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8371E" w14:textId="3C2A0073" w:rsidR="0042020F" w:rsidRDefault="0042020F" w:rsidP="0042020F">
      <w:pPr>
        <w:rPr>
          <w:rFonts w:cs="Times New Roman"/>
          <w:szCs w:val="24"/>
        </w:rPr>
      </w:pPr>
      <w:r>
        <w:rPr>
          <w:rFonts w:cs="Times New Roman"/>
          <w:szCs w:val="24"/>
        </w:rPr>
        <w:t>We have the nonlinear state space representation,</w:t>
      </w:r>
    </w:p>
    <w:p w14:paraId="191D8BA2" w14:textId="4D68B6A2" w:rsidR="0042020F" w:rsidRPr="0042020F" w:rsidRDefault="003720E0" w:rsidP="0042020F">
      <w:pPr>
        <w:rPr>
          <w:rFonts w:eastAsiaTheme="minorEastAsia" w:cs="Times New Roman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(t)=A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+E(t)</m:t>
          </m:r>
        </m:oMath>
      </m:oMathPara>
    </w:p>
    <w:p w14:paraId="6507EF4B" w14:textId="46C6F7B0" w:rsidR="0042020F" w:rsidRPr="0042020F" w:rsidRDefault="0042020F" w:rsidP="0042020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where,</w:t>
      </w:r>
    </w:p>
    <w:p w14:paraId="270A9FE3" w14:textId="12737ACA" w:rsidR="0042020F" w:rsidRDefault="003720E0" w:rsidP="0042020F">
      <w:pPr>
        <w:rPr>
          <w:rFonts w:cs="Times New Roman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</m:e>
            </m:eqArr>
          </m:e>
        </m:d>
      </m:oMath>
      <w:r w:rsidR="0042020F">
        <w:rPr>
          <w:rFonts w:eastAsiaTheme="minorEastAsia" w:cs="Times New Roman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sub>
                </m:sSub>
              </m:e>
            </m:eqArr>
          </m:e>
        </m:d>
      </m:oMath>
      <w:r w:rsidR="0042020F">
        <w:rPr>
          <w:rFonts w:eastAsiaTheme="minorEastAsia" w:cs="Times New Roman"/>
          <w:szCs w:val="24"/>
        </w:rPr>
        <w:t xml:space="preserve">, where our input </w:t>
      </w:r>
      <m:oMath>
        <m:r>
          <w:rPr>
            <w:rFonts w:ascii="Cambria Math" w:eastAsiaTheme="minorEastAsia" w:hAnsi="Cambria Math" w:cs="Times New Roman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e>
        </m:d>
      </m:oMath>
    </w:p>
    <w:p w14:paraId="437EB2D9" w14:textId="1AD33418" w:rsidR="0042020F" w:rsidRDefault="0042020F" w:rsidP="0042020F">
      <w:pPr>
        <w:rPr>
          <w:rFonts w:cs="Times New Roman"/>
          <w:szCs w:val="24"/>
        </w:rPr>
      </w:pPr>
      <w:r>
        <w:rPr>
          <w:rFonts w:cs="Times New Roman"/>
          <w:szCs w:val="24"/>
        </w:rPr>
        <w:t>In other words, we have,</w:t>
      </w:r>
    </w:p>
    <w:p w14:paraId="1E57437A" w14:textId="129E57F7" w:rsidR="0042020F" w:rsidRDefault="003720E0" w:rsidP="0042020F">
      <w:pPr>
        <w:rPr>
          <w:rFonts w:eastAsiaTheme="minorEastAsia" w:cs="Times New Roman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4"/>
            </w:rPr>
            <m:t>=f(X,u)</m:t>
          </m:r>
        </m:oMath>
      </m:oMathPara>
    </w:p>
    <w:p w14:paraId="40FE41C2" w14:textId="2E58C3AB" w:rsidR="0042020F" w:rsidRDefault="0042020F" w:rsidP="0042020F">
      <w:pPr>
        <w:rPr>
          <w:rFonts w:cs="Times New Roman"/>
          <w:szCs w:val="24"/>
        </w:rPr>
      </w:pPr>
      <w:r>
        <w:rPr>
          <w:rFonts w:cs="Times New Roman"/>
          <w:szCs w:val="24"/>
        </w:rPr>
        <w:t>In other words, we have,</w:t>
      </w:r>
    </w:p>
    <w:p w14:paraId="752D8B43" w14:textId="26A6008A" w:rsidR="0042020F" w:rsidRPr="00366407" w:rsidRDefault="003720E0" w:rsidP="0042020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4"/>
            </w:rPr>
            <m:t>,F)</m:t>
          </m:r>
        </m:oMath>
      </m:oMathPara>
    </w:p>
    <w:p w14:paraId="6F4476BC" w14:textId="56A1853E" w:rsidR="0042020F" w:rsidRPr="00366407" w:rsidRDefault="003720E0" w:rsidP="0042020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4"/>
            </w:rPr>
            <m:t>,F)</m:t>
          </m:r>
        </m:oMath>
      </m:oMathPara>
    </w:p>
    <w:p w14:paraId="308BEBA1" w14:textId="3D4EE220" w:rsidR="0042020F" w:rsidRPr="00366407" w:rsidRDefault="003720E0" w:rsidP="0042020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,F</m:t>
              </m:r>
            </m:e>
          </m:d>
        </m:oMath>
      </m:oMathPara>
    </w:p>
    <w:p w14:paraId="02DB5788" w14:textId="0D92811D" w:rsidR="0042020F" w:rsidRPr="00366407" w:rsidRDefault="003720E0" w:rsidP="0042020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,F</m:t>
              </m:r>
            </m:e>
          </m:d>
        </m:oMath>
      </m:oMathPara>
    </w:p>
    <w:p w14:paraId="33B9C04B" w14:textId="06793EB7" w:rsidR="0042020F" w:rsidRPr="00366407" w:rsidRDefault="003720E0" w:rsidP="0042020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,F</m:t>
              </m:r>
            </m:e>
          </m:d>
        </m:oMath>
      </m:oMathPara>
    </w:p>
    <w:p w14:paraId="7812C673" w14:textId="49955FCF" w:rsidR="0042020F" w:rsidRPr="00366407" w:rsidRDefault="003720E0" w:rsidP="0042020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4"/>
            </w:rPr>
            <m:t>,F)</m:t>
          </m:r>
        </m:oMath>
      </m:oMathPara>
    </w:p>
    <w:p w14:paraId="03542C62" w14:textId="14F0409E" w:rsidR="0042020F" w:rsidRDefault="0042020F" w:rsidP="0042020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where all these functions are nonlinea</w:t>
      </w:r>
      <w:r w:rsidR="005F5572">
        <w:rPr>
          <w:rFonts w:eastAsiaTheme="minorEastAsia" w:cs="Times New Roman"/>
          <w:szCs w:val="24"/>
        </w:rPr>
        <w:t>r functions of time</w:t>
      </w:r>
      <w:r>
        <w:rPr>
          <w:rFonts w:eastAsiaTheme="minorEastAsia" w:cs="Times New Roman"/>
          <w:szCs w:val="24"/>
        </w:rPr>
        <w:t>. Remembering the multivariate version</w:t>
      </w:r>
      <w:r w:rsidR="005F5572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of the Taylor Series Expansion, for example for a simple two variable case, linearizing about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</m:oMath>
      <w:r>
        <w:rPr>
          <w:rFonts w:eastAsiaTheme="minorEastAsia" w:cs="Times New Roman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</m:oMath>
      <w:r w:rsidR="00F0229A">
        <w:rPr>
          <w:rFonts w:eastAsiaTheme="minorEastAsia" w:cs="Times New Roman"/>
          <w:szCs w:val="24"/>
        </w:rPr>
        <w:t xml:space="preserve"> for the first order Taylor Polynomial,</w:t>
      </w:r>
    </w:p>
    <w:p w14:paraId="4F374FCB" w14:textId="77777777" w:rsidR="0042020F" w:rsidRDefault="0042020F" w:rsidP="0042020F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Cs w:val="24"/>
            </w:rPr>
            <m:t>≈f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</m:acc>
                </m:e>
              </m:eqAr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∂y</m:t>
                      </m:r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</m:acc>
                </m:e>
              </m:eqAr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</m:t>
                  </m:r>
                </m:e>
              </m:acc>
            </m:e>
          </m:d>
        </m:oMath>
      </m:oMathPara>
    </w:p>
    <w:p w14:paraId="35A859C6" w14:textId="72A99C01" w:rsidR="005F5572" w:rsidRDefault="005F5572" w:rsidP="0042020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We want to linearize about the equilibrium point,</w:t>
      </w:r>
    </w:p>
    <w:p w14:paraId="0C3FC0D6" w14:textId="19FCAF5E" w:rsidR="005F5572" w:rsidRDefault="003720E0" w:rsidP="0042020F">
      <w:pPr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4"/>
                              </w:rPr>
                              <m:t>θ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4"/>
                              </w:rPr>
                              <m:t>θ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1e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1e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2e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2e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0</m:t>
                </m:r>
              </m:e>
            </m:eqArr>
          </m:e>
        </m:d>
      </m:oMath>
      <w:r w:rsidR="001872A6">
        <w:rPr>
          <w:rFonts w:eastAsiaTheme="minorEastAsia" w:cs="Times New Roman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</w:p>
    <w:p w14:paraId="17FCEE53" w14:textId="56347639" w:rsidR="0042020F" w:rsidRPr="00FB0756" w:rsidRDefault="0042020F" w:rsidP="0042020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our situation, taking a multivariate first order Taylor Series approximation (but with six variables, not just two as shown above), we get:</w:t>
      </w:r>
    </w:p>
    <w:p w14:paraId="5D4FACE2" w14:textId="178EB843" w:rsidR="0042020F" w:rsidRPr="00F0229A" w:rsidRDefault="003720E0" w:rsidP="0042020F">
      <w:pPr>
        <w:rPr>
          <w:rFonts w:eastAsiaTheme="minorEastAsia" w:cs="Times New Roman"/>
          <w:sz w:val="17"/>
          <w:szCs w:val="1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1</m:t>
              </m:r>
            </m:sub>
          </m:sSub>
          <m:r>
            <w:rPr>
              <w:rFonts w:ascii="Cambria Math" w:hAnsi="Cambria Math" w:cs="Times New Roman"/>
              <w:sz w:val="17"/>
              <w:szCs w:val="17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 w:cs="Times New Roman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,F</m:t>
              </m:r>
            </m:e>
          </m:d>
          <m:r>
            <w:rPr>
              <w:rFonts w:ascii="Cambria Math" w:eastAsiaTheme="minorEastAsia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+⋯+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w:bookmarkStart w:id="0" w:name="_Hlk59187001"/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  <w:bookmarkEnd w:id="0"/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w:bookmarkStart w:id="1" w:name="_Hlk59187873"/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</m:oMath>
      </m:oMathPara>
      <w:bookmarkEnd w:id="1"/>
    </w:p>
    <w:p w14:paraId="593F9E5B" w14:textId="3531AEF5" w:rsidR="00F0229A" w:rsidRPr="00F0229A" w:rsidRDefault="003720E0" w:rsidP="0042020F">
      <w:pPr>
        <w:rPr>
          <w:rFonts w:eastAsiaTheme="minorEastAsia" w:cs="Times New Roman"/>
          <w:sz w:val="17"/>
          <w:szCs w:val="1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hAnsi="Cambria Math" w:cs="Times New Roman"/>
              <w:sz w:val="17"/>
              <w:szCs w:val="17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 w:cs="Times New Roman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,F</m:t>
              </m:r>
            </m:e>
          </m:d>
          <m:r>
            <w:rPr>
              <w:rFonts w:ascii="Cambria Math" w:eastAsiaTheme="minorEastAsia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+⋯+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</m:oMath>
      </m:oMathPara>
    </w:p>
    <w:p w14:paraId="7CB97551" w14:textId="51D9D779" w:rsidR="00F0229A" w:rsidRPr="00F0229A" w:rsidRDefault="003720E0" w:rsidP="0042020F">
      <w:pPr>
        <w:rPr>
          <w:rFonts w:eastAsiaTheme="minorEastAsia" w:cs="Times New Roman"/>
          <w:sz w:val="17"/>
          <w:szCs w:val="1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3</m:t>
              </m:r>
            </m:sub>
          </m:sSub>
          <m:r>
            <w:rPr>
              <w:rFonts w:ascii="Cambria Math" w:hAnsi="Cambria Math" w:cs="Times New Roman"/>
              <w:sz w:val="17"/>
              <w:szCs w:val="17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 w:cs="Times New Roman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,F</m:t>
              </m:r>
            </m:e>
          </m:d>
          <m:r>
            <w:rPr>
              <w:rFonts w:ascii="Cambria Math" w:eastAsiaTheme="minorEastAsia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+⋯+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</m:oMath>
      </m:oMathPara>
    </w:p>
    <w:p w14:paraId="2E33FDBF" w14:textId="468DC1B2" w:rsidR="00F0229A" w:rsidRPr="00F0229A" w:rsidRDefault="003720E0" w:rsidP="0042020F">
      <w:pPr>
        <w:rPr>
          <w:rFonts w:eastAsiaTheme="minorEastAsia" w:cs="Times New Roman"/>
          <w:sz w:val="17"/>
          <w:szCs w:val="1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4</m:t>
              </m:r>
            </m:sub>
          </m:sSub>
          <m:r>
            <w:rPr>
              <w:rFonts w:ascii="Cambria Math" w:hAnsi="Cambria Math" w:cs="Times New Roman"/>
              <w:sz w:val="17"/>
              <w:szCs w:val="17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 w:cs="Times New Roman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,F</m:t>
              </m:r>
            </m:e>
          </m:d>
          <m:r>
            <w:rPr>
              <w:rFonts w:ascii="Cambria Math" w:eastAsiaTheme="minorEastAsia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+⋯+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</m:oMath>
      </m:oMathPara>
    </w:p>
    <w:p w14:paraId="2885301B" w14:textId="23407EA6" w:rsidR="00F0229A" w:rsidRPr="00F0229A" w:rsidRDefault="003720E0" w:rsidP="0042020F">
      <w:pPr>
        <w:rPr>
          <w:rFonts w:eastAsiaTheme="minorEastAsia" w:cs="Times New Roman"/>
          <w:sz w:val="17"/>
          <w:szCs w:val="1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5</m:t>
              </m:r>
            </m:sub>
          </m:sSub>
          <m:r>
            <w:rPr>
              <w:rFonts w:ascii="Cambria Math" w:hAnsi="Cambria Math" w:cs="Times New Roman"/>
              <w:sz w:val="17"/>
              <w:szCs w:val="17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 w:cs="Times New Roman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,F</m:t>
              </m:r>
            </m:e>
          </m:d>
          <m:r>
            <w:rPr>
              <w:rFonts w:ascii="Cambria Math" w:eastAsiaTheme="minorEastAsia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+⋯+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</m:oMath>
      </m:oMathPara>
    </w:p>
    <w:p w14:paraId="56BA8512" w14:textId="69B85743" w:rsidR="00F0229A" w:rsidRPr="007C303A" w:rsidRDefault="003720E0" w:rsidP="0042020F">
      <w:pPr>
        <w:rPr>
          <w:rFonts w:eastAsiaTheme="minorEastAsia" w:cs="Times New Roman"/>
          <w:sz w:val="17"/>
          <w:szCs w:val="1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6</m:t>
              </m:r>
            </m:sub>
          </m:sSub>
          <m:r>
            <w:rPr>
              <w:rFonts w:ascii="Cambria Math" w:hAnsi="Cambria Math" w:cs="Times New Roman"/>
              <w:sz w:val="17"/>
              <w:szCs w:val="17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 w:cs="Times New Roman"/>
                  <w:sz w:val="17"/>
                  <w:szCs w:val="17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7"/>
                  <w:szCs w:val="17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,F</m:t>
              </m:r>
            </m:e>
          </m:d>
          <m:r>
            <w:rPr>
              <w:rFonts w:ascii="Cambria Math" w:eastAsiaTheme="minorEastAsia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+⋯+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  <m:r>
            <w:rPr>
              <w:rFonts w:ascii="Cambria Math" w:hAnsi="Cambria Math" w:cs="Times New Roman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7"/>
                      <w:szCs w:val="17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7"/>
                              <w:szCs w:val="17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7"/>
                      <w:szCs w:val="1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7"/>
                      <w:szCs w:val="17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7"/>
                              <w:szCs w:val="17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7"/>
                          <w:szCs w:val="17"/>
                        </w:rPr>
                        <m:t>1</m:t>
                      </m:r>
                    </m:sub>
                  </m:sSub>
                </m:e>
              </m:eqArr>
            </m:sub>
          </m:sSub>
          <m:r>
            <w:rPr>
              <w:rFonts w:ascii="Cambria Math" w:eastAsiaTheme="minorEastAsia" w:hAnsi="Cambria Math" w:cs="Times New Roman"/>
              <w:sz w:val="17"/>
              <w:szCs w:val="1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7"/>
                      <w:szCs w:val="17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7"/>
                          <w:szCs w:val="17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7"/>
                          <w:szCs w:val="17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7"/>
                      <w:szCs w:val="17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7"/>
                  <w:szCs w:val="17"/>
                </w:rPr>
              </m:ctrlPr>
            </m:e>
          </m:d>
        </m:oMath>
      </m:oMathPara>
    </w:p>
    <w:p w14:paraId="21E5C0AA" w14:textId="77777777" w:rsidR="0042020F" w:rsidRDefault="0042020F" w:rsidP="0042020F">
      <w:pPr>
        <w:rPr>
          <w:rFonts w:eastAsiaTheme="minorEastAsia" w:cs="Times New Roman"/>
          <w:szCs w:val="24"/>
        </w:rPr>
      </w:pPr>
    </w:p>
    <w:p w14:paraId="061D0FDB" w14:textId="3CE2BED8" w:rsidR="0042020F" w:rsidRDefault="00F0229A" w:rsidP="0042020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This approximation holds well only when the difference between the state and equilibrium point is small, for example,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Cs w:val="24"/>
              </w:rPr>
            </m:ctrlPr>
          </m:e>
        </m:d>
      </m:oMath>
      <w:r>
        <w:rPr>
          <w:rFonts w:eastAsiaTheme="minorEastAsia" w:cs="Times New Roman"/>
          <w:szCs w:val="24"/>
        </w:rPr>
        <w:t xml:space="preserve"> is small, because we have discarded all Higher Order Terms (H.O.T.). The HOT containing, for example say,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</m:oMath>
      <w:r>
        <w:rPr>
          <w:rFonts w:eastAsiaTheme="minorEastAsia" w:cs="Times New Roman"/>
          <w:szCs w:val="24"/>
        </w:rPr>
        <w:t xml:space="preserve">,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5</m:t>
            </m:r>
          </m:sup>
        </m:sSup>
      </m:oMath>
      <w:r>
        <w:rPr>
          <w:rFonts w:eastAsiaTheme="minorEastAsia" w:cs="Times New Roman"/>
          <w:szCs w:val="24"/>
        </w:rPr>
        <w:t xml:space="preserve">, are all very small if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Cs w:val="24"/>
              </w:rPr>
            </m:ctrlPr>
          </m:e>
        </m:d>
      </m:oMath>
      <w:r>
        <w:rPr>
          <w:rFonts w:eastAsiaTheme="minorEastAsia" w:cs="Times New Roman"/>
          <w:szCs w:val="24"/>
        </w:rPr>
        <w:t xml:space="preserve"> is very small, hence the approximation </w:t>
      </w:r>
      <w:r w:rsidR="001B66ED">
        <w:rPr>
          <w:rFonts w:eastAsiaTheme="minorEastAsia" w:cs="Times New Roman"/>
          <w:szCs w:val="24"/>
        </w:rPr>
        <w:t xml:space="preserve">that the HOT are zero </w:t>
      </w:r>
      <w:r>
        <w:rPr>
          <w:rFonts w:eastAsiaTheme="minorEastAsia" w:cs="Times New Roman"/>
          <w:szCs w:val="24"/>
        </w:rPr>
        <w:t>holds</w:t>
      </w:r>
      <w:r w:rsidR="001B66ED">
        <w:rPr>
          <w:rFonts w:eastAsiaTheme="minorEastAsia" w:cs="Times New Roman"/>
          <w:szCs w:val="24"/>
        </w:rPr>
        <w:t xml:space="preserve"> well only if this is the case</w:t>
      </w:r>
      <w:r>
        <w:rPr>
          <w:rFonts w:eastAsiaTheme="minorEastAsia" w:cs="Times New Roman"/>
          <w:szCs w:val="24"/>
        </w:rPr>
        <w:t xml:space="preserve">. </w:t>
      </w:r>
      <w:r w:rsidR="0042020F">
        <w:rPr>
          <w:rFonts w:eastAsiaTheme="minorEastAsia" w:cs="Times New Roman"/>
          <w:szCs w:val="24"/>
        </w:rPr>
        <w:t xml:space="preserve">Note the </w:t>
      </w:r>
      <m:oMath>
        <m:r>
          <w:rPr>
            <w:rFonts w:ascii="Cambria Math" w:eastAsiaTheme="minorEastAsia" w:hAnsi="Cambria Math" w:cs="Times New Roman"/>
          </w:rPr>
          <m:t>*</m:t>
        </m:r>
      </m:oMath>
      <w:r w:rsidR="0042020F">
        <w:rPr>
          <w:rFonts w:eastAsiaTheme="minorEastAsia" w:cs="Times New Roman"/>
          <w:szCs w:val="24"/>
        </w:rPr>
        <w:t xml:space="preserve"> symbol above simply denotes multiplication, and the “bar” symbol denotes each partial should be evaluated </w:t>
      </w:r>
      <w:r w:rsidR="007B3B25">
        <w:rPr>
          <w:rFonts w:eastAsiaTheme="minorEastAsia" w:cs="Times New Roman"/>
          <w:szCs w:val="24"/>
        </w:rPr>
        <w:t>at the equilibrium state</w:t>
      </w:r>
      <w:r w:rsidR="0042020F">
        <w:rPr>
          <w:rFonts w:eastAsiaTheme="minorEastAsia" w:cs="Times New Roman"/>
          <w:szCs w:val="24"/>
        </w:rPr>
        <w:t>. We can write this more compactly using matrices</w:t>
      </w:r>
      <w:r w:rsidR="007B3B25">
        <w:rPr>
          <w:rFonts w:eastAsiaTheme="minorEastAsia" w:cs="Times New Roman"/>
          <w:szCs w:val="24"/>
        </w:rPr>
        <w:t>,</w:t>
      </w:r>
      <w:r w:rsidR="007F25EF">
        <w:rPr>
          <w:rFonts w:eastAsiaTheme="minorEastAsia" w:cs="Times New Roman"/>
          <w:szCs w:val="24"/>
        </w:rPr>
        <w:t xml:space="preserve"> (note we moved the constant term in the front of the equation further back):</w:t>
      </w:r>
    </w:p>
    <w:p w14:paraId="20974FD9" w14:textId="086DFCB1" w:rsidR="007B3B25" w:rsidRPr="007C303A" w:rsidRDefault="003720E0" w:rsidP="0042020F">
      <w:pPr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eqArr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14E32359" w14:textId="3127A430" w:rsidR="0042020F" w:rsidRDefault="0042020F" w:rsidP="0042020F"/>
    <w:p w14:paraId="58D28294" w14:textId="4C02DB14" w:rsidR="00702B6A" w:rsidRDefault="00EF3002" w:rsidP="0042020F">
      <w:r>
        <w:lastRenderedPageBreak/>
        <w:t xml:space="preserve">In the above equations we already know that for example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1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18"/>
              </w:rPr>
              <m:t>,⋯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18"/>
                  </w:rPr>
                  <m:t>6</m:t>
                </m:r>
              </m:sub>
            </m:sSub>
          </m:e>
        </m:d>
      </m:oMath>
      <w:r>
        <w:t xml:space="preserve"> equals the derivative of our state evaluated at the equilibrium point, 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18"/>
              </w:rPr>
              <m:t>1</m:t>
            </m:r>
          </m:sub>
        </m:sSub>
      </m:oMath>
      <w:r>
        <w:t xml:space="preserve">. </w:t>
      </w:r>
      <w:r w:rsidR="002D2C5A">
        <w:t>Making this substitution, we get:</w:t>
      </w:r>
    </w:p>
    <w:p w14:paraId="199D0724" w14:textId="094472B4" w:rsidR="00EF3002" w:rsidRPr="008D5A35" w:rsidRDefault="003720E0" w:rsidP="0042020F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1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1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1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1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eqArr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21F12914" w14:textId="5313B6F0" w:rsidR="008D5A35" w:rsidRPr="00E40966" w:rsidRDefault="008D5A35" w:rsidP="0042020F">
      <w:pPr>
        <w:rPr>
          <w:rFonts w:eastAsiaTheme="minorEastAsia"/>
          <w:szCs w:val="24"/>
        </w:rPr>
      </w:pPr>
      <w:r w:rsidRPr="00E40966">
        <w:rPr>
          <w:rFonts w:eastAsiaTheme="minorEastAsia"/>
          <w:szCs w:val="24"/>
        </w:rPr>
        <w:t xml:space="preserve">Well, we know that by definition the equilibrium point should not change once it’s reached there, in other words, the rate of change at the equilibrium point should be zero. Therefore, </w:t>
      </w:r>
      <w:r w:rsidR="004E2847" w:rsidRPr="00E40966">
        <w:rPr>
          <w:rFonts w:eastAsiaTheme="minorEastAsia"/>
          <w:szCs w:val="24"/>
        </w:rPr>
        <w:t>the entire term goes to zero.</w:t>
      </w:r>
    </w:p>
    <w:p w14:paraId="365DF3E6" w14:textId="752D778C" w:rsidR="004E2847" w:rsidRPr="00E40966" w:rsidRDefault="003720E0" w:rsidP="0042020F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eqArr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6C502128" w14:textId="2173E8A7" w:rsidR="00E40966" w:rsidRDefault="00E40966" w:rsidP="0042020F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Next, i</w:t>
      </w:r>
      <w:r w:rsidRPr="00E40966">
        <w:rPr>
          <w:rFonts w:eastAsiaTheme="minorEastAsia"/>
          <w:szCs w:val="24"/>
        </w:rPr>
        <w:t xml:space="preserve">n our specific case, all the states at the equilibrium point we have selected are zero, as shown in our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sub>
        </m:sSub>
      </m:oMath>
      <w:r w:rsidRPr="00E40966">
        <w:rPr>
          <w:rFonts w:eastAsiaTheme="minorEastAsia"/>
          <w:szCs w:val="24"/>
        </w:rPr>
        <w:t xml:space="preserve"> earlier</w:t>
      </w:r>
      <w:r>
        <w:rPr>
          <w:rFonts w:eastAsiaTheme="minorEastAsia"/>
          <w:szCs w:val="24"/>
        </w:rPr>
        <w:t>. Making this substitution:</w:t>
      </w:r>
    </w:p>
    <w:p w14:paraId="1E0A21FA" w14:textId="76B10B22" w:rsidR="00E40966" w:rsidRPr="00E40966" w:rsidRDefault="003720E0" w:rsidP="0042020F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18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 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 xml:space="preserve">  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 xml:space="preserve">   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 xml:space="preserve">    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∂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5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 xml:space="preserve">    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6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-0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eqArr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18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-0</m:t>
              </m:r>
            </m:e>
          </m:d>
        </m:oMath>
      </m:oMathPara>
    </w:p>
    <w:p w14:paraId="01050799" w14:textId="2FC91646" w:rsidR="00E40966" w:rsidRDefault="00E40966" w:rsidP="0042020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Finally, we can call these matrices, which are the Jacobian evaluated at our equilibrium point, the A and B matrices. These are constant matrices because we evaluate them at the equilibrium point. In general, linearizing about a specific equilibrium point results in constant A and B matrices and hence a Linear Time Invariant (LTI) system, whereas linearizing about a trajectory results in a Linear Time Varying (LTV) system.</w:t>
      </w:r>
    </w:p>
    <w:p w14:paraId="50685AAA" w14:textId="7A5165FA" w:rsidR="00E40966" w:rsidRPr="00B83BE8" w:rsidRDefault="003720E0" w:rsidP="0042020F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2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0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2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0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</w:rPr>
            <m:t>≈A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0"/>
                        </w:rPr>
                        <m:t>6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2"/>
            </w:rPr>
            <m:t>+B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sub>
              </m:sSub>
            </m:e>
          </m:d>
        </m:oMath>
      </m:oMathPara>
    </w:p>
    <w:p w14:paraId="468F1625" w14:textId="7BCA2CDB" w:rsidR="00B83BE8" w:rsidRPr="00E40966" w:rsidRDefault="00B83BE8" w:rsidP="0042020F">
      <w:pPr>
        <w:rPr>
          <w:szCs w:val="24"/>
        </w:rPr>
      </w:pPr>
      <w:r>
        <w:rPr>
          <w:rFonts w:eastAsiaTheme="minorEastAsia"/>
          <w:sz w:val="20"/>
          <w:szCs w:val="20"/>
        </w:rPr>
        <w:t>We have linearized the nonlinear state space representation to obtain the linear state space representation.</w:t>
      </w:r>
      <w:r w:rsidR="00F0229A">
        <w:rPr>
          <w:rFonts w:eastAsiaTheme="minorEastAsia"/>
          <w:sz w:val="20"/>
          <w:szCs w:val="20"/>
        </w:rPr>
        <w:t xml:space="preserve"> </w:t>
      </w:r>
      <w:r w:rsidR="00A2513B">
        <w:rPr>
          <w:rFonts w:eastAsiaTheme="minorEastAsia"/>
          <w:sz w:val="20"/>
          <w:szCs w:val="20"/>
        </w:rPr>
        <w:t xml:space="preserve">As mentioned earlier this </w:t>
      </w:r>
      <w:r w:rsidR="003720E0">
        <w:rPr>
          <w:rFonts w:eastAsiaTheme="minorEastAsia"/>
          <w:sz w:val="20"/>
          <w:szCs w:val="20"/>
        </w:rPr>
        <w:t xml:space="preserve">linear </w:t>
      </w:r>
      <w:r w:rsidR="00A2513B">
        <w:rPr>
          <w:rFonts w:eastAsiaTheme="minorEastAsia"/>
          <w:sz w:val="20"/>
          <w:szCs w:val="20"/>
        </w:rPr>
        <w:t>approximation holds for small differences between the state and the equilibrium point.</w:t>
      </w:r>
    </w:p>
    <w:sectPr w:rsidR="00B83BE8" w:rsidRPr="00E4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914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FC77C8"/>
    <w:multiLevelType w:val="hybridMultilevel"/>
    <w:tmpl w:val="F794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2201E"/>
    <w:multiLevelType w:val="hybridMultilevel"/>
    <w:tmpl w:val="CB1A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F187C"/>
    <w:multiLevelType w:val="hybridMultilevel"/>
    <w:tmpl w:val="082C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936CB"/>
    <w:multiLevelType w:val="hybridMultilevel"/>
    <w:tmpl w:val="9C00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0F"/>
    <w:rsid w:val="000076A7"/>
    <w:rsid w:val="001872A6"/>
    <w:rsid w:val="001B66ED"/>
    <w:rsid w:val="002D2C5A"/>
    <w:rsid w:val="003720E0"/>
    <w:rsid w:val="003E4D23"/>
    <w:rsid w:val="0042020F"/>
    <w:rsid w:val="004E2847"/>
    <w:rsid w:val="005F5572"/>
    <w:rsid w:val="00702B6A"/>
    <w:rsid w:val="007B3B25"/>
    <w:rsid w:val="007C303A"/>
    <w:rsid w:val="007E2449"/>
    <w:rsid w:val="007F25EF"/>
    <w:rsid w:val="008D5A35"/>
    <w:rsid w:val="008E470B"/>
    <w:rsid w:val="00A2513B"/>
    <w:rsid w:val="00B83BE8"/>
    <w:rsid w:val="00E40966"/>
    <w:rsid w:val="00EF3002"/>
    <w:rsid w:val="00F0229A"/>
    <w:rsid w:val="00F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4C45"/>
  <w15:chartTrackingRefBased/>
  <w15:docId w15:val="{B3C0C6A2-8E75-45C7-979F-B6750A80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2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20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20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20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0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0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2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2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020F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42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020F"/>
    <w:rPr>
      <w:color w:val="808080"/>
    </w:rPr>
  </w:style>
  <w:style w:type="paragraph" w:customStyle="1" w:styleId="MATLABCode">
    <w:name w:val="MATLAB Code"/>
    <w:basedOn w:val="Normal"/>
    <w:link w:val="MATLABCodeChar"/>
    <w:rsid w:val="0042020F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42020F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42020F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2020F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42020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42020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2020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2020F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020F"/>
    <w:pPr>
      <w:numPr>
        <w:numId w:val="0"/>
      </w:num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2020F"/>
    <w:pPr>
      <w:spacing w:after="10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1204</Words>
  <Characters>10573</Characters>
  <Application>Microsoft Office Word</Application>
  <DocSecurity>0</DocSecurity>
  <Lines>121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Mack</cp:lastModifiedBy>
  <cp:revision>8</cp:revision>
  <dcterms:created xsi:type="dcterms:W3CDTF">2020-12-18T18:29:00Z</dcterms:created>
  <dcterms:modified xsi:type="dcterms:W3CDTF">2020-12-19T00:32:00Z</dcterms:modified>
</cp:coreProperties>
</file>