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ecurity-awareness-competency-rubric"/>
    <w:p>
      <w:pPr>
        <w:pStyle w:val="Heading1"/>
      </w:pPr>
      <w:r>
        <w:t xml:space="preserve">Security Awareness Competency Rubric</w:t>
      </w:r>
    </w:p>
    <w:bookmarkStart w:id="20" w:name="purpose"/>
    <w:p>
      <w:pPr>
        <w:pStyle w:val="Heading2"/>
      </w:pPr>
      <w:r>
        <w:t xml:space="preserve">Purpose</w:t>
      </w:r>
    </w:p>
    <w:p>
      <w:pPr>
        <w:pStyle w:val="FirstParagraph"/>
      </w:pPr>
      <w:r>
        <w:t xml:space="preserve">Evaluates a Junior Backend Developer’s baseline security awareness when writing and reviewing code. This rubric intentionally focuses on demonstrated behavior in real or realistic code, rather than theoretical security knowledge that may not translate into how a developer actually writes code under normal working conditions and deadline pressure.</w:t>
      </w:r>
    </w:p>
    <w:bookmarkEnd w:id="20"/>
    <w:bookmarkStart w:id="25" w:name="competency-input-validation"/>
    <w:p>
      <w:pPr>
        <w:pStyle w:val="Heading2"/>
      </w:pPr>
      <w:r>
        <w:t xml:space="preserve">Competency: Input Validation</w:t>
      </w:r>
    </w:p>
    <w:bookmarkStart w:id="21" w:name="level-1-novice"/>
    <w:p>
      <w:pPr>
        <w:pStyle w:val="Heading3"/>
      </w:pPr>
      <w:r>
        <w:t xml:space="preserve">Level 1 — Novice</w:t>
      </w:r>
    </w:p>
    <w:p>
      <w:pPr>
        <w:pStyle w:val="FirstParagraph"/>
      </w:pPr>
      <w:r>
        <w:t xml:space="preserve">Trusts all input by default, with no validation applied to user-supplied data before it is used in application logic, database queries, or rendered output. A typical example is a search endpoint that passes a user-supplied search term directly into a SQL query string without any validation or parameterization.</w:t>
      </w:r>
    </w:p>
    <w:bookmarkEnd w:id="21"/>
    <w:bookmarkStart w:id="22" w:name="level-2-developing"/>
    <w:p>
      <w:pPr>
        <w:pStyle w:val="Heading3"/>
      </w:pPr>
      <w:r>
        <w:t xml:space="preserve">Level 2 — Developing</w:t>
      </w:r>
    </w:p>
    <w:p>
      <w:pPr>
        <w:pStyle w:val="FirstParagraph"/>
      </w:pPr>
      <w:r>
        <w:t xml:space="preserve">Validates input in some places but inconsistently across the codebase — for example, validating input on form fields submitted through the primary web interface, but not applying the same validation to the same underlying operation when it is triggered via a different entry point, such as a bulk-import API endpoint or an internal admin tool that bypasses the usual frontend.</w:t>
      </w:r>
    </w:p>
    <w:bookmarkEnd w:id="22"/>
    <w:bookmarkStart w:id="23" w:name="level-3-proficient"/>
    <w:p>
      <w:pPr>
        <w:pStyle w:val="Heading3"/>
      </w:pPr>
      <w:r>
        <w:t xml:space="preserve">Level 3 — Proficient</w:t>
      </w:r>
    </w:p>
    <w:p>
      <w:pPr>
        <w:pStyle w:val="FirstParagraph"/>
      </w:pPr>
      <w:r>
        <w:t xml:space="preserve">Validates and sanitizes all user input consistently across every entry point into the system, and uses parameterized queries by default for any database interaction involving user-supplied values, without needing to be reminded during code review.</w:t>
      </w:r>
    </w:p>
    <w:bookmarkEnd w:id="23"/>
    <w:bookmarkStart w:id="24" w:name="level-4-advanced"/>
    <w:p>
      <w:pPr>
        <w:pStyle w:val="Heading3"/>
      </w:pPr>
      <w:r>
        <w:t xml:space="preserve">Level 4 — Advanced</w:t>
      </w:r>
    </w:p>
    <w:p>
      <w:pPr>
        <w:pStyle w:val="FirstParagraph"/>
      </w:pPr>
      <w:r>
        <w:t xml:space="preserve">Designs input validation as a shared, reusable layer applied consistently across the application (for example, a validation middleware or a shared schema-validation library used by every endpoint) rather than implementing validation logic ad hoc, per endpoint. Additionally considers validation bypass vectors, such as whether a value could reach the vulnerable code path through an internal service call that skips the usual validation layer entirely.</w:t>
      </w:r>
    </w:p>
    <w:bookmarkEnd w:id="24"/>
    <w:bookmarkEnd w:id="25"/>
    <w:bookmarkStart w:id="30" w:name="competency-secrets-handling"/>
    <w:p>
      <w:pPr>
        <w:pStyle w:val="Heading2"/>
      </w:pPr>
      <w:r>
        <w:t xml:space="preserve">Competency: Secrets Handling</w:t>
      </w:r>
    </w:p>
    <w:bookmarkStart w:id="26" w:name="level-1-novice-1"/>
    <w:p>
      <w:pPr>
        <w:pStyle w:val="Heading3"/>
      </w:pPr>
      <w:r>
        <w:t xml:space="preserve">Level 1 — Novice</w:t>
      </w:r>
    </w:p>
    <w:p>
      <w:pPr>
        <w:pStyle w:val="FirstParagraph"/>
      </w:pPr>
      <w:r>
        <w:t xml:space="preserve">Hardcodes credentials, API keys, or other secrets directly in source code, sometimes because it is the fastest way to get a feature working locally, without a plan to remove the hardcoded value before the code is committed or merged.</w:t>
      </w:r>
    </w:p>
    <w:bookmarkEnd w:id="26"/>
    <w:bookmarkStart w:id="27" w:name="level-2-developing-1"/>
    <w:p>
      <w:pPr>
        <w:pStyle w:val="Heading3"/>
      </w:pPr>
      <w:r>
        <w:t xml:space="preserve">Level 2 — Developing</w:t>
      </w:r>
    </w:p>
    <w:p>
      <w:pPr>
        <w:pStyle w:val="FirstParagraph"/>
      </w:pPr>
      <w:r>
        <w:t xml:space="preserve">Uses environment variables for secrets in most cases, but occasionally commits a</w:t>
      </w:r>
      <w:r>
        <w:t xml:space="preserve"> </w:t>
      </w:r>
      <w:r>
        <w:rPr>
          <w:rStyle w:val="VerbatimChar"/>
        </w:rPr>
        <w:t xml:space="preserve">.env</w:t>
      </w:r>
      <w:r>
        <w:t xml:space="preserve"> </w:t>
      </w:r>
      <w:r>
        <w:t xml:space="preserve">file containing real values (rather than only a</w:t>
      </w:r>
      <w:r>
        <w:t xml:space="preserve"> </w:t>
      </w:r>
      <w:r>
        <w:rPr>
          <w:rStyle w:val="VerbatimChar"/>
        </w:rPr>
        <w:t xml:space="preserve">.env.example</w:t>
      </w:r>
      <w:r>
        <w:t xml:space="preserve"> </w:t>
      </w:r>
      <w:r>
        <w:t xml:space="preserve">template with variable names but no real values), or inadvertently logs a secret’s actual value while debugging a configuration issue.</w:t>
      </w:r>
    </w:p>
    <w:bookmarkEnd w:id="27"/>
    <w:bookmarkStart w:id="28" w:name="level-3-proficient-1"/>
    <w:p>
      <w:pPr>
        <w:pStyle w:val="Heading3"/>
      </w:pPr>
      <w:r>
        <w:t xml:space="preserve">Level 3 — Proficient</w:t>
      </w:r>
    </w:p>
    <w:p>
      <w:pPr>
        <w:pStyle w:val="FirstParagraph"/>
      </w:pPr>
      <w:r>
        <w:t xml:space="preserve">Consistently keeps secrets out of source control and out of application logs, and can clearly explain why this matters — specifically, that git history retains a committed secret indefinitely even after it is removed from the current file state, meaning the credential must be rotated, not merely deleted from the file, once exposed.</w:t>
      </w:r>
    </w:p>
    <w:bookmarkEnd w:id="28"/>
    <w:bookmarkStart w:id="29" w:name="level-4-advanced-1"/>
    <w:p>
      <w:pPr>
        <w:pStyle w:val="Heading3"/>
      </w:pPr>
      <w:r>
        <w:t xml:space="preserve">Level 4 — Advanced</w:t>
      </w:r>
    </w:p>
    <w:p>
      <w:pPr>
        <w:pStyle w:val="FirstParagraph"/>
      </w:pPr>
      <w:r>
        <w:t xml:space="preserve">Advocates for and helps implement automated secret-scanning tooling in the team’s continuous integration pipeline so that an accidentally committed secret is caught automatically before merging, and understands the basic patterns behind dedicated secrets-manager services (rather than only environment variables) for more sensitive production credentials.</w:t>
      </w:r>
    </w:p>
    <w:bookmarkEnd w:id="29"/>
    <w:bookmarkEnd w:id="30"/>
    <w:bookmarkStart w:id="35" w:name="Xb7c791ed4e39f32ccee3192649536ee67241556"/>
    <w:p>
      <w:pPr>
        <w:pStyle w:val="Heading2"/>
      </w:pPr>
      <w:r>
        <w:t xml:space="preserve">Competency: Awareness of Common Vulnerabilities</w:t>
      </w:r>
    </w:p>
    <w:bookmarkStart w:id="31" w:name="level-1-novice-2"/>
    <w:p>
      <w:pPr>
        <w:pStyle w:val="Heading3"/>
      </w:pPr>
      <w:r>
        <w:t xml:space="preserve">Level 1 — Novice</w:t>
      </w:r>
    </w:p>
    <w:p>
      <w:pPr>
        <w:pStyle w:val="FirstParagraph"/>
      </w:pPr>
      <w:r>
        <w:t xml:space="preserve">Cannot name common vulnerability classes such as SQL injection, cross-site scripting, or cross-site request forgery, or cannot explain in plain terms what harm each could cause if present in a real application.</w:t>
      </w:r>
    </w:p>
    <w:bookmarkEnd w:id="31"/>
    <w:bookmarkStart w:id="32" w:name="level-2-developing-2"/>
    <w:p>
      <w:pPr>
        <w:pStyle w:val="Heading3"/>
      </w:pPr>
      <w:r>
        <w:t xml:space="preserve">Level 2 — Developing</w:t>
      </w:r>
    </w:p>
    <w:p>
      <w:pPr>
        <w:pStyle w:val="FirstParagraph"/>
      </w:pPr>
      <w:r>
        <w:t xml:space="preserve">Can name common vulnerabilities and describe them at a conceptual level, but struggles to identify an actual instance of one when looking at real code during a review — the knowledge remains somewhat abstract rather than applied.</w:t>
      </w:r>
    </w:p>
    <w:bookmarkEnd w:id="32"/>
    <w:bookmarkStart w:id="33" w:name="level-3-proficient-2"/>
    <w:p>
      <w:pPr>
        <w:pStyle w:val="Heading3"/>
      </w:pPr>
      <w:r>
        <w:t xml:space="preserve">Level 3 — Proficient</w:t>
      </w:r>
    </w:p>
    <w:p>
      <w:pPr>
        <w:pStyle w:val="FirstParagraph"/>
      </w:pPr>
      <w:r>
        <w:t xml:space="preserve">Identifies vulnerable patterns during code review (such as string-concatenated SQL queries, or user input rendered into HTML without escaping) and knows the standard, appropriate mitigation for each without needing to research it in the moment.</w:t>
      </w:r>
    </w:p>
    <w:bookmarkEnd w:id="33"/>
    <w:bookmarkStart w:id="34" w:name="level-4-advanced-2"/>
    <w:p>
      <w:pPr>
        <w:pStyle w:val="Heading3"/>
      </w:pPr>
      <w:r>
        <w:t xml:space="preserve">Level 4 — Advanced</w:t>
      </w:r>
    </w:p>
    <w:p>
      <w:pPr>
        <w:pStyle w:val="FirstParagraph"/>
      </w:pPr>
      <w:r>
        <w:t xml:space="preserve">Proactively threat-models new features during the design phase, before any code is written — asking, for a new feature, what could go wrong from a security standpoint and designing safeguards in from the start, rather than relying solely on catching issues during a later code review pass.</w:t>
      </w:r>
    </w:p>
    <w:bookmarkEnd w:id="34"/>
    <w:bookmarkEnd w:id="35"/>
    <w:bookmarkStart w:id="36" w:name="worked-example"/>
    <w:p>
      <w:pPr>
        <w:pStyle w:val="Heading2"/>
      </w:pPr>
      <w:r>
        <w:t xml:space="preserve">Worked Example</w:t>
      </w:r>
    </w:p>
    <w:p>
      <w:pPr>
        <w:pStyle w:val="FirstParagraph"/>
      </w:pPr>
      <w:r>
        <w:t xml:space="preserve">A pull request introduces a new</w:t>
      </w:r>
      <w:r>
        <w:t xml:space="preserve"> </w:t>
      </w:r>
      <w:r>
        <w:t xml:space="preserve">“</w:t>
      </w:r>
      <w:r>
        <w:t xml:space="preserve">export my data</w:t>
      </w:r>
      <w:r>
        <w:t xml:space="preserve">”</w:t>
      </w:r>
      <w:r>
        <w:t xml:space="preserve"> </w:t>
      </w:r>
      <w:r>
        <w:t xml:space="preserve">feature that accepts a user-supplied date range and returns matching records as a CSV file. A Level 1 or 2 reviewer might focus only on whether the feature works correctly for valid input. A Level 3 reviewer would additionally check whether the date-range parameters are validated and whether the underlying query is parameterized. A Level 4 reviewer would also ask whether a malicious date range or unexpectedly large result set could be used to cause a denial-of-service condition, and whether the exported data could inadvertently include records belonging to a different user if an object-ownership check is missing from the underlying query.</w:t>
      </w:r>
    </w:p>
    <w:bookmarkEnd w:id="36"/>
    <w:bookmarkStart w:id="37" w:name="notes"/>
    <w:p>
      <w:pPr>
        <w:pStyle w:val="Heading2"/>
      </w:pPr>
      <w:r>
        <w:t xml:space="preserve">Notes</w:t>
      </w:r>
    </w:p>
    <w:p>
      <w:pPr>
        <w:pStyle w:val="FirstParagraph"/>
      </w:pPr>
      <w:r>
        <w:t xml:space="preserve">This rubric intentionally excludes protected personal attributes from scoring criteria; evaluation is based solely on demonstrated technical behavior with respect to code and security practices, independent of any characteristic of the individual developer being assessed.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