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ocker-for-developers"/>
    <w:p>
      <w:pPr>
        <w:pStyle w:val="Heading1"/>
      </w:pPr>
      <w:r>
        <w:t xml:space="preserve">Docker for Developers</w:t>
      </w:r>
    </w:p>
    <w:bookmarkStart w:id="20" w:name="course-summary"/>
    <w:p>
      <w:pPr>
        <w:pStyle w:val="Heading2"/>
      </w:pPr>
      <w:r>
        <w:t xml:space="preserve">Course Summary</w:t>
      </w:r>
    </w:p>
    <w:p>
      <w:pPr>
        <w:pStyle w:val="FirstParagraph"/>
      </w:pPr>
      <w:r>
        <w:t xml:space="preserve">A practical introduction to containerization for backend developers who need to build, run, and debug containerized applications as part of their daily workflow. This course assumes no prior containerization experience but does assume comfort with the command line and basic familiarity with running a backend application locally without containers first.</w:t>
      </w:r>
    </w:p>
    <w:p>
      <w:pPr>
        <w:pStyle w:val="BodyText"/>
      </w:pPr>
      <w:r>
        <w:t xml:space="preserve">The course is built around containerizing a single provided sample application (a small REST API with a Postgres dependency) incrementally across the five weeks, so that each week’s concepts are immediately applied rather than taught in isolation.</w:t>
      </w:r>
    </w:p>
    <w:bookmarkEnd w:id="20"/>
    <w:bookmarkStart w:id="21" w:name="learning-objectives"/>
    <w:p>
      <w:pPr>
        <w:pStyle w:val="Heading2"/>
      </w:pPr>
      <w:r>
        <w:t xml:space="preserve">Learning Objectives</w:t>
      </w:r>
    </w:p>
    <w:p>
      <w:pPr>
        <w:numPr>
          <w:ilvl w:val="0"/>
          <w:numId w:val="1001"/>
        </w:numPr>
        <w:pStyle w:val="Compact"/>
      </w:pPr>
      <w:r>
        <w:t xml:space="preserve">Explain the difference between images and containers, and why this distinction matters for both development and debugging</w:t>
      </w:r>
    </w:p>
    <w:p>
      <w:pPr>
        <w:numPr>
          <w:ilvl w:val="0"/>
          <w:numId w:val="1001"/>
        </w:numPr>
        <w:pStyle w:val="Compact"/>
      </w:pPr>
      <w:r>
        <w:t xml:space="preserve">Write a correct, minimal Dockerfile for a backend service</w:t>
      </w:r>
    </w:p>
    <w:p>
      <w:pPr>
        <w:numPr>
          <w:ilvl w:val="0"/>
          <w:numId w:val="1001"/>
        </w:numPr>
        <w:pStyle w:val="Compact"/>
      </w:pPr>
      <w:r>
        <w:t xml:space="preserve">Use docker-compose to orchestrate multi-service local environments</w:t>
      </w:r>
    </w:p>
    <w:p>
      <w:pPr>
        <w:numPr>
          <w:ilvl w:val="0"/>
          <w:numId w:val="1001"/>
        </w:numPr>
        <w:pStyle w:val="Compact"/>
      </w:pPr>
      <w:r>
        <w:t xml:space="preserve">Debug a failing container using logs and interactive shells</w:t>
      </w:r>
    </w:p>
    <w:p>
      <w:pPr>
        <w:numPr>
          <w:ilvl w:val="0"/>
          <w:numId w:val="1001"/>
        </w:numPr>
        <w:pStyle w:val="Compact"/>
      </w:pPr>
      <w:r>
        <w:t xml:space="preserve">Apply basic image optimization techniques (layer caching, multi-stage builds)</w:t>
      </w:r>
    </w:p>
    <w:bookmarkEnd w:id="21"/>
    <w:bookmarkStart w:id="23" w:name="week-1-containers-vs.-virtual-machines"/>
    <w:p>
      <w:pPr>
        <w:pStyle w:val="Heading2"/>
      </w:pPr>
      <w:r>
        <w:t xml:space="preserve">Week 1 — Containers vs. Virtual Machines</w:t>
      </w:r>
    </w:p>
    <w:p>
      <w:pPr>
        <w:pStyle w:val="FirstParagraph"/>
      </w:pPr>
      <w:r>
        <w:t xml:space="preserve">Conceptual overview of how containers differ from virtual machines: containers share the host operating system’s kernel and isolate only the application layer, making them significantly lighter weight and faster to start than a full virtual machine, which virtualizes an entire operating system.</w:t>
      </w:r>
    </w:p>
    <w:p>
      <w:pPr>
        <w:pStyle w:val="BodyText"/>
      </w:pPr>
      <w:r>
        <w:t xml:space="preserve">Basic Docker CLI commands are introduced:</w:t>
      </w:r>
      <w:r>
        <w:t xml:space="preserve"> </w:t>
      </w:r>
      <w:r>
        <w:rPr>
          <w:rStyle w:val="VerbatimChar"/>
        </w:rPr>
        <w:t xml:space="preserve">docker run</w:t>
      </w:r>
      <w:r>
        <w:t xml:space="preserve">,</w:t>
      </w:r>
      <w:r>
        <w:t xml:space="preserve"> </w:t>
      </w:r>
      <w:r>
        <w:rPr>
          <w:rStyle w:val="VerbatimChar"/>
        </w:rPr>
        <w:t xml:space="preserve">docker ps</w:t>
      </w:r>
      <w:r>
        <w:t xml:space="preserve">,</w:t>
      </w:r>
      <w:r>
        <w:t xml:space="preserve"> </w:t>
      </w:r>
      <w:r>
        <w:rPr>
          <w:rStyle w:val="VerbatimChar"/>
        </w:rPr>
        <w:t xml:space="preserve">docker stop</w:t>
      </w:r>
      <w:r>
        <w:t xml:space="preserve">,</w:t>
      </w:r>
      <w:r>
        <w:t xml:space="preserve"> </w:t>
      </w:r>
      <w:r>
        <w:rPr>
          <w:rStyle w:val="VerbatimChar"/>
        </w:rPr>
        <w:t xml:space="preserve">docker images</w:t>
      </w:r>
      <w:r>
        <w:t xml:space="preserve">,</w:t>
      </w:r>
      <w:r>
        <w:t xml:space="preserve"> </w:t>
      </w:r>
      <w:r>
        <w:rPr>
          <w:rStyle w:val="VerbatimChar"/>
        </w:rPr>
        <w:t xml:space="preserve">docker rm</w:t>
      </w:r>
      <w:r>
        <w:t xml:space="preserve">. Students run a simple pre-built image (such as a basic web server image) and observe it starting in under a second, contrasting this with the boot time of a virtual machine to make the weight difference tangible.</w:t>
      </w:r>
    </w:p>
    <w:bookmarkStart w:id="22" w:name="images-vs.-containers"/>
    <w:p>
      <w:pPr>
        <w:pStyle w:val="Heading3"/>
      </w:pPr>
      <w:r>
        <w:t xml:space="preserve">Images vs. Containers</w:t>
      </w:r>
    </w:p>
    <w:p>
      <w:pPr>
        <w:pStyle w:val="FirstParagraph"/>
      </w:pPr>
      <w:r>
        <w:t xml:space="preserve">A recurring point of confusion for beginners is treating</w:t>
      </w:r>
      <w:r>
        <w:t xml:space="preserve"> </w:t>
      </w:r>
      <w:r>
        <w:t xml:space="preserve">“</w:t>
      </w:r>
      <w:r>
        <w:t xml:space="preserve">image</w:t>
      </w:r>
      <w:r>
        <w:t xml:space="preserve">”</w:t>
      </w:r>
      <w:r>
        <w:t xml:space="preserve"> </w:t>
      </w:r>
      <w:r>
        <w:t xml:space="preserve">and</w:t>
      </w:r>
      <w:r>
        <w:t xml:space="preserve"> </w:t>
      </w:r>
      <w:r>
        <w:t xml:space="preserve">“</w:t>
      </w:r>
      <w:r>
        <w:t xml:space="preserve">container</w:t>
      </w:r>
      <w:r>
        <w:t xml:space="preserve">”</w:t>
      </w:r>
      <w:r>
        <w:t xml:space="preserve"> </w:t>
      </w:r>
      <w:r>
        <w:t xml:space="preserve">as interchangeable terms. This week explicitly clarifies: an image is a read-only template (analogous to a class), while a container is a running (or stopped) instance created from that image (analogous to an object instance). Multiple containers can be created from the same image simultaneously, each with independent runtime state.</w:t>
      </w:r>
    </w:p>
    <w:bookmarkEnd w:id="22"/>
    <w:bookmarkEnd w:id="23"/>
    <w:bookmarkStart w:id="25" w:name="week-2-writing-dockerfiles"/>
    <w:p>
      <w:pPr>
        <w:pStyle w:val="Heading2"/>
      </w:pPr>
      <w:r>
        <w:t xml:space="preserve">Week 2 — Writing Dockerfiles</w:t>
      </w:r>
    </w:p>
    <w:p>
      <w:pPr>
        <w:pStyle w:val="FirstParagraph"/>
      </w:pPr>
      <w:r>
        <w:t xml:space="preserve">The core Dockerfile instructions:</w:t>
      </w:r>
      <w:r>
        <w:t xml:space="preserve"> </w:t>
      </w:r>
      <w:r>
        <w:rPr>
          <w:rStyle w:val="VerbatimChar"/>
        </w:rPr>
        <w:t xml:space="preserve">FROM</w:t>
      </w:r>
      <w:r>
        <w:t xml:space="preserve"> </w:t>
      </w:r>
      <w:r>
        <w:t xml:space="preserve">(base image),</w:t>
      </w:r>
      <w:r>
        <w:t xml:space="preserve"> </w:t>
      </w:r>
      <w:r>
        <w:rPr>
          <w:rStyle w:val="VerbatimChar"/>
        </w:rPr>
        <w:t xml:space="preserve">WORKDIR</w:t>
      </w:r>
      <w:r>
        <w:t xml:space="preserve"> </w:t>
      </w:r>
      <w:r>
        <w:t xml:space="preserve">(working directory inside the container),</w:t>
      </w:r>
      <w:r>
        <w:t xml:space="preserve"> </w:t>
      </w:r>
      <w:r>
        <w:rPr>
          <w:rStyle w:val="VerbatimChar"/>
        </w:rPr>
        <w:t xml:space="preserve">COPY</w:t>
      </w:r>
      <w:r>
        <w:t xml:space="preserve"> </w:t>
      </w:r>
      <w:r>
        <w:t xml:space="preserve">(copying files from the build context into the image),</w:t>
      </w:r>
      <w:r>
        <w:t xml:space="preserve"> </w:t>
      </w:r>
      <w:r>
        <w:rPr>
          <w:rStyle w:val="VerbatimChar"/>
        </w:rPr>
        <w:t xml:space="preserve">RUN</w:t>
      </w:r>
      <w:r>
        <w:t xml:space="preserve"> </w:t>
      </w:r>
      <w:r>
        <w:t xml:space="preserve">(executing a command during image build), and</w:t>
      </w:r>
      <w:r>
        <w:t xml:space="preserve"> </w:t>
      </w:r>
      <w:r>
        <w:rPr>
          <w:rStyle w:val="VerbatimChar"/>
        </w:rPr>
        <w:t xml:space="preserve">CMD</w:t>
      </w:r>
      <w:r>
        <w:t xml:space="preserve"> </w:t>
      </w:r>
      <w:r>
        <w:t xml:space="preserve">(the default command executed when a container starts from the image).</w:t>
      </w:r>
    </w:p>
    <w:p>
      <w:pPr>
        <w:pStyle w:val="BodyText"/>
      </w:pPr>
      <w:r>
        <w:t xml:space="preserve">Students write a Dockerfile for the sample application from scratch, then compare it against a reference solution, discussing any differences.</w:t>
      </w:r>
    </w:p>
    <w:bookmarkStart w:id="24" w:name="common-mistake-cache-invalidation"/>
    <w:p>
      <w:pPr>
        <w:pStyle w:val="Heading3"/>
      </w:pPr>
      <w:r>
        <w:t xml:space="preserve">Common Mistake: Cache Invalidation</w:t>
      </w:r>
    </w:p>
    <w:p>
      <w:pPr>
        <w:pStyle w:val="FirstParagraph"/>
      </w:pPr>
      <w:r>
        <w:t xml:space="preserve">A significant portion of this week addresses a very common mistake: copying the entire application source code before installing dependencies, which causes Docker’s build cache to invalidate the dependency-installation layer every time any source file changes — even if the dependency list itself is unchanged. Students are shown a Dockerfile with this ordering problem, asked to time repeated builds after trivial source changes, then reorder the instructions (copying only the dependency manifest first, installing dependencies, and only then copying the rest of the source) and re-time the builds to see the dramatic difference in build speed once caching works correctly.</w:t>
      </w:r>
    </w:p>
    <w:bookmarkEnd w:id="24"/>
    <w:bookmarkEnd w:id="25"/>
    <w:bookmarkStart w:id="27" w:name="week-3-docker-compose-basics"/>
    <w:p>
      <w:pPr>
        <w:pStyle w:val="Heading2"/>
      </w:pPr>
      <w:r>
        <w:t xml:space="preserve">Week 3 — docker-compose Basics</w:t>
      </w:r>
    </w:p>
    <w:p>
      <w:pPr>
        <w:pStyle w:val="FirstParagraph"/>
      </w:pPr>
      <w:r>
        <w:t xml:space="preserve">Defining multi-service applications using a</w:t>
      </w:r>
      <w:r>
        <w:t xml:space="preserve"> </w:t>
      </w:r>
      <w:r>
        <w:rPr>
          <w:rStyle w:val="VerbatimChar"/>
        </w:rPr>
        <w:t xml:space="preserve">docker-compose.yml</w:t>
      </w:r>
      <w:r>
        <w:t xml:space="preserve"> </w:t>
      </w:r>
      <w:r>
        <w:t xml:space="preserve">file: declaring services, specifying build context or image for each, configuring networking so services can reach each other by service name, defining named volumes for persistent data, and setting environment variables per service.</w:t>
      </w:r>
    </w:p>
    <w:p>
      <w:pPr>
        <w:pStyle w:val="BodyText"/>
      </w:pPr>
      <w:r>
        <w:t xml:space="preserve">Students extend their Week 2 Dockerfile into a full docker-compose setup that also brings up a Postgres database service, connecting the application service to it using the database service’s name as the hostname (rather than</w:t>
      </w:r>
      <w:r>
        <w:t xml:space="preserve"> </w:t>
      </w:r>
      <w:r>
        <w:rPr>
          <w:rStyle w:val="VerbatimChar"/>
        </w:rPr>
        <w:t xml:space="preserve">localhost</w:t>
      </w:r>
      <w:r>
        <w:t xml:space="preserve">, which would incorrectly refer to the container’s own network namespace rather than the database container).</w:t>
      </w:r>
    </w:p>
    <w:bookmarkStart w:id="26" w:name="networking-gotcha"/>
    <w:p>
      <w:pPr>
        <w:pStyle w:val="Heading3"/>
      </w:pPr>
      <w:r>
        <w:t xml:space="preserve">Networking Gotcha</w:t>
      </w:r>
    </w:p>
    <w:p>
      <w:pPr>
        <w:pStyle w:val="FirstParagraph"/>
      </w:pPr>
      <w:r>
        <w:t xml:space="preserve">This week specifically calls out a common beginner error: attempting to connect to a dependency service using</w:t>
      </w:r>
      <w:r>
        <w:t xml:space="preserve"> </w:t>
      </w:r>
      <w:r>
        <w:rPr>
          <w:rStyle w:val="VerbatimChar"/>
        </w:rPr>
        <w:t xml:space="preserve">localhost</w:t>
      </w:r>
      <w:r>
        <w:t xml:space="preserve"> </w:t>
      </w:r>
      <w:r>
        <w:t xml:space="preserve">instead of the service name defined in</w:t>
      </w:r>
      <w:r>
        <w:t xml:space="preserve"> </w:t>
      </w:r>
      <w:r>
        <w:rPr>
          <w:rStyle w:val="VerbatimChar"/>
        </w:rPr>
        <w:t xml:space="preserve">docker-compose.yml</w:t>
      </w:r>
      <w:r>
        <w:t xml:space="preserve">. Students are shown a connection failure caused by exactly this mistake and asked to diagnose and fix it, reinforcing that each container has its own isolated network namespace by default.</w:t>
      </w:r>
    </w:p>
    <w:bookmarkEnd w:id="26"/>
    <w:bookmarkEnd w:id="27"/>
    <w:bookmarkStart w:id="29" w:name="week-4-debugging-containers"/>
    <w:p>
      <w:pPr>
        <w:pStyle w:val="Heading2"/>
      </w:pPr>
      <w:r>
        <w:t xml:space="preserve">Week 4 — Debugging Containers</w:t>
      </w:r>
    </w:p>
    <w:p>
      <w:pPr>
        <w:pStyle w:val="FirstParagraph"/>
      </w:pPr>
      <w:r>
        <w:t xml:space="preserve">Reading container logs (</w:t>
      </w:r>
      <w:r>
        <w:rPr>
          <w:rStyle w:val="VerbatimChar"/>
        </w:rPr>
        <w:t xml:space="preserve">docker logs</w:t>
      </w:r>
      <w:r>
        <w:t xml:space="preserve">,</w:t>
      </w:r>
      <w:r>
        <w:t xml:space="preserve"> </w:t>
      </w:r>
      <w:r>
        <w:rPr>
          <w:rStyle w:val="VerbatimChar"/>
        </w:rPr>
        <w:t xml:space="preserve">docker compose logs</w:t>
      </w:r>
      <w:r>
        <w:t xml:space="preserve">), using</w:t>
      </w:r>
      <w:r>
        <w:t xml:space="preserve"> </w:t>
      </w:r>
      <w:r>
        <w:rPr>
          <w:rStyle w:val="VerbatimChar"/>
        </w:rPr>
        <w:t xml:space="preserve">docker exec</w:t>
      </w:r>
      <w:r>
        <w:t xml:space="preserve"> </w:t>
      </w:r>
      <w:r>
        <w:t xml:space="preserve">to open an interactive shell inside a running container for inspection, and recognizing common startup failure patterns (a container that exits immediately usually indicates its main process crashed or exited, which can be diagnosed via logs).</w:t>
      </w:r>
    </w:p>
    <w:p>
      <w:pPr>
        <w:pStyle w:val="BodyText"/>
      </w:pPr>
      <w:r>
        <w:t xml:space="preserve">Students are given a docker-compose setup with three deliberately introduced failures of increasing subtlety — a wrong port mapping, a missing environment variable causing a connection failure, and a dependency-startup-order race condition where the application container starts before the database is ready to accept connections — and asked to diagnose and fix each using the tools introduced this week.</w:t>
      </w:r>
    </w:p>
    <w:bookmarkStart w:id="28" w:name="startup-ordering"/>
    <w:p>
      <w:pPr>
        <w:pStyle w:val="Heading3"/>
      </w:pPr>
      <w:r>
        <w:t xml:space="preserve">Startup Ordering</w:t>
      </w:r>
    </w:p>
    <w:p>
      <w:pPr>
        <w:pStyle w:val="FirstParagraph"/>
      </w:pPr>
      <w:r>
        <w:t xml:space="preserve">The dependency-ordering failure specifically introduces the concept that</w:t>
      </w:r>
      <w:r>
        <w:t xml:space="preserve"> </w:t>
      </w:r>
      <w:r>
        <w:rPr>
          <w:rStyle w:val="VerbatimChar"/>
        </w:rPr>
        <w:t xml:space="preserve">depends_on</w:t>
      </w:r>
      <w:r>
        <w:t xml:space="preserve"> </w:t>
      </w:r>
      <w:r>
        <w:t xml:space="preserve">in docker-compose controls container</w:t>
      </w:r>
      <w:r>
        <w:t xml:space="preserve"> </w:t>
      </w:r>
      <w:r>
        <w:rPr>
          <w:iCs/>
          <w:i/>
        </w:rPr>
        <w:t xml:space="preserve">start order</w:t>
      </w:r>
      <w:r>
        <w:t xml:space="preserve"> </w:t>
      </w:r>
      <w:r>
        <w:t xml:space="preserve">but does not wait for the dependency to be actually</w:t>
      </w:r>
      <w:r>
        <w:t xml:space="preserve"> </w:t>
      </w:r>
      <w:r>
        <w:rPr>
          <w:iCs/>
          <w:i/>
        </w:rPr>
        <w:t xml:space="preserve">ready</w:t>
      </w:r>
      <w:r>
        <w:t xml:space="preserve"> </w:t>
      </w:r>
      <w:r>
        <w:t xml:space="preserve">to accept connections — a database container can report as</w:t>
      </w:r>
      <w:r>
        <w:t xml:space="preserve"> </w:t>
      </w:r>
      <w:r>
        <w:t xml:space="preserve">“</w:t>
      </w:r>
      <w:r>
        <w:t xml:space="preserve">started</w:t>
      </w:r>
      <w:r>
        <w:t xml:space="preserve">”</w:t>
      </w:r>
      <w:r>
        <w:t xml:space="preserve"> </w:t>
      </w:r>
      <w:r>
        <w:t xml:space="preserve">before Postgres has finished initializing. Students discuss and implement a basic healthcheck-based wait strategy to address this properly.</w:t>
      </w:r>
    </w:p>
    <w:bookmarkEnd w:id="28"/>
    <w:bookmarkEnd w:id="29"/>
    <w:bookmarkStart w:id="30" w:name="week-5-image-optimization"/>
    <w:p>
      <w:pPr>
        <w:pStyle w:val="Heading2"/>
      </w:pPr>
      <w:r>
        <w:t xml:space="preserve">Week 5 — Image Optimization</w:t>
      </w:r>
    </w:p>
    <w:p>
      <w:pPr>
        <w:pStyle w:val="FirstParagraph"/>
      </w:pPr>
      <w:r>
        <w:t xml:space="preserve">Multi-stage builds: using one build stage to compile or install dependencies with a full toolchain, then copying only the necessary build artifacts into a smaller final-stage image that does not include the build toolchain — reducing the final image size and attack surface.</w:t>
      </w:r>
    </w:p>
    <w:p>
      <w:pPr>
        <w:pStyle w:val="BodyText"/>
      </w:pPr>
      <w:r>
        <w:t xml:space="preserve">Students convert their single-stage Dockerfile from Week 2 into a multi-stage build and compare the resulting image sizes, discussing why a smaller image matters for both faster deployment and reduced security exposure (fewer installed packages means fewer potential vulnerabilities).</w:t>
      </w:r>
    </w:p>
    <w:p>
      <w:pPr>
        <w:pStyle w:val="BodyText"/>
      </w:pPr>
      <w:r>
        <w:t xml:space="preserve">Choosing appropriate base images is also covered: the tradeoff between a full-featured base image (easier to debug interactively, larger) and a minimal or</w:t>
      </w:r>
      <w:r>
        <w:t xml:space="preserve"> </w:t>
      </w:r>
      <w:r>
        <w:t xml:space="preserve">“</w:t>
      </w:r>
      <w:r>
        <w:t xml:space="preserve">slim</w:t>
      </w:r>
      <w:r>
        <w:t xml:space="preserve">”</w:t>
      </w:r>
      <w:r>
        <w:t xml:space="preserve"> </w:t>
      </w:r>
      <w:r>
        <w:t xml:space="preserve">base image (smaller, faster to pull and deploy, but sometimes missing tools needed for debugging).</w:t>
      </w:r>
    </w:p>
    <w:bookmarkEnd w:id="30"/>
    <w:bookmarkStart w:id="31" w:name="final-project"/>
    <w:p>
      <w:pPr>
        <w:pStyle w:val="Heading2"/>
      </w:pPr>
      <w:r>
        <w:t xml:space="preserve">Final Project</w:t>
      </w:r>
    </w:p>
    <w:p>
      <w:pPr>
        <w:pStyle w:val="FirstParagraph"/>
      </w:pPr>
      <w:r>
        <w:t xml:space="preserve">Containerize a small provided backend application and its database dependency using docker-compose, ensuring the stack starts cleanly with a single</w:t>
      </w:r>
      <w:r>
        <w:t xml:space="preserve"> </w:t>
      </w:r>
      <w:r>
        <w:rPr>
          <w:rStyle w:val="VerbatimChar"/>
        </w:rPr>
        <w:t xml:space="preserve">docker compose up</w:t>
      </w:r>
      <w:r>
        <w:t xml:space="preserve"> </w:t>
      </w:r>
      <w:r>
        <w:t xml:space="preserve">command on a clean machine with no prior setup beyond Docker itself being installed. The final image must use a multi-stage build and must not exceed a specified size threshold.</w:t>
      </w:r>
    </w:p>
    <w:bookmarkEnd w:id="31"/>
    <w:bookmarkStart w:id="32" w:name="grading"/>
    <w:p>
      <w:pPr>
        <w:pStyle w:val="Heading2"/>
      </w:pPr>
      <w:r>
        <w:t xml:space="preserve">Grading</w:t>
      </w:r>
    </w:p>
    <w:p>
      <w:pPr>
        <w:pStyle w:val="FirstParagraph"/>
      </w:pPr>
      <w:r>
        <w:t xml:space="preserve">Pass/fail based on the final project’s stack starting correctly when evaluated on a clean machine, plus a brief walkthrough where the student explains their Dockerfile’s structure and justifies any deviations from the reference approach.</w:t>
      </w:r>
    </w:p>
    <w:bookmarkEnd w:id="32"/>
    <w:bookmarkStart w:id="33" w:name="Xb7a8b4e26f23732f3f315c98a73cf099513ff23"/>
    <w:p>
      <w:pPr>
        <w:pStyle w:val="Heading2"/>
      </w:pPr>
      <w:r>
        <w:t xml:space="preserve">Common Mistakes Instructors Should Watch For</w:t>
      </w:r>
    </w:p>
    <w:p>
      <w:pPr>
        <w:pStyle w:val="FirstParagraph"/>
      </w:pPr>
      <w:r>
        <w:t xml:space="preserve">The two most common final-project failures are: the stack working on the student’s own machine but failing on a clean evaluation machine due to an undocumented assumption (a locally cached image, a manually created volume, or a hardcoded local path), and the application container attempting to connect to the database before it is ready, which the student did not encounter locally due to timing differences but which manifests reliably on a fresh environment.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