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6"/>
        <w:gridCol w:w="3666"/>
        <w:gridCol w:w="3666"/>
      </w:tblGrid>
      <w:tr>
        <w:trPr>
          <w:trHeight w:val="1474" w:hRule="atLeast"/>
        </w:trPr>
        <w:tc>
          <w:tcPr>
            <w:tcW w:type="dxa" w:w="3515"/>
            <w:shd w:val="clear" w:color="auto" w:fill="B9E2A6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9818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unja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18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000000"/>
                <w:sz w:val="12"/>
              </w:rP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935009" cy="6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p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00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000000"/>
                <w:sz w:val="12"/>
              </w:rPr>
              <w:t xml:space="preserve">  </w:t>
            </w:r>
          </w:p>
        </w:tc>
        <w:tc>
          <w:tcPr>
            <w:tcW w:type="dxa" w:w="4762"/>
            <w:vAlign w:val="center"/>
            <w:shd w:val="clear" w:color="auto" w:fill="B9E2A6"/>
            <w:vAlign w:val="center"/>
            <w:vAlign w:val="center"/>
          </w:tcPr>
          <w:p>
            <w:pPr>
              <w:spacing w:before="0" w:after="0" w:line="640" w:lineRule="exact"/>
              <w:jc w:val="center"/>
              <w:bidi/>
            </w:pPr>
            <w:r/>
            <w:r>
              <w:rPr>
                <w:rFonts w:cs="Noto Nastaliq Urdu"/>
                <w:b/>
                <w:color w:val="14304A"/>
                <w:sz w:val="32"/>
                <w:rtl/>
                <w:szCs w:val="32"/>
                <w:bCs/>
              </w:rPr>
              <w:t>پنجاب کے فضائی معیار کی رپورٹ</w:t>
            </w:r>
          </w:p>
          <w:p>
            <w:pPr>
              <w:spacing w:before="0" w:after="0" w:line="440" w:lineRule="exact"/>
              <w:jc w:val="center"/>
              <w:bidi/>
            </w:pPr>
            <w:r>
              <w:rPr>
                <w:rFonts w:cs="Noto Nastaliq Urdu"/>
                <w:b/>
                <w:color w:val="000000"/>
                <w:sz w:val="22"/>
                <w:rtl/>
                <w:szCs w:val="22"/>
                <w:bCs/>
              </w:rPr>
              <w:t>8 اکتوبر 2026     گزشتہ چوبیس گھنٹے</w:t>
            </w:r>
          </w:p>
        </w:tc>
        <w:tc>
          <w:tcPr>
            <w:tcW w:type="dxa" w:w="2721"/>
            <w:shd w:val="clear" w:color="auto" w:fill="B9E2A6"/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22463" cy="68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lpline_137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463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00" w:lineRule="exact"/>
      </w:pPr>
      <w:r>
        <w:rPr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rPr>
          <w:trHeight w:val="964" w:hRule="atLeast"/>
        </w:trPr>
        <w:tc>
          <w:tcPr>
            <w:tcW w:type="dxa" w:w="3515"/>
            <w:vAlign w:val="center"/>
            <w:shd w:val="clear" w:color="auto" w:fill="CFE6F7"/>
            <w:vAlign w:val="center"/>
          </w:tcPr>
          <w:p>
            <w:pPr>
              <w:spacing w:before="0" w:after="0" w:line="520" w:lineRule="exact"/>
              <w:jc w:val="center"/>
              <w:bidi/>
            </w:pPr>
            <w:r/>
            <w:r>
              <w:rPr>
                <w:rFonts w:cs="Noto Nastaliq Urdu"/>
                <w:b/>
                <w:color w:val="14304A"/>
                <w:sz w:val="26"/>
                <w:rtl/>
                <w:szCs w:val="26"/>
                <w:bCs/>
              </w:rPr>
              <w:t>عوام کے نام پیغام</w:t>
            </w:r>
          </w:p>
        </w:tc>
        <w:tc>
          <w:tcPr>
            <w:tcW w:type="dxa" w:w="1814"/>
            <w:vAlign w:val="center"/>
            <w:shd w:val="clear" w:color="auto" w:fill="FFFF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00"/>
                <w:sz w:val="44"/>
              </w:rPr>
              <w:t>140</w:t>
            </w:r>
          </w:p>
        </w:tc>
        <w:tc>
          <w:tcPr>
            <w:tcW w:type="dxa" w:w="2041"/>
            <w:shd w:val="clear" w:color="auto" w:fill="F8DCD2"/>
            <w:vAlign w:val="cente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00"/>
                <w:sz w:val="24"/>
              </w:rPr>
              <w:t xml:space="preserve">AQI </w:t>
            </w:r>
            <w:r>
              <w:rPr>
                <w:rFonts w:cs="Noto Nastaliq Urdu"/>
                <w:b/>
                <w:color w:val="000000"/>
                <w:sz w:val="26"/>
                <w:rtl/>
                <w:szCs w:val="26"/>
                <w:bCs/>
              </w:rPr>
              <w:t>اوسط</w:t>
            </w:r>
          </w:p>
        </w:tc>
        <w:tc>
          <w:tcPr>
            <w:tcW w:type="dxa" w:w="3628"/>
            <w:shd w:val="clear" w:color="auto" w:fill="F8DCD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691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u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69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00" w:lineRule="exact"/>
      </w:pPr>
      <w:r>
        <w:rPr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5613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B0B0B0"/>
                <w:left w:val="single" w:sz="6" w:space="0" w:color="B0B0B0"/>
                <w:bottom w:val="single" w:sz="6" w:space="0" w:color="B0B0B0"/>
                <w:right w:val="single" w:sz="6" w:space="0" w:color="B0B0B0"/>
                <w:insideH w:val="single" w:sz="6" w:space="0" w:color="B0B0B0"/>
                <w:insideV w:val="single" w:sz="6" w:space="0" w:color="B0B0B0"/>
              </w:tblBorders>
            </w:tblPr>
            <w:tblGrid>
              <w:gridCol w:w="5613"/>
            </w:tblGrid>
            <w:tr>
              <w:tc>
                <w:tcPr>
                  <w:tcW w:type="dxa" w:w="5386"/>
                  <w:vAlign w:val="center"/>
                  <w:vAlign w:val="center"/>
                  <w:vAlign w:val="center"/>
                  <w:vAlign w:val="center"/>
                  <w:vAlign w:val="center"/>
                  <w:vAlign w:val="center"/>
                  <w:vAlign w:val="center"/>
                  <w:vAlign w:val="center"/>
                  <w:vAlign w:val="center"/>
                  <w:vAlign w:val="center"/>
                </w:tcPr>
                <w:p>
                  <w:pPr>
                    <w:spacing w:before="0" w:after="0" w:line="480" w:lineRule="exact"/>
                    <w:jc w:val="right"/>
                    <w:bidi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88000" cy="288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ac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00" cy="28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 w:val="0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cs="Noto Nastaliq Urdu"/>
                      <w:b/>
                      <w:color w:val="B7950B"/>
                      <w:sz w:val="26"/>
                      <w:rtl/>
                      <w:szCs w:val="26"/>
                      <w:bCs/>
                    </w:rPr>
                    <w:t>معتدل</w:t>
                  </w:r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 xml:space="preserve"> : </w:t>
                  </w:r>
                  <w:r>
                    <w:rPr>
                      <w:b w:val="0"/>
                      <w:color w:val="000000"/>
                      <w:sz w:val="20"/>
                    </w:rPr>
                    <w:t>(101—150) (AQI)</w:t>
                  </w:r>
                </w:p>
                <w:p>
                  <w:pPr>
                    <w:spacing w:before="0" w:after="0" w:line="440" w:lineRule="exact"/>
                    <w:jc w:val="right"/>
                    <w:bidi/>
                  </w:pPr>
                  <w:r>
                    <w:rPr>
                      <w:rFonts w:cs="Noto Nastaliq Urdu"/>
                      <w:b/>
                      <w:color w:val="000000"/>
                      <w:sz w:val="24"/>
                      <w:rtl/>
                      <w:szCs w:val="24"/>
                      <w:bCs/>
                    </w:rPr>
                    <w:t>عوامُ النَّاسِ:</w:t>
                  </w:r>
                </w:p>
                <w:p>
                  <w:pPr>
                    <w:spacing w:before="0" w:after="0" w:line="340" w:lineRule="exact"/>
                    <w:jc w:val="right"/>
                    <w:bidi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_aqi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Noto Nastaliq Urdu"/>
                      <w:b w:val="0"/>
                      <w:color w:val="000000"/>
                      <w:sz w:val="12"/>
                      <w:rtl/>
                      <w:szCs w:val="12"/>
                    </w:rPr>
                    <w:t xml:space="preserve"> </w:t>
                  </w:r>
                  <w:r>
                    <w:rPr>
                      <w:rFonts w:cs="Noto Nastaliq Urdu"/>
                      <w:b w:val="0"/>
                      <w:color w:val="000000"/>
                      <w:sz w:val="19"/>
                      <w:rtl/>
                      <w:szCs w:val="19"/>
                    </w:rPr>
                    <w:t>باہر کی سرگرمیوں کی منصوبہ بندی کے لیے AQI کو مدنظر رکھیں۔</w:t>
                  </w:r>
                </w:p>
                <w:p>
                  <w:pPr>
                    <w:spacing w:before="0" w:after="0" w:line="440" w:lineRule="exact"/>
                    <w:jc w:val="right"/>
                    <w:bidi/>
                  </w:pPr>
                  <w:r>
                    <w:rPr>
                      <w:rFonts w:cs="Noto Nastaliq Urdu"/>
                      <w:b/>
                      <w:color w:val="000000"/>
                      <w:sz w:val="24"/>
                      <w:rtl/>
                      <w:szCs w:val="24"/>
                      <w:bCs/>
                    </w:rPr>
                    <w:t>حساس گروہ:</w:t>
                  </w:r>
                </w:p>
                <w:p>
                  <w:pPr>
                    <w:spacing w:before="0" w:after="0" w:line="340" w:lineRule="exact"/>
                    <w:jc w:val="right"/>
                    <w:bidi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_heart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Noto Nastaliq Urdu"/>
                      <w:b w:val="0"/>
                      <w:color w:val="000000"/>
                      <w:sz w:val="12"/>
                      <w:rtl/>
                      <w:szCs w:val="12"/>
                    </w:rPr>
                    <w:t xml:space="preserve"> </w:t>
                  </w:r>
                  <w:r>
                    <w:rPr>
                      <w:rFonts w:cs="Noto Nastaliq Urdu"/>
                      <w:b w:val="0"/>
                      <w:color w:val="000000"/>
                      <w:sz w:val="19"/>
                      <w:rtl/>
                      <w:szCs w:val="19"/>
                    </w:rPr>
                    <w:t>صحت کی باقاعدگی سے نگرانی کریں (آکسیجن، بی پی، وغیرہ)۔</w:t>
                  </w:r>
                </w:p>
                <w:p>
                  <w:pPr>
                    <w:spacing w:before="0" w:after="0" w:line="340" w:lineRule="exact"/>
                    <w:jc w:val="right"/>
                    <w:bidi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_food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Noto Nastaliq Urdu"/>
                      <w:b w:val="0"/>
                      <w:color w:val="000000"/>
                      <w:sz w:val="12"/>
                      <w:rtl/>
                      <w:szCs w:val="12"/>
                    </w:rPr>
                    <w:t xml:space="preserve"> </w:t>
                  </w:r>
                  <w:r>
                    <w:rPr>
                      <w:rFonts w:cs="Noto Nastaliq Urdu"/>
                      <w:b w:val="0"/>
                      <w:color w:val="000000"/>
                      <w:sz w:val="19"/>
                      <w:rtl/>
                      <w:szCs w:val="19"/>
                    </w:rPr>
                    <w:t>قوتِ مدافعت بڑھانے کے لیے صحت بخش غذا کھائیں۔</w:t>
                  </w:r>
                </w:p>
                <w:p>
                  <w:pPr>
                    <w:spacing w:before="0" w:after="0" w:line="340" w:lineRule="exact"/>
                    <w:jc w:val="right"/>
                    <w:bidi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_nosmok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Noto Nastaliq Urdu"/>
                      <w:b w:val="0"/>
                      <w:color w:val="000000"/>
                      <w:sz w:val="12"/>
                      <w:rtl/>
                      <w:szCs w:val="12"/>
                    </w:rPr>
                    <w:t xml:space="preserve"> </w:t>
                  </w:r>
                  <w:r>
                    <w:rPr>
                      <w:rFonts w:cs="Noto Nastaliq Urdu"/>
                      <w:b w:val="0"/>
                      <w:color w:val="000000"/>
                      <w:sz w:val="19"/>
                      <w:rtl/>
                      <w:szCs w:val="19"/>
                    </w:rPr>
                    <w:t>تمباکو نوشی سے گریز کریں۔</w:t>
                  </w:r>
                </w:p>
                <w:p>
                  <w:pPr>
                    <w:spacing w:before="0" w:after="0" w:line="340" w:lineRule="exact"/>
                    <w:jc w:val="right"/>
                    <w:bidi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_run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Noto Nastaliq Urdu"/>
                      <w:b w:val="0"/>
                      <w:color w:val="000000"/>
                      <w:sz w:val="12"/>
                      <w:rtl/>
                      <w:szCs w:val="12"/>
                    </w:rPr>
                    <w:t xml:space="preserve"> </w:t>
                  </w:r>
                  <w:r>
                    <w:rPr>
                      <w:rFonts w:cs="Noto Nastaliq Urdu"/>
                      <w:b w:val="0"/>
                      <w:color w:val="000000"/>
                      <w:sz w:val="19"/>
                      <w:rtl/>
                      <w:szCs w:val="19"/>
                    </w:rPr>
                    <w:t>باہر کی سرگرمیوں کو محدود کریں۔</w:t>
                  </w:r>
                </w:p>
                <w:p>
                  <w:pPr>
                    <w:spacing w:before="0" w:after="0" w:line="340" w:lineRule="exact"/>
                    <w:jc w:val="right"/>
                    <w:bidi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_kit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Noto Nastaliq Urdu"/>
                      <w:b w:val="0"/>
                      <w:color w:val="000000"/>
                      <w:sz w:val="12"/>
                      <w:rtl/>
                      <w:szCs w:val="12"/>
                    </w:rPr>
                    <w:t xml:space="preserve"> </w:t>
                  </w:r>
                  <w:r>
                    <w:rPr>
                      <w:rFonts w:cs="Noto Nastaliq Urdu"/>
                      <w:b w:val="0"/>
                      <w:color w:val="000000"/>
                      <w:sz w:val="19"/>
                      <w:rtl/>
                      <w:szCs w:val="19"/>
                    </w:rPr>
                    <w:t>ہنگامی امداد کے آلات (جیسے نیبولائزر) تیار رکھیں۔</w:t>
                  </w:r>
                </w:p>
                <w:p>
                  <w:pPr>
                    <w:spacing w:before="0" w:after="0" w:line="340" w:lineRule="exact"/>
                    <w:jc w:val="right"/>
                    <w:bidi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200" cy="15120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_doctor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" cy="151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Noto Nastaliq Urdu"/>
                      <w:b w:val="0"/>
                      <w:color w:val="000000"/>
                      <w:sz w:val="12"/>
                      <w:rtl/>
                      <w:szCs w:val="12"/>
                    </w:rPr>
                    <w:t xml:space="preserve"> </w:t>
                  </w:r>
                  <w:r>
                    <w:rPr>
                      <w:rFonts w:cs="Noto Nastaliq Urdu"/>
                      <w:b w:val="0"/>
                      <w:color w:val="000000"/>
                      <w:sz w:val="19"/>
                      <w:rtl/>
                      <w:szCs w:val="19"/>
                    </w:rPr>
                    <w:t>اگر سانس کے مسائل پیدا ہوں تو ڈاکٹر سے مشورہ کریں۔</w:t>
                  </w:r>
                </w:p>
              </w:tc>
            </w:tr>
          </w:tbl>
          <w:p/>
          <w:p>
            <w:pPr>
              <w:spacing w:line="100" w:lineRule="exact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9A9A9A"/>
                <w:left w:val="single" w:sz="4" w:space="0" w:color="9A9A9A"/>
                <w:bottom w:val="single" w:sz="4" w:space="0" w:color="9A9A9A"/>
                <w:right w:val="single" w:sz="4" w:space="0" w:color="9A9A9A"/>
                <w:insideH w:val="single" w:sz="4" w:space="0" w:color="9A9A9A"/>
                <w:insideV w:val="single" w:sz="4" w:space="0" w:color="9A9A9A"/>
              </w:tblBorders>
            </w:tblPr>
            <w:tblGrid>
              <w:gridCol w:w="1403"/>
              <w:gridCol w:w="1403"/>
              <w:gridCol w:w="1403"/>
              <w:gridCol w:w="1403"/>
            </w:tblGrid>
            <w:tr>
              <w:trPr>
                <w:trHeight w:val="454" w:hRule="atLeast"/>
              </w:trPr>
              <w:tc>
                <w:tcPr>
                  <w:tcW w:type="dxa" w:w="2268"/>
                  <w:shd w:val="clear" w:color="auto" w:fill="FFFFFF"/>
                  <w:vAlign w:val="center"/>
                </w:tcPr>
                <w:p>
                  <w:pPr>
                    <w:spacing w:before="0" w:after="0" w:line="36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/>
                      <w:color w:val="000000"/>
                      <w:sz w:val="20"/>
                      <w:rtl/>
                      <w:szCs w:val="20"/>
                      <w:bCs/>
                    </w:rPr>
                    <w:t>بنیادی وجوہات</w:t>
                  </w:r>
                </w:p>
              </w:tc>
              <w:tc>
                <w:tcPr>
                  <w:tcW w:type="dxa" w:w="907"/>
                  <w:shd w:val="clear" w:color="auto" w:fill="FFFFFF"/>
                  <w:vAlign w:val="center"/>
                </w:tcPr>
                <w:p>
                  <w:pPr>
                    <w:spacing w:before="0" w:after="0" w:line="360" w:lineRule="exact"/>
                    <w:jc w:val="center"/>
                  </w:pPr>
                  <w:r/>
                  <w:r>
                    <w:rPr>
                      <w:b/>
                      <w:color w:val="000000"/>
                      <w:sz w:val="20"/>
                    </w:rPr>
                    <w:t>AQI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pPr>
                    <w:spacing w:before="0" w:after="0" w:line="36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/>
                      <w:color w:val="000000"/>
                      <w:sz w:val="20"/>
                      <w:rtl/>
                      <w:szCs w:val="20"/>
                      <w:bCs/>
                    </w:rPr>
                    <w:t>ضلع</w:t>
                  </w:r>
                </w:p>
              </w:tc>
              <w:tc>
                <w:tcPr>
                  <w:tcW w:type="dxa" w:w="624"/>
                  <w:shd w:val="clear" w:color="auto" w:fill="FFFFFF"/>
                  <w:vAlign w:val="center"/>
                </w:tcPr>
                <w:p>
                  <w:pPr>
                    <w:spacing w:before="0" w:after="0" w:line="36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/>
                      <w:color w:val="000000"/>
                      <w:sz w:val="20"/>
                      <w:rtl/>
                      <w:szCs w:val="20"/>
                      <w:bCs/>
                    </w:rPr>
                    <w:t>درجہ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O3 &gt; PM2.5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125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مری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23.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 &gt; NO2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125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گوجرانوالہ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24.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123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چکوال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25.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PM10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122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قصور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26.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O3 &gt; PM10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117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راولپنڈی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27.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O3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117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منڈی بہاؤالدین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28.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O3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114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تلہ گنگ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29.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113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نارووال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30.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111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گجرات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31.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PM10 &gt; O3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107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کوٹ ادو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32.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PM10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103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رحیم یار خان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33.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 &gt; O3</w:t>
                  </w:r>
                </w:p>
              </w:tc>
              <w:tc>
                <w:tcPr>
                  <w:tcW w:type="dxa" w:w="907"/>
                  <w:shd w:val="clear" w:color="auto" w:fill="92D05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97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جہلم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34.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PM10 &gt; O3</w:t>
                  </w:r>
                </w:p>
              </w:tc>
              <w:tc>
                <w:tcPr>
                  <w:tcW w:type="dxa" w:w="907"/>
                  <w:shd w:val="clear" w:color="auto" w:fill="92D05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89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سیالکوٹ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35.</w:t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</w:p>
              </w:tc>
              <w:tc>
                <w:tcPr>
                  <w:tcW w:type="dxa" w:w="907"/>
                  <w:shd w:val="clear" w:color="auto" w:fill="D9D9D9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چنیوٹ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36.</w:t>
                  </w:r>
                </w:p>
              </w:tc>
            </w:tr>
          </w:tbl>
          <w:p/>
        </w:tc>
        <w:tc>
          <w:tcPr>
            <w:tcW w:type="dxa" w:w="5613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9A9A9A"/>
                <w:left w:val="single" w:sz="4" w:space="0" w:color="9A9A9A"/>
                <w:bottom w:val="single" w:sz="4" w:space="0" w:color="9A9A9A"/>
                <w:right w:val="single" w:sz="4" w:space="0" w:color="9A9A9A"/>
                <w:insideH w:val="single" w:sz="4" w:space="0" w:color="9A9A9A"/>
                <w:insideV w:val="single" w:sz="4" w:space="0" w:color="9A9A9A"/>
              </w:tblBorders>
            </w:tblPr>
            <w:tblGrid>
              <w:gridCol w:w="1403"/>
              <w:gridCol w:w="1403"/>
              <w:gridCol w:w="1403"/>
              <w:gridCol w:w="1403"/>
            </w:tblGrid>
            <w:tr>
              <w:trPr>
                <w:trHeight w:val="454" w:hRule="atLeast"/>
              </w:trPr>
              <w:tc>
                <w:tcPr>
                  <w:tcW w:type="dxa" w:w="2268"/>
                  <w:shd w:val="clear" w:color="auto" w:fill="FFFFFF"/>
                  <w:vAlign w:val="center"/>
                </w:tcPr>
                <w:p>
                  <w:pPr>
                    <w:spacing w:before="0" w:after="0" w:line="36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/>
                      <w:color w:val="000000"/>
                      <w:sz w:val="20"/>
                      <w:rtl/>
                      <w:szCs w:val="20"/>
                      <w:bCs/>
                    </w:rPr>
                    <w:t>بنیادی وجوہات</w:t>
                  </w:r>
                </w:p>
              </w:tc>
              <w:tc>
                <w:tcPr>
                  <w:tcW w:type="dxa" w:w="907"/>
                  <w:shd w:val="clear" w:color="auto" w:fill="FFFFFF"/>
                  <w:vAlign w:val="center"/>
                </w:tcPr>
                <w:p>
                  <w:pPr>
                    <w:spacing w:before="0" w:after="0" w:line="360" w:lineRule="exact"/>
                    <w:jc w:val="center"/>
                  </w:pPr>
                  <w:r/>
                  <w:r>
                    <w:rPr>
                      <w:b/>
                      <w:color w:val="000000"/>
                      <w:sz w:val="20"/>
                    </w:rPr>
                    <w:t>AQI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pPr>
                    <w:spacing w:before="0" w:after="0" w:line="36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/>
                      <w:color w:val="000000"/>
                      <w:sz w:val="20"/>
                      <w:rtl/>
                      <w:szCs w:val="20"/>
                      <w:bCs/>
                    </w:rPr>
                    <w:t>ضلع</w:t>
                  </w:r>
                </w:p>
              </w:tc>
              <w:tc>
                <w:tcPr>
                  <w:tcW w:type="dxa" w:w="624"/>
                  <w:shd w:val="clear" w:color="auto" w:fill="FFFFFF"/>
                  <w:vAlign w:val="center"/>
                </w:tcPr>
                <w:p>
                  <w:pPr>
                    <w:spacing w:before="0" w:after="0" w:line="36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/>
                      <w:color w:val="000000"/>
                      <w:sz w:val="20"/>
                      <w:rtl/>
                      <w:szCs w:val="20"/>
                      <w:bCs/>
                    </w:rPr>
                    <w:t>درجہ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 &gt; NO2</w:t>
                  </w:r>
                </w:p>
              </w:tc>
              <w:tc>
                <w:tcPr>
                  <w:tcW w:type="dxa" w:w="907"/>
                  <w:shd w:val="clear" w:color="auto" w:fill="FF00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FFFFFF"/>
                      <w:sz w:val="22"/>
                    </w:rPr>
                    <w:t>230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بہاولپور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1.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 &gt; O3</w:t>
                  </w:r>
                </w:p>
              </w:tc>
              <w:tc>
                <w:tcPr>
                  <w:tcW w:type="dxa" w:w="907"/>
                  <w:shd w:val="clear" w:color="auto" w:fill="FF00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FFFFFF"/>
                      <w:sz w:val="22"/>
                    </w:rPr>
                    <w:t>203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ملتان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2.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</w:t>
                  </w:r>
                </w:p>
              </w:tc>
              <w:tc>
                <w:tcPr>
                  <w:tcW w:type="dxa" w:w="907"/>
                  <w:shd w:val="clear" w:color="auto" w:fill="ED7D3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198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ساہیوال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3.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</w:t>
                  </w:r>
                </w:p>
              </w:tc>
              <w:tc>
                <w:tcPr>
                  <w:tcW w:type="dxa" w:w="907"/>
                  <w:shd w:val="clear" w:color="auto" w:fill="ED7D3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181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پاکپتن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4.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 &gt; O3</w:t>
                  </w:r>
                </w:p>
              </w:tc>
              <w:tc>
                <w:tcPr>
                  <w:tcW w:type="dxa" w:w="907"/>
                  <w:shd w:val="clear" w:color="auto" w:fill="ED7D3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179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ننکانہ صاحب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5.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</w:t>
                  </w:r>
                </w:p>
              </w:tc>
              <w:tc>
                <w:tcPr>
                  <w:tcW w:type="dxa" w:w="907"/>
                  <w:shd w:val="clear" w:color="auto" w:fill="ED7D3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177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وہاڑی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6.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 &gt; CO</w:t>
                  </w:r>
                </w:p>
              </w:tc>
              <w:tc>
                <w:tcPr>
                  <w:tcW w:type="dxa" w:w="907"/>
                  <w:shd w:val="clear" w:color="auto" w:fill="ED7D3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174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مظفر گڑھ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7.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 &gt; O3</w:t>
                  </w:r>
                </w:p>
              </w:tc>
              <w:tc>
                <w:tcPr>
                  <w:tcW w:type="dxa" w:w="907"/>
                  <w:shd w:val="clear" w:color="auto" w:fill="ED7D3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166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ڈیرہ غازی خان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8.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PM10</w:t>
                  </w:r>
                </w:p>
              </w:tc>
              <w:tc>
                <w:tcPr>
                  <w:tcW w:type="dxa" w:w="907"/>
                  <w:shd w:val="clear" w:color="auto" w:fill="ED7D3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157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جھنگ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9.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</w:t>
                  </w:r>
                </w:p>
              </w:tc>
              <w:tc>
                <w:tcPr>
                  <w:tcW w:type="dxa" w:w="907"/>
                  <w:shd w:val="clear" w:color="auto" w:fill="ED7D3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156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حافظ آباد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10.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 &gt; NO2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149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فیصل آباد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11.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PM10 &gt; O3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147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لاہور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12.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O3 &gt; PM10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143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میانوالی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13.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137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اٹک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14.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PM10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135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راجن پور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15.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PM10 &gt; O3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135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شیخوپورہ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16.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 &gt; SO2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134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اوکاڑہ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17.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PM10 &gt; O3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134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سرگودھا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18.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PM10 &gt; O3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133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بھکر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19.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PM2.5 &gt; PM10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132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خوشاب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20.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132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وزیر آباد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21.</w:t>
                  </w:r>
                </w:p>
              </w:tc>
            </w:tr>
            <w:tr>
              <w:trPr>
                <w:trHeight w:val="448" w:hRule="atLeast"/>
              </w:trPr>
              <w:tc>
                <w:tcPr>
                  <w:tcW w:type="dxa" w:w="2268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7"/>
                    </w:rPr>
                    <w:t>PM10 &gt; PM2.5</w:t>
                  </w:r>
                </w:p>
              </w:tc>
              <w:tc>
                <w:tcPr>
                  <w:tcW w:type="dxa" w:w="907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color w:val="000000"/>
                      <w:sz w:val="22"/>
                    </w:rPr>
                    <w:t>126</w:t>
                  </w:r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spacing w:before="0" w:after="0" w:line="340" w:lineRule="exact"/>
                    <w:jc w:val="center"/>
                    <w:bidi/>
                  </w:pPr>
                  <w:r/>
                  <w:r>
                    <w:rPr>
                      <w:rFonts w:cs="Noto Nastaliq Urdu"/>
                      <w:b w:val="0"/>
                      <w:color w:val="000000"/>
                      <w:sz w:val="22"/>
                      <w:rtl/>
                      <w:szCs w:val="22"/>
                    </w:rPr>
                    <w:t>خانیوال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 w:val="0"/>
                      <w:color w:val="000000"/>
                      <w:sz w:val="19"/>
                    </w:rPr>
                    <w:t>22.</w:t>
                  </w:r>
                </w:p>
              </w:tc>
            </w:tr>
          </w:tbl>
          <w:p/>
        </w:tc>
      </w:tr>
    </w:tbl>
    <w:p>
      <w:pPr>
        <w:spacing w:line="80" w:lineRule="exact"/>
      </w:pPr>
      <w:r>
        <w:rPr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5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00"/>
                <w:sz w:val="13"/>
              </w:rPr>
              <w:t>0-50</w:t>
              <w:br/>
              <w:t>(Good)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00"/>
                <w:sz w:val="13"/>
              </w:rPr>
              <w:t>51-100</w:t>
              <w:br/>
              <w:t>(Satisfactory)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00"/>
                <w:sz w:val="13"/>
              </w:rPr>
              <w:t>101-150</w:t>
              <w:br/>
              <w:t>(Moderate)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00"/>
                <w:sz w:val="13"/>
              </w:rPr>
              <w:t>151-200</w:t>
              <w:br/>
              <w:t>(Unhealthy for Sensitive Groups)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00"/>
                <w:sz w:val="13"/>
              </w:rPr>
              <w:t>201-300</w:t>
              <w:br/>
              <w:t>(Unhealthy)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00"/>
                <w:sz w:val="13"/>
              </w:rPr>
              <w:t>301-400</w:t>
              <w:br/>
              <w:t>(Very Unhealthy)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00000"/>
                <w:sz w:val="13"/>
              </w:rPr>
              <w:t>401+</w:t>
              <w:br/>
              <w:t>(Hazardous)</w:t>
            </w:r>
          </w:p>
        </w:tc>
      </w:tr>
      <w:tr>
        <w:trPr>
          <w:trHeight w:val="283" w:hRule="atLeast"/>
        </w:trPr>
        <w:tc>
          <w:tcPr>
            <w:tcW w:type="dxa" w:w="1559"/>
            <w:shd w:val="clear" w:color="auto" w:fill="00B050"/>
            <w:vAlign w:val="center"/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559"/>
            <w:shd w:val="clear" w:color="auto" w:fill="92D050"/>
            <w:vAlign w:val="center"/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559"/>
            <w:shd w:val="clear" w:color="auto" w:fill="FFFF00"/>
            <w:vAlign w:val="center"/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559"/>
            <w:shd w:val="clear" w:color="auto" w:fill="ED7D31"/>
            <w:vAlign w:val="center"/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559"/>
            <w:shd w:val="clear" w:color="auto" w:fill="FF0000"/>
            <w:vAlign w:val="center"/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559"/>
            <w:shd w:val="clear" w:color="auto" w:fill="7030A0"/>
            <w:vAlign w:val="center"/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559"/>
            <w:shd w:val="clear" w:color="auto" w:fill="C00000"/>
            <w:vAlign w:val="center"/>
          </w:tcPr>
          <w:p>
            <w:pPr>
              <w:spacing w:before="0" w:after="0"/>
              <w:jc w:val="center"/>
            </w:pPr>
            <w:r/>
          </w:p>
        </w:tc>
      </w:tr>
    </w:tbl>
    <w:p>
      <w:pPr>
        <w:spacing w:before="60"/>
        <w:jc w:val="left"/>
      </w:pPr>
      <w:r>
        <w:rPr>
          <w:b w:val="0"/>
          <w:color w:val="000000"/>
          <w:sz w:val="17"/>
        </w:rPr>
        <w:t>AQI calculations is performed for last 24 hours (07.10.2026, 12:00AM to 11:00PM).</w:t>
      </w:r>
    </w:p>
    <w:p>
      <w:pPr>
        <w:spacing w:before="60"/>
        <w:jc w:val="center"/>
      </w:pPr>
      <w:r>
        <w:rPr>
          <w:b/>
          <w:color w:val="1E8B3C"/>
          <w:sz w:val="20"/>
        </w:rPr>
        <w:t>Directorate of Environmental Monitoring Center, Environmental Protection Agency Punjab.</w:t>
      </w:r>
    </w:p>
    <w:p>
      <w:pPr>
        <w:sectPr>
          <w:pgSz w:w="11906" w:h="16838"/>
          <w:pgMar w:top="397" w:right="454" w:bottom="397" w:left="45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6"/>
        <w:gridCol w:w="3666"/>
        <w:gridCol w:w="3666"/>
      </w:tblGrid>
      <w:tr>
        <w:trPr>
          <w:trHeight w:val="1474" w:hRule="atLeast"/>
        </w:trPr>
        <w:tc>
          <w:tcPr>
            <w:tcW w:type="dxa" w:w="2154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73455" cy="86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unja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455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12" w:space="0" w:color="111111"/>
                <w:left w:val="single" w:sz="12" w:space="0" w:color="111111"/>
                <w:bottom w:val="single" w:sz="12" w:space="0" w:color="111111"/>
                <w:right w:val="single" w:sz="12" w:space="0" w:color="111111"/>
                <w:insideH w:val="single" w:sz="12" w:space="0" w:color="111111"/>
                <w:insideV w:val="single" w:sz="12" w:space="0" w:color="111111"/>
              </w:tblBorders>
            </w:tblPr>
            <w:tblGrid>
              <w:gridCol w:w="3666"/>
            </w:tblGrid>
            <w:tr>
              <w:tc>
                <w:tcPr>
                  <w:tcW w:type="dxa" w:w="6463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34"/>
                    </w:rPr>
                    <w:t xml:space="preserve">Average AQI of Punjab </w:t>
                  </w:r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 xml:space="preserve">(35 Districts) </w:t>
                  </w:r>
                  <w:r>
                    <w:rPr>
                      <w:rFonts w:ascii="Noto Serif" w:hAnsi="Noto Serif"/>
                      <w:b/>
                      <w:color w:val="000000"/>
                      <w:sz w:val="34"/>
                    </w:rPr>
                    <w:t>(140)</w:t>
                  </w:r>
                </w:p>
              </w:tc>
            </w:tr>
          </w:tbl>
          <w:p/>
          <w:p>
            <w:pPr>
              <w:spacing w:before="60"/>
              <w:jc w:val="center"/>
            </w:pPr>
            <w:r>
              <w:rPr>
                <w:rFonts w:ascii="Noto Serif" w:hAnsi="Noto Serif"/>
                <w:b/>
                <w:color w:val="000000"/>
                <w:sz w:val="24"/>
              </w:rPr>
              <w:t>Updated Time: 08.10.2026 (06:30AM) 24 Hourly Report</w:t>
            </w:r>
          </w:p>
        </w:tc>
        <w:tc>
          <w:tcPr>
            <w:tcW w:type="dxa" w:w="215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81064" cy="864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p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064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03159" cy="748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jab_District_AQI_Map_08.10.202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3159" cy="74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  <w:jc w:val="left"/>
      </w:pPr>
      <w:r>
        <w:rPr>
          <w:b w:val="0"/>
          <w:color w:val="000000"/>
          <w:sz w:val="17"/>
        </w:rPr>
        <w:t>AQI calculations is performed for last 24 hours (07.10.2026, 12:00AM to 11:00PM).</w:t>
      </w:r>
    </w:p>
    <w:p>
      <w:pPr>
        <w:spacing w:before="60"/>
        <w:jc w:val="center"/>
      </w:pPr>
      <w:r>
        <w:rPr>
          <w:b/>
          <w:color w:val="1E8B3C"/>
          <w:sz w:val="20"/>
        </w:rPr>
        <w:t>Directorate of Environmental Monitoring Center, Environmental Protection Agency Punjab.</w:t>
      </w:r>
    </w:p>
    <w:p>
      <w:pPr>
        <w:sectPr>
          <w:pgSz w:w="11906" w:h="16838"/>
          <w:pgMar w:top="397" w:right="454" w:bottom="397" w:left="45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rPr>
          <w:trHeight w:val="1474" w:hRule="atLeast"/>
        </w:trPr>
        <w:tc>
          <w:tcPr>
            <w:tcW w:type="dxa" w:w="294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73455" cy="864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unja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455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35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12" w:space="0" w:color="111111"/>
                <w:left w:val="single" w:sz="12" w:space="0" w:color="111111"/>
                <w:bottom w:val="single" w:sz="12" w:space="0" w:color="111111"/>
                <w:right w:val="single" w:sz="12" w:space="0" w:color="111111"/>
                <w:insideH w:val="single" w:sz="12" w:space="0" w:color="111111"/>
                <w:insideV w:val="single" w:sz="12" w:space="0" w:color="111111"/>
              </w:tblBorders>
            </w:tblPr>
            <w:tblGrid>
              <w:gridCol w:w="5310"/>
            </w:tblGrid>
            <w:tr>
              <w:tc>
                <w:tcPr>
                  <w:tcW w:type="dxa" w:w="9808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34"/>
                    </w:rPr>
                    <w:t xml:space="preserve">Average AQI of Lahore </w:t>
                  </w:r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 xml:space="preserve">(10 AQMS) </w:t>
                  </w:r>
                  <w:r>
                    <w:rPr>
                      <w:rFonts w:ascii="Noto Serif" w:hAnsi="Noto Serif"/>
                      <w:b/>
                      <w:color w:val="000000"/>
                      <w:sz w:val="34"/>
                    </w:rPr>
                    <w:t>(147)</w:t>
                  </w:r>
                </w:p>
              </w:tc>
            </w:tr>
          </w:tbl>
          <w:p/>
          <w:p>
            <w:pPr>
              <w:spacing w:before="60"/>
              <w:jc w:val="center"/>
            </w:pPr>
            <w:r>
              <w:rPr>
                <w:rFonts w:ascii="Noto Serif" w:hAnsi="Noto Serif"/>
                <w:b/>
                <w:color w:val="000000"/>
                <w:sz w:val="24"/>
              </w:rPr>
              <w:t>Updated Time: 08.10.2026 (06:30AM) 24 Hourly Report</w:t>
            </w:r>
          </w:p>
        </w:tc>
        <w:tc>
          <w:tcPr>
            <w:tcW w:type="dxa" w:w="294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81064" cy="864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p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064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11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056000" cy="522034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QMS_Map_Lahore_08.10.202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6000" cy="52203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555555"/>
                <w:left w:val="single" w:sz="4" w:space="0" w:color="555555"/>
                <w:bottom w:val="single" w:sz="4" w:space="0" w:color="555555"/>
                <w:right w:val="single" w:sz="4" w:space="0" w:color="555555"/>
                <w:insideH w:val="single" w:sz="4" w:space="0" w:color="555555"/>
                <w:insideV w:val="single" w:sz="4" w:space="0" w:color="555555"/>
              </w:tblBorders>
            </w:tblPr>
            <w:tblGrid>
              <w:gridCol w:w="1205"/>
              <w:gridCol w:w="1205"/>
              <w:gridCol w:w="1205"/>
              <w:gridCol w:w="1205"/>
            </w:tblGrid>
            <w:tr>
              <w:trPr>
                <w:trHeight w:val="454" w:hRule="atLeast"/>
              </w:trPr>
              <w:tc>
                <w:tcPr>
                  <w:tcW w:type="dxa" w:w="680"/>
                  <w:shd w:val="clear" w:color="auto" w:fill="F8DCD2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5"/>
                    </w:rPr>
                    <w:t>Rank</w:t>
                  </w:r>
                </w:p>
              </w:tc>
              <w:tc>
                <w:tcPr>
                  <w:tcW w:type="dxa" w:w="1247"/>
                  <w:shd w:val="clear" w:color="auto" w:fill="F8DCD2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5"/>
                    </w:rPr>
                    <w:t>Location</w:t>
                  </w:r>
                </w:p>
              </w:tc>
              <w:tc>
                <w:tcPr>
                  <w:tcW w:type="dxa" w:w="680"/>
                  <w:shd w:val="clear" w:color="auto" w:fill="F8DCD2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5"/>
                    </w:rPr>
                    <w:t>AQI</w:t>
                  </w:r>
                </w:p>
              </w:tc>
              <w:tc>
                <w:tcPr>
                  <w:tcW w:type="dxa" w:w="2211"/>
                  <w:shd w:val="clear" w:color="auto" w:fill="F8DCD2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5"/>
                    </w:rPr>
                    <w:t>Dominant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68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01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LWMC</w:t>
                  </w:r>
                </w:p>
              </w:tc>
              <w:tc>
                <w:tcPr>
                  <w:tcW w:type="dxa" w:w="680"/>
                  <w:shd w:val="clear" w:color="auto" w:fill="ED7D3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172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4"/>
                    </w:rPr>
                    <w:t>PM2.5 &gt; PM10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68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02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Shahdara</w:t>
                  </w:r>
                </w:p>
              </w:tc>
              <w:tc>
                <w:tcPr>
                  <w:tcW w:type="dxa" w:w="680"/>
                  <w:shd w:val="clear" w:color="auto" w:fill="ED7D3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168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4"/>
                    </w:rPr>
                    <w:t>PM2.5 &gt; PM10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68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03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Safari Park</w:t>
                  </w:r>
                </w:p>
              </w:tc>
              <w:tc>
                <w:tcPr>
                  <w:tcW w:type="dxa" w:w="680"/>
                  <w:shd w:val="clear" w:color="auto" w:fill="ED7D3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167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4"/>
                    </w:rPr>
                    <w:t>PM2.5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68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04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UET</w:t>
                  </w:r>
                </w:p>
              </w:tc>
              <w:tc>
                <w:tcPr>
                  <w:tcW w:type="dxa" w:w="680"/>
                  <w:shd w:val="clear" w:color="auto" w:fill="ED7D3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151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4"/>
                    </w:rPr>
                    <w:t>PM2.5 &gt; PM10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68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05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FMDRC</w:t>
                  </w:r>
                </w:p>
              </w:tc>
              <w:tc>
                <w:tcPr>
                  <w:tcW w:type="dxa" w:w="680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150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4"/>
                    </w:rPr>
                    <w:t>PM2.5 &gt; PM10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68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06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PKLI</w:t>
                  </w:r>
                </w:p>
              </w:tc>
              <w:tc>
                <w:tcPr>
                  <w:tcW w:type="dxa" w:w="680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148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4"/>
                    </w:rPr>
                    <w:t>PM2.5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68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07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Punjab University</w:t>
                  </w:r>
                </w:p>
              </w:tc>
              <w:tc>
                <w:tcPr>
                  <w:tcW w:type="dxa" w:w="680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134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4"/>
                    </w:rPr>
                    <w:t>PM2.5 &gt; PM10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68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08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Egerton Road</w:t>
                  </w:r>
                </w:p>
              </w:tc>
              <w:tc>
                <w:tcPr>
                  <w:tcW w:type="dxa" w:w="680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133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4"/>
                    </w:rPr>
                    <w:t>PM2.5 &gt; PM10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68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09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Kahna Nau</w:t>
                  </w:r>
                </w:p>
              </w:tc>
              <w:tc>
                <w:tcPr>
                  <w:tcW w:type="dxa" w:w="680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132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4"/>
                    </w:rPr>
                    <w:t>PM2.5 &gt; PM10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68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10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Gulberg III</w:t>
                  </w:r>
                </w:p>
              </w:tc>
              <w:tc>
                <w:tcPr>
                  <w:tcW w:type="dxa" w:w="680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116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4"/>
                    </w:rPr>
                    <w:t>PM10 &gt; O3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2211"/>
                  <w:gridSpan w:val="4"/>
                  <w:shd w:val="clear" w:color="auto" w:fill="F8DCD2"/>
                  <w:vAlign w:val="cente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color w:val="E03C31"/>
                      <w:sz w:val="18"/>
                    </w:rPr>
                    <w:t xml:space="preserve">● </w:t>
                  </w:r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Transboundary AQMS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68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01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Lathepur</w:t>
                  </w:r>
                </w:p>
              </w:tc>
              <w:tc>
                <w:tcPr>
                  <w:tcW w:type="dxa" w:w="680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126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4"/>
                    </w:rPr>
                    <w:t>PM2.5 &gt; PM10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68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02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Wagha</w:t>
                  </w:r>
                </w:p>
              </w:tc>
              <w:tc>
                <w:tcPr>
                  <w:tcW w:type="dxa" w:w="680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122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4"/>
                    </w:rPr>
                    <w:t>PM10 &gt; PM2.5</w:t>
                  </w:r>
                </w:p>
              </w:tc>
            </w:tr>
            <w:tr>
              <w:trPr>
                <w:trHeight w:val="555" w:hRule="atLeast"/>
              </w:trPr>
              <w:tc>
                <w:tcPr>
                  <w:tcW w:type="dxa" w:w="68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03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6"/>
                    </w:rPr>
                    <w:t>BHU Jandiala</w:t>
                  </w:r>
                </w:p>
              </w:tc>
              <w:tc>
                <w:tcPr>
                  <w:tcW w:type="dxa" w:w="680"/>
                  <w:shd w:val="clear" w:color="auto" w:fill="FFFF00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/>
                      <w:color w:val="000000"/>
                      <w:sz w:val="18"/>
                    </w:rPr>
                    <w:t>112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Noto Serif" w:hAnsi="Noto Serif"/>
                      <w:b w:val="0"/>
                      <w:color w:val="000000"/>
                      <w:sz w:val="14"/>
                    </w:rPr>
                    <w:t>PM2.5 &gt; PM10 &gt; O3</w:t>
                  </w:r>
                </w:p>
              </w:tc>
            </w:tr>
          </w:tbl>
          <w:p/>
        </w:tc>
      </w:tr>
    </w:tbl>
    <w:p>
      <w:pPr>
        <w:spacing w:before="60"/>
        <w:jc w:val="left"/>
      </w:pPr>
      <w:r>
        <w:rPr>
          <w:b w:val="0"/>
          <w:color w:val="000000"/>
          <w:sz w:val="17"/>
        </w:rPr>
        <w:t>AQI calculations is performed for last 24 hours (07.10.2026, 12:00AM to 11:00PM).</w:t>
      </w:r>
    </w:p>
    <w:p>
      <w:pPr>
        <w:spacing w:before="60"/>
        <w:jc w:val="center"/>
      </w:pPr>
      <w:r>
        <w:rPr>
          <w:b/>
          <w:color w:val="1E8B3C"/>
          <w:sz w:val="20"/>
        </w:rPr>
        <w:t>Directorate of Environmental Monitoring Center, Environmental Protection Agency Punjab.</w:t>
      </w:r>
    </w:p>
    <w:sectPr w:rsidR="00FC693F" w:rsidRPr="0006063C" w:rsidSect="00034616">
      <w:pgSz w:w="16838" w:h="11906" w:orient="landscape"/>
      <w:pgMar w:top="397" w:right="454" w:bottom="39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">
    <w:charset w:val="00"/>
    <w:family w:val="auto"/>
    <w:pitch w:val="variable"/>
    <w:embedRegular r:id="rIdFont1" w:fontKey="{AE4CD4A6-D8AB-47F8-9CF1-9987F02C2F01}"/>
    <w:embedBold r:id="rIdFont2" w:fontKey="{538D6730-C3AB-44FB-A8FC-0F736B1A0A91}"/>
  </w:font>
  <w:font w:name="Noto Serif">
    <w:charset w:val="00"/>
    <w:family w:val="auto"/>
    <w:pitch w:val="variable"/>
    <w:embedRegular r:id="rIdFont3" w:fontKey="{300703EF-9857-4E9D-BB22-8E0E6AE1883B}"/>
    <w:embedBold r:id="rIdFont4" w:fontKey="{0070FD51-1643-4AA7-994B-3C572EC609C9}"/>
  </w:font>
  <w:font w:name="Noto Nastaliq Urdu">
    <w:charset w:val="00"/>
    <w:family w:val="auto"/>
    <w:pitch w:val="variable"/>
    <w:embedRegular r:id="rIdFont5" w:fontKey="{36CC04C1-C90E-48C7-8871-7CCB3E2F4F09}"/>
    <w:embedBold r:id="rIdFont6" w:fontKey="{40B09DB5-5B3B-4642-8B1E-D4B581CD7C7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Noto Sans" w:hAnsi="Noto Sans" w:cs="Noto Nastaliq Urdu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