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Standard Prompt Template and Approval Checklist</w:t>
      </w:r>
    </w:p>
    <w:p>
      <w:pPr>
        <w:jc w:val="center"/>
      </w:pPr>
      <w:r>
        <w:rPr>
          <w:i/>
          <w:sz w:val="20"/>
        </w:rPr>
        <w:t>BNP Paribas Liquid Alternatives | Controlled Prompt Implementation</w:t>
      </w:r>
    </w:p>
    <w:p>
      <w:r>
        <w:rPr>
          <w:b/>
        </w:rPr>
        <w:t xml:space="preserve">Purpose: </w:t>
      </w:r>
      <w:r>
        <w:t>Provide a standard structure for operational prompts and a practical approval checklist before deployment to operations users or mid-level leadership teams.</w:t>
      </w:r>
    </w:p>
    <w:p>
      <w:r>
        <w:rPr>
          <w:b/>
        </w:rPr>
        <w:t xml:space="preserve">Guiding principle: </w:t>
      </w:r>
      <w:r>
        <w:t>Prompts should support operational judgement, not replace human review, accountability, or formal process sign-off.</w:t>
      </w:r>
    </w:p>
    <w:p>
      <w:pPr>
        <w:pStyle w:val="Heading1"/>
      </w:pPr>
      <w:r>
        <w:t>1. Standard Prompt Template</w:t>
      </w:r>
    </w:p>
    <w:p>
      <w:r>
        <w:t>Use this template for any prompt intended for recurring operational use. Each field should be completed, reviewed, versioned, and approved before production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Template Field</w:t>
            </w:r>
          </w:p>
        </w:tc>
        <w:tc>
          <w:tcPr>
            <w:tcW w:type="dxa" w:w="5184"/>
            <w:vAlign w:val="top"/>
            <w:shd w:fill="D9EAF7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Required Content / Guidance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Prompt name</w:t>
            </w:r>
          </w:p>
        </w:tc>
        <w:tc>
          <w:tcPr>
            <w:tcW w:type="dxa" w:w="5184"/>
            <w:vAlign w:val="top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Clear name linked to the operational process, for example: Reconciliation Break Commentary Drafting.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Business objective</w:t>
            </w:r>
          </w:p>
        </w:tc>
        <w:tc>
          <w:tcPr>
            <w:tcW w:type="dxa" w:w="5184"/>
            <w:vAlign w:val="top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State the purpose, expected benefit, and process problem being addressed.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User role</w:t>
            </w:r>
          </w:p>
        </w:tc>
        <w:tc>
          <w:tcPr>
            <w:tcW w:type="dxa" w:w="5184"/>
            <w:vAlign w:val="top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Define who may use the prompt, for example: operations analyst, team lead, manager, oversight reviewer.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Process step</w:t>
            </w:r>
          </w:p>
        </w:tc>
        <w:tc>
          <w:tcPr>
            <w:tcW w:type="dxa" w:w="5184"/>
            <w:vAlign w:val="top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Identify where the prompt fits in the workflow and whether it supports drafting, summarisation, triage, analysis, or exception handling.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Approved inputs</w:t>
            </w:r>
          </w:p>
        </w:tc>
        <w:tc>
          <w:tcPr>
            <w:tcW w:type="dxa" w:w="5184"/>
            <w:vAlign w:val="top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List the information users may provide. Include data restrictions and prohibited inputs.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Prompt instruction</w:t>
            </w:r>
          </w:p>
        </w:tc>
        <w:tc>
          <w:tcPr>
            <w:tcW w:type="dxa" w:w="5184"/>
            <w:vAlign w:val="top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Define the task clearly, including role, context, output format, assumptions, and constraints.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Output format</w:t>
            </w:r>
          </w:p>
        </w:tc>
        <w:tc>
          <w:tcPr>
            <w:tcW w:type="dxa" w:w="5184"/>
            <w:vAlign w:val="top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Specify the required format: table, bullet summary, email draft, incident note, action list, or control commentary.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Human review requirement</w:t>
            </w:r>
          </w:p>
        </w:tc>
        <w:tc>
          <w:tcPr>
            <w:tcW w:type="dxa" w:w="5184"/>
            <w:vAlign w:val="top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State who must validate the output and what checks must be performed before use.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Escalation triggers</w:t>
            </w:r>
          </w:p>
        </w:tc>
        <w:tc>
          <w:tcPr>
            <w:tcW w:type="dxa" w:w="5184"/>
            <w:vAlign w:val="top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List situations where users must escalate instead of relying on the prompt output.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Evidence / record keeping</w:t>
            </w:r>
          </w:p>
        </w:tc>
        <w:tc>
          <w:tcPr>
            <w:tcW w:type="dxa" w:w="5184"/>
            <w:vAlign w:val="top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Define where prompt output, approvals, and final reviewed materials must be retained.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Owner and version</w:t>
            </w:r>
          </w:p>
        </w:tc>
        <w:tc>
          <w:tcPr>
            <w:tcW w:type="dxa" w:w="5184"/>
            <w:vAlign w:val="top"/>
            <w:tcW w:w="65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Include prompt owner, process owner, version number, effective date, and review frequency.</w:t>
            </w:r>
          </w:p>
        </w:tc>
      </w:tr>
    </w:tbl>
    <w:p>
      <w:r>
        <w:br w:type="page"/>
      </w:r>
    </w:p>
    <w:p>
      <w:pPr>
        <w:pStyle w:val="Heading1"/>
      </w:pPr>
      <w:r>
        <w:t>2. Reusable Prompt Format</w:t>
      </w:r>
    </w:p>
    <w:p>
      <w:r>
        <w:t>The following format can be copied and adapted for operational use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Role / Context:</w:t>
              <w:br/>
            </w:r>
            <w:r>
              <w:rPr>
                <w:rFonts w:ascii="Aptos" w:hAnsi="Aptos" w:eastAsia="Aptos"/>
                <w:sz w:val="16"/>
              </w:rPr>
              <w:t>You are supporting [team/function] with [process/use case]. Use only the information provided by the user.</w:t>
              <w:br/>
              <w:br/>
            </w:r>
            <w:r>
              <w:rPr>
                <w:rFonts w:ascii="Aptos" w:hAnsi="Aptos" w:eastAsia="Aptos"/>
                <w:b/>
                <w:sz w:val="16"/>
              </w:rPr>
              <w:t>Task:</w:t>
              <w:br/>
            </w:r>
            <w:r>
              <w:rPr>
                <w:rFonts w:ascii="Aptos" w:hAnsi="Aptos" w:eastAsia="Aptos"/>
                <w:sz w:val="16"/>
              </w:rPr>
              <w:t>Review the input and produce [required output]. Do not make assumptions beyond the supplied information. Flag missing or uncertain information.</w:t>
              <w:br/>
              <w:br/>
            </w:r>
            <w:r>
              <w:rPr>
                <w:rFonts w:ascii="Aptos" w:hAnsi="Aptos" w:eastAsia="Aptos"/>
                <w:b/>
                <w:sz w:val="16"/>
              </w:rPr>
              <w:t>Inputs:</w:t>
              <w:br/>
            </w:r>
            <w:r>
              <w:rPr>
                <w:rFonts w:ascii="Aptos" w:hAnsi="Aptos" w:eastAsia="Aptos"/>
                <w:sz w:val="16"/>
              </w:rPr>
              <w:t>[Paste approved data or case details here. Do not include prohibited or unnecessary confidential information.]</w:t>
              <w:br/>
              <w:br/>
            </w:r>
            <w:r>
              <w:rPr>
                <w:rFonts w:ascii="Aptos" w:hAnsi="Aptos" w:eastAsia="Aptos"/>
                <w:b/>
                <w:sz w:val="16"/>
              </w:rPr>
              <w:t>Output requirements:</w:t>
              <w:br/>
            </w:r>
            <w:r>
              <w:rPr>
                <w:rFonts w:ascii="Aptos" w:hAnsi="Aptos" w:eastAsia="Aptos"/>
                <w:sz w:val="16"/>
              </w:rPr>
              <w:t>Provide the response in the following format: [table / bullets / short summary / action list]. Include issue summary, likely cause, required action, owner, due date, and escalation need where applicable.</w:t>
              <w:br/>
              <w:br/>
            </w:r>
            <w:r>
              <w:rPr>
                <w:rFonts w:ascii="Aptos" w:hAnsi="Aptos" w:eastAsia="Aptos"/>
                <w:b/>
                <w:sz w:val="16"/>
              </w:rPr>
              <w:t>Controls:</w:t>
              <w:br/>
            </w:r>
            <w:r>
              <w:rPr>
                <w:rFonts w:ascii="Aptos" w:hAnsi="Aptos" w:eastAsia="Aptos"/>
                <w:sz w:val="16"/>
              </w:rPr>
              <w:t>If the information is incomplete, contradictory, sensitive, high-risk, or outside the approved process, state that human review or escalation is required. Do not provide final approval or execute any action.</w:t>
            </w:r>
          </w:p>
        </w:tc>
      </w:tr>
    </w:tbl>
    <w:p>
      <w:pPr>
        <w:pStyle w:val="Heading1"/>
      </w:pPr>
      <w:r>
        <w:t>3. Approval Checklist</w:t>
      </w:r>
    </w:p>
    <w:p>
      <w:r>
        <w:t>Use this checklist before any operational prompt is approved for pilot or production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4"/>
              </w:rPr>
              <w:t>Area</w:t>
            </w:r>
          </w:p>
        </w:tc>
        <w:tc>
          <w:tcPr>
            <w:tcW w:type="dxa" w:w="3456"/>
            <w:vAlign w:val="top"/>
            <w:shd w:fill="D9EAF7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4"/>
              </w:rPr>
              <w:t>Approval Question</w:t>
            </w:r>
          </w:p>
        </w:tc>
        <w:tc>
          <w:tcPr>
            <w:tcW w:type="dxa" w:w="3456"/>
            <w:vAlign w:val="top"/>
            <w:shd w:fill="D9EAF7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4"/>
              </w:rPr>
              <w:t>Status / Evidence</w:t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Business fit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Is the use case clearly defined, appropriate, and aligned to an operational need?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Scope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Are users, process steps, allowed use, and out-of-scope activities documented?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Data controls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Are approved inputs and prohibited data types clearly stated?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Prompt quality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Does the prompt include clear context, task, constraints, output format, and uncertainty handling?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Human oversight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Is the required review and sign-off step documented before output is used?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Risk assessment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Has operational, conduct, regulatory, data, and model/AI risk been assessed?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Testing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Has the prompt been tested using normal, exception, incomplete, and edge-case scenarios?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Control impact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Does the prompt preserve or strengthen existing controls rather than bypass them?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Audit evidence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Are usage logs, prompt version, testing evidence, and approvals retained?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Training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Have users received guidance on correct use, limitations, escalation, and data restrictions?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Access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Is access limited to authorised users on approved platforms only?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Monitoring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Is ongoing sampling, issue tracking, and periodic review agreed?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Change control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Is there a process for version updates, retesting, and reapproval?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3456"/>
            <w:vAlign w:val="top"/>
            <w:tcW w:w="175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Go-live decision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Has final approval been received from required owners before deployment?</w:t>
            </w:r>
          </w:p>
        </w:tc>
        <w:tc>
          <w:tcPr>
            <w:tcW w:type="dxa" w:w="3456"/>
            <w:vAlign w:val="top"/>
            <w:tcW w:w="2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4. Suggested Sign-Off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  <w:tcW w:w="2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Approver</w:t>
            </w:r>
          </w:p>
        </w:tc>
        <w:tc>
          <w:tcPr>
            <w:tcW w:type="dxa" w:w="3456"/>
            <w:vAlign w:val="top"/>
            <w:shd w:fill="D9EAF7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Primary Sign-Off Focus</w:t>
            </w:r>
          </w:p>
        </w:tc>
        <w:tc>
          <w:tcPr>
            <w:tcW w:type="dxa" w:w="3456"/>
            <w:vAlign w:val="top"/>
            <w:shd w:fill="D9EAF7"/>
            <w:tcW w:w="1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Required Before Go-Live</w:t>
            </w:r>
          </w:p>
        </w:tc>
      </w:tr>
      <w:tr>
        <w:tc>
          <w:tcPr>
            <w:tcW w:type="dxa" w:w="3456"/>
            <w:vAlign w:val="top"/>
            <w:tcW w:w="2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Business Owner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Business need, intended outcome, acceptable use</w:t>
            </w:r>
          </w:p>
        </w:tc>
        <w:tc>
          <w:tcPr>
            <w:tcW w:type="dxa" w:w="3456"/>
            <w:vAlign w:val="top"/>
            <w:tcW w:w="1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3456"/>
            <w:vAlign w:val="top"/>
            <w:tcW w:w="2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Process Owner / Operations Lead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Workflow fit, user responsibilities, control impact</w:t>
            </w:r>
          </w:p>
        </w:tc>
        <w:tc>
          <w:tcPr>
            <w:tcW w:type="dxa" w:w="3456"/>
            <w:vAlign w:val="top"/>
            <w:tcW w:w="1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3456"/>
            <w:vAlign w:val="top"/>
            <w:tcW w:w="2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Prompt Owner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Prompt quality, version control, maintenance</w:t>
            </w:r>
          </w:p>
        </w:tc>
        <w:tc>
          <w:tcPr>
            <w:tcW w:type="dxa" w:w="3456"/>
            <w:vAlign w:val="top"/>
            <w:tcW w:w="1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3456"/>
            <w:vAlign w:val="top"/>
            <w:tcW w:w="2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Risk / Controls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Operational risk, control design, issue handling</w:t>
            </w:r>
          </w:p>
        </w:tc>
        <w:tc>
          <w:tcPr>
            <w:tcW w:type="dxa" w:w="3456"/>
            <w:vAlign w:val="top"/>
            <w:tcW w:w="1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3456"/>
            <w:vAlign w:val="top"/>
            <w:tcW w:w="2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Compliance / Legal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Regulatory, conduct, client communication, data concerns</w:t>
            </w:r>
          </w:p>
        </w:tc>
        <w:tc>
          <w:tcPr>
            <w:tcW w:type="dxa" w:w="3456"/>
            <w:vAlign w:val="top"/>
            <w:tcW w:w="1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Where applicable</w:t>
            </w:r>
          </w:p>
        </w:tc>
      </w:tr>
      <w:tr>
        <w:tc>
          <w:tcPr>
            <w:tcW w:type="dxa" w:w="3456"/>
            <w:vAlign w:val="top"/>
            <w:tcW w:w="2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Technology / Platform Owner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Approved platform, access, logging, security</w:t>
            </w:r>
          </w:p>
        </w:tc>
        <w:tc>
          <w:tcPr>
            <w:tcW w:type="dxa" w:w="3456"/>
            <w:vAlign w:val="top"/>
            <w:tcW w:w="1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3456"/>
            <w:vAlign w:val="top"/>
            <w:tcW w:w="2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Senior Leadership</w:t>
            </w:r>
          </w:p>
        </w:tc>
        <w:tc>
          <w:tcPr>
            <w:tcW w:type="dxa" w:w="3456"/>
            <w:vAlign w:val="top"/>
            <w:tcW w:w="52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Final release approval for material or higher-risk use cases</w:t>
            </w:r>
          </w:p>
        </w:tc>
        <w:tc>
          <w:tcPr>
            <w:tcW w:type="dxa" w:w="3456"/>
            <w:vAlign w:val="top"/>
            <w:tcW w:w="1600" w:type="dxa"/>
          </w:tcPr>
          <w:p>
            <w:pPr>
              <w:spacing w:after="20" w:before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As required</w:t>
            </w:r>
          </w:p>
        </w:tc>
      </w:tr>
    </w:tbl>
    <w:p>
      <w:pPr>
        <w:pStyle w:val="Heading1"/>
      </w:pPr>
      <w:r>
        <w:t>5. Ongoing Review Requirements</w:t>
      </w:r>
    </w:p>
    <w:p>
      <w:pPr>
        <w:pStyle w:val="ListBullet"/>
      </w:pPr>
      <w:r>
        <w:t>Perform periodic review based on risk level: high-risk prompts monthly or quarterly, medium-risk prompts quarterly or semi-annually, and low-risk prompts semi-annually or annually.</w:t>
      </w:r>
    </w:p>
    <w:p>
      <w:pPr>
        <w:pStyle w:val="ListBullet"/>
      </w:pPr>
      <w:r>
        <w:t>Review usage, output quality, user feedback, incidents, control exceptions, and whether the prompt remains aligned to the current operational process.</w:t>
      </w:r>
    </w:p>
    <w:p>
      <w:pPr>
        <w:pStyle w:val="ListBullet"/>
      </w:pPr>
      <w:r>
        <w:t>Reapprove prompts after material changes to the prompt, process, system, data source, regulation, or control environment.</w:t>
      </w:r>
    </w:p>
    <w:p>
      <w:pPr>
        <w:pStyle w:val="ListBullet"/>
      </w:pPr>
      <w:r>
        <w:t>Retire prompts that are no longer accurate, controlled, or business-relevant.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Controlled Prompt Implementation | Standard Template and Approval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