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AI for Business Analysts — 60-Minute Workshop Pack</w:t>
      </w:r>
    </w:p>
    <w:p>
      <w:pPr/>
      <w:r>
        <w:t xml:space="preserve">Oct 22, 2026</w:t>
      </w:r>
      <w:r>
        <w:t xml:space="preserve"> · </w:t>
      </w:r>
      <w:r>
        <w:t xml:space="preserve">@Rana Das</w:t>
      </w:r>
    </w:p>
    <w:p>
      <w:pPr>
        <w:pStyle w:val="Heading2"/>
      </w:pPr>
      <w:r>
        <w:t xml:space="preserve">Overview</w:t>
      </w:r>
    </w:p>
    <w:p>
      <w:pPr/>
      <w:r>
        <w:t xml:space="preserve">In 60 minutes, BAs leave having run the full requirements chain once with the web assistant: workshop notes → BRD → To-Be flow → Jira stories → test cases. They also learn where the tool cannot be trusted and what arrives with the CLI.</w:t>
      </w:r>
    </w:p>
    <w:p>
      <w:pPr/>
      <w:r>
        <w:rPr>
          <w:b/>
        </w:rPr>
        <w:t xml:space="preserve">Audience:</w:t>
      </w:r>
      <w:r>
        <w:t xml:space="preserve"> Business Analysts in HFS-IT, 8–20 people, mixed AI experience. Everyone needs a laptop with access to the web assistant.</w:t>
      </w:r>
    </w:p>
    <w:p>
      <w:pPr/>
      <w:r>
        <w:rPr>
          <w:b/>
        </w:rPr>
        <w:t xml:space="preserve">Outcomes.</w:t>
      </w:r>
      <w:r>
        <w:t xml:space="preserve"> By the end, each participant can:</w:t>
      </w:r>
    </w:p>
    <w:p>
      <w:pPr>
        <w:pStyle w:val="ListParagraph"/>
        <w:numPr>
          <w:ilvl w:val="0"/>
          <w:numId w:val="2"/>
        </w:numPr>
      </w:pPr>
      <w:r>
        <w:t xml:space="preserve">Say which of their 15 daily activities the web assistant handles today, which need a bridge step, which wait for the CLI and which are not possible.</w:t>
      </w:r>
    </w:p>
    <w:p>
      <w:pPr>
        <w:pStyle w:val="ListParagraph"/>
        <w:numPr>
          <w:ilvl w:val="0"/>
          <w:numId w:val="2"/>
        </w:numPr>
      </w:pPr>
      <w:r>
        <w:t xml:space="preserve">Apply the three non-negotiable guardrails: data classification, preview before every write, verify before relying.</w:t>
      </w:r>
    </w:p>
    <w:p>
      <w:pPr>
        <w:pStyle w:val="ListParagraph"/>
        <w:numPr>
          <w:ilvl w:val="0"/>
          <w:numId w:val="2"/>
        </w:numPr>
      </w:pPr>
      <w:r>
        <w:t xml:space="preserve">Write a structured prompt using the RCTF pattern (Role, Context, Task, Format).</w:t>
      </w:r>
    </w:p>
    <w:p>
      <w:pPr>
        <w:pStyle w:val="ListParagraph"/>
        <w:numPr>
          <w:ilvl w:val="0"/>
          <w:numId w:val="2"/>
        </w:numPr>
      </w:pPr>
      <w:r>
        <w:t xml:space="preserve">Turn a workshop transcript into requirements, a BRD section, a Mermaid flow, Jira stories and test cases in one conversation.</w:t>
      </w:r>
    </w:p>
    <w:p>
      <w:pPr>
        <w:pStyle w:val="ListParagraph"/>
        <w:numPr>
          <w:ilvl w:val="0"/>
          <w:numId w:val="2"/>
        </w:numPr>
      </w:pPr>
      <w:r>
        <w:t xml:space="preserve">Recognise a task the assistant will get wrong quietly (long-document comparison) and use the deterministic tool first.</w:t>
      </w:r>
    </w:p>
    <w:p>
      <w:pPr/>
      <w:r>
        <w:rPr>
          <w:b/>
        </w:rPr>
        <w:t xml:space="preserve">Tools in scope</w:t>
      </w:r>
    </w:p>
    <w:tbl>
      <w:tblPr>
        <w:tblStyle w:val="TableGrid"/>
        <w:tblW w:w="0" w:type="auto"/>
        <w:tblLayout w:type="fixed"/>
        <w:tblLook w:val="04A0" w:firstRow="1" w:lastRow="0" w:firstColumn="0" w:lastColumn="0" w:noHBand="0" w:noVBand="1"/>
      </w:tblPr>
      <w:tblGrid>
        <w:gridCol w:w="4920"/>
        <w:gridCol w:w="1225"/>
        <w:gridCol w:w="3215"/>
      </w:tblGrid>
      <w:tr>
        <w:trPr>
          <w:tblHeader/>
        </w:trPr>
        <w:tc>
          <w:tcPr>
            <w:tcW w:w="4920" w:type="dxa"/>
            <w:shd w:val="clear" w:color="auto" w:fill="F2F2F2"/>
          </w:tcPr>
          <w:p>
            <w:pPr/>
            <w:r>
              <w:t xml:space="preserve">Tool</w:t>
            </w:r>
          </w:p>
        </w:tc>
        <w:tc>
          <w:tcPr>
            <w:tcW w:w="1225" w:type="dxa"/>
            <w:shd w:val="clear" w:color="auto" w:fill="F2F2F2"/>
          </w:tcPr>
          <w:p>
            <w:pPr/>
            <w:r>
              <w:t xml:space="preserve">Status</w:t>
            </w:r>
          </w:p>
        </w:tc>
        <w:tc>
          <w:tcPr>
            <w:tcW w:w="3215" w:type="dxa"/>
            <w:shd w:val="clear" w:color="auto" w:fill="F2F2F2"/>
          </w:tcPr>
          <w:p>
            <w:pPr/>
            <w:r>
              <w:t xml:space="preserve">Used in this workshop for</w:t>
            </w:r>
          </w:p>
        </w:tc>
      </w:tr>
      <w:tr>
        <w:tc>
          <w:tcPr>
            <w:tcW w:w="4920" w:type="dxa"/>
          </w:tcPr>
          <w:p>
            <w:pPr/>
            <w:r>
              <w:t xml:space="preserve">Web assistant (upload Word, CSV, logs, PPTX, Excel, PDF; output Markdown, Mermaid, CSV, Word)</w:t>
            </w:r>
          </w:p>
        </w:tc>
        <w:tc>
          <w:tcPr>
            <w:tcW w:w="1225" w:type="dxa"/>
          </w:tcPr>
          <w:p>
            <w:pPr/>
            <w:r>
              <w:t xml:space="preserve">Available</w:t>
            </w:r>
          </w:p>
        </w:tc>
        <w:tc>
          <w:tcPr>
            <w:tcW w:w="3215" w:type="dxa"/>
          </w:tcPr>
          <w:p>
            <w:pPr/>
            <w:r>
              <w:t xml:space="preserve">All exercises</w:t>
            </w:r>
          </w:p>
        </w:tc>
      </w:tr>
      <w:tr>
        <w:tc>
          <w:tcPr>
            <w:tcW w:w="4920" w:type="dxa"/>
          </w:tcPr>
          <w:p>
            <w:pPr/>
            <w:r>
              <w:t xml:space="preserve">Jira and Confluence via MCP</w:t>
            </w:r>
          </w:p>
        </w:tc>
        <w:tc>
          <w:tcPr>
            <w:tcW w:w="1225" w:type="dxa"/>
          </w:tcPr>
          <w:p>
            <w:pPr/>
            <w:r>
              <w:t xml:space="preserve">Available</w:t>
            </w:r>
          </w:p>
        </w:tc>
        <w:tc>
          <w:tcPr>
            <w:tcW w:w="3215" w:type="dxa"/>
          </w:tcPr>
          <w:p>
            <w:pPr/>
            <w:r>
              <w:t xml:space="preserve">Exercise 4 (stories into a sandbox project)</w:t>
            </w:r>
          </w:p>
        </w:tc>
      </w:tr>
      <w:tr>
        <w:tc>
          <w:tcPr>
            <w:tcW w:w="4920" w:type="dxa"/>
          </w:tcPr>
          <w:p>
            <w:pPr/>
            <w:r>
              <w:t xml:space="preserve">CLI agents (OpenCode, Claude Code)</w:t>
            </w:r>
          </w:p>
        </w:tc>
        <w:tc>
          <w:tcPr>
            <w:tcW w:w="1225" w:type="dxa"/>
          </w:tcPr>
          <w:p>
            <w:pPr/>
            <w:r>
              <w:t xml:space="preserve">Coming</w:t>
            </w:r>
          </w:p>
        </w:tc>
        <w:tc>
          <w:tcPr>
            <w:tcW w:w="3215" w:type="dxa"/>
          </w:tcPr>
          <w:p>
            <w:pPr/>
            <w:r>
              <w:t xml:space="preserve">Segment 7, preview only</w:t>
            </w:r>
          </w:p>
        </w:tc>
      </w:tr>
    </w:tbl>
    <w:p>
      <w:pPr/>
      <w:r>
        <w:rPr>
          <w:b/>
        </w:rPr>
        <w:t xml:space="preserve">How to use this pack.</w:t>
      </w:r>
      <w:r>
        <w:t xml:space="preserve"> It runs top to bottom in session order. Segments 1–8 hold slide content and speaker notes; slide text can be pasted into the BNP PowerPoint template. Appendices A–D are the files and handouts participants receive. All scenario content is fictional; no client, investor or production data is used.</w:t>
      </w:r>
    </w:p>
    <w:p>
      <w:pPr>
        <w:pStyle w:val="Heading2"/>
      </w:pPr>
      <w:r>
        <w:t xml:space="preserve">Run sheet</w:t>
      </w:r>
    </w:p>
    <w:p>
      <w:pPr/>
      <w:r>
        <w:t xml:space="preserve">Over half the hour is hands-on or live: 25 minutes of exercises and a 6-minute demo, with 29 minutes of framing around them.</w:t>
      </w:r>
    </w:p>
    <w:tbl>
      <w:tblPr>
        <w:tblStyle w:val="TableGrid"/>
        <w:tblW w:w="0" w:type="auto"/>
        <w:tblLayout w:type="fixed"/>
        <w:tblLook w:val="04A0" w:firstRow="1" w:lastRow="0" w:firstColumn="0" w:lastColumn="0" w:noHBand="0" w:noVBand="1"/>
      </w:tblPr>
      <w:tblGrid>
        <w:gridCol w:w="830"/>
        <w:gridCol w:w="3620"/>
        <w:gridCol w:w="1397"/>
        <w:gridCol w:w="2604"/>
        <w:gridCol w:w="909"/>
      </w:tblGrid>
      <w:tr>
        <w:trPr>
          <w:tblHeader/>
        </w:trPr>
        <w:tc>
          <w:tcPr>
            <w:tcW w:w="830" w:type="dxa"/>
            <w:shd w:val="clear" w:color="auto" w:fill="F2F2F2"/>
          </w:tcPr>
          <w:p>
            <w:pPr/>
            <w:r>
              <w:t xml:space="preserve">Time</w:t>
            </w:r>
          </w:p>
        </w:tc>
        <w:tc>
          <w:tcPr>
            <w:tcW w:w="3620" w:type="dxa"/>
            <w:shd w:val="clear" w:color="auto" w:fill="F2F2F2"/>
          </w:tcPr>
          <w:p>
            <w:pPr/>
            <w:r>
              <w:t xml:space="preserve">Segment</w:t>
            </w:r>
          </w:p>
        </w:tc>
        <w:tc>
          <w:tcPr>
            <w:tcW w:w="1397" w:type="dxa"/>
            <w:shd w:val="clear" w:color="auto" w:fill="F2F2F2"/>
          </w:tcPr>
          <w:p>
            <w:pPr/>
            <w:r>
              <w:t xml:space="preserve">Format</w:t>
            </w:r>
          </w:p>
        </w:tc>
        <w:tc>
          <w:tcPr>
            <w:tcW w:w="2604" w:type="dxa"/>
            <w:shd w:val="clear" w:color="auto" w:fill="F2F2F2"/>
          </w:tcPr>
          <w:p>
            <w:pPr/>
            <w:r>
              <w:t xml:space="preserve">Materials</w:t>
            </w:r>
          </w:p>
        </w:tc>
        <w:tc>
          <w:tcPr>
            <w:tcW w:w="909" w:type="dxa"/>
            <w:shd w:val="clear" w:color="auto" w:fill="F2F2F2"/>
          </w:tcPr>
          <w:p>
            <w:pPr/>
            <w:r>
              <w:t xml:space="preserve">Slides</w:t>
            </w:r>
          </w:p>
        </w:tc>
      </w:tr>
      <w:tr>
        <w:tc>
          <w:tcPr>
            <w:tcW w:w="830" w:type="dxa"/>
          </w:tcPr>
          <w:p>
            <w:pPr/>
            <w:r>
              <w:t xml:space="preserve">0–5</w:t>
            </w:r>
          </w:p>
        </w:tc>
        <w:tc>
          <w:tcPr>
            <w:tcW w:w="3620" w:type="dxa"/>
          </w:tcPr>
          <w:p>
            <w:pPr/>
            <w:r>
              <w:t xml:space="preserve">1. Opening: why we are here</w:t>
            </w:r>
          </w:p>
        </w:tc>
        <w:tc>
          <w:tcPr>
            <w:tcW w:w="1397" w:type="dxa"/>
          </w:tcPr>
          <w:p>
            <w:pPr/>
            <w:r>
              <w:t xml:space="preserve">Talk</w:t>
            </w:r>
          </w:p>
        </w:tc>
        <w:tc>
          <w:tcPr>
            <w:tcW w:w="2604" w:type="dxa"/>
          </w:tcPr>
          <w:p>
            <w:pPr/>
            <w:r>
              <w:t xml:space="preserve">—</w:t>
            </w:r>
          </w:p>
        </w:tc>
        <w:tc>
          <w:tcPr>
            <w:tcW w:w="909" w:type="dxa"/>
          </w:tcPr>
          <w:p>
            <w:pPr/>
            <w:r>
              <w:t xml:space="preserve">1–2</w:t>
            </w:r>
          </w:p>
        </w:tc>
      </w:tr>
      <w:tr>
        <w:tc>
          <w:tcPr>
            <w:tcW w:w="830" w:type="dxa"/>
          </w:tcPr>
          <w:p>
            <w:pPr/>
            <w:r>
              <w:t xml:space="preserve">5–12</w:t>
            </w:r>
          </w:p>
        </w:tc>
        <w:tc>
          <w:tcPr>
            <w:tcW w:w="3620" w:type="dxa"/>
          </w:tcPr>
          <w:p>
            <w:pPr/>
            <w:r>
              <w:t xml:space="preserve">2. What the assistant can and cannot do</w:t>
            </w:r>
          </w:p>
        </w:tc>
        <w:tc>
          <w:tcPr>
            <w:tcW w:w="1397" w:type="dxa"/>
          </w:tcPr>
          <w:p>
            <w:pPr/>
            <w:r>
              <w:t xml:space="preserve">Talk + discussion</w:t>
            </w:r>
          </w:p>
        </w:tc>
        <w:tc>
          <w:tcPr>
            <w:tcW w:w="2604" w:type="dxa"/>
          </w:tcPr>
          <w:p>
            <w:pPr/>
            <w:r>
              <w:t xml:space="preserve">Appendix D handout</w:t>
            </w:r>
          </w:p>
        </w:tc>
        <w:tc>
          <w:tcPr>
            <w:tcW w:w="909" w:type="dxa"/>
          </w:tcPr>
          <w:p>
            <w:pPr/>
            <w:r>
              <w:t xml:space="preserve">3–4</w:t>
            </w:r>
          </w:p>
        </w:tc>
      </w:tr>
      <w:tr>
        <w:tc>
          <w:tcPr>
            <w:tcW w:w="830" w:type="dxa"/>
          </w:tcPr>
          <w:p>
            <w:pPr/>
            <w:r>
              <w:t xml:space="preserve">12–17</w:t>
            </w:r>
          </w:p>
        </w:tc>
        <w:tc>
          <w:tcPr>
            <w:tcW w:w="3620" w:type="dxa"/>
          </w:tcPr>
          <w:p>
            <w:pPr/>
            <w:r>
              <w:t xml:space="preserve">3. Guardrails</w:t>
            </w:r>
          </w:p>
        </w:tc>
        <w:tc>
          <w:tcPr>
            <w:tcW w:w="1397" w:type="dxa"/>
          </w:tcPr>
          <w:p>
            <w:pPr/>
            <w:r>
              <w:t xml:space="preserve">Talk</w:t>
            </w:r>
          </w:p>
        </w:tc>
        <w:tc>
          <w:tcPr>
            <w:tcW w:w="2604" w:type="dxa"/>
          </w:tcPr>
          <w:p>
            <w:pPr/>
            <w:r>
              <w:t xml:space="preserve">Appendix C handout</w:t>
            </w:r>
          </w:p>
        </w:tc>
        <w:tc>
          <w:tcPr>
            <w:tcW w:w="909" w:type="dxa"/>
          </w:tcPr>
          <w:p>
            <w:pPr/>
            <w:r>
              <w:t xml:space="preserve">5</w:t>
            </w:r>
          </w:p>
        </w:tc>
      </w:tr>
      <w:tr>
        <w:tc>
          <w:tcPr>
            <w:tcW w:w="830" w:type="dxa"/>
          </w:tcPr>
          <w:p>
            <w:pPr/>
            <w:r>
              <w:t xml:space="preserve">17–22</w:t>
            </w:r>
          </w:p>
        </w:tc>
        <w:tc>
          <w:tcPr>
            <w:tcW w:w="3620" w:type="dxa"/>
          </w:tcPr>
          <w:p>
            <w:pPr/>
            <w:r>
              <w:t xml:space="preserve">4. Prompting for BAs: RCTF</w:t>
            </w:r>
          </w:p>
        </w:tc>
        <w:tc>
          <w:tcPr>
            <w:tcW w:w="1397" w:type="dxa"/>
          </w:tcPr>
          <w:p>
            <w:pPr/>
            <w:r>
              <w:t xml:space="preserve">Talk + live example</w:t>
            </w:r>
          </w:p>
        </w:tc>
        <w:tc>
          <w:tcPr>
            <w:tcW w:w="2604" w:type="dxa"/>
          </w:tcPr>
          <w:p>
            <w:pPr/>
            <w:r>
              <w:t xml:space="preserve">Appendix B prompt cards</w:t>
            </w:r>
          </w:p>
        </w:tc>
        <w:tc>
          <w:tcPr>
            <w:tcW w:w="909" w:type="dxa"/>
          </w:tcPr>
          <w:p>
            <w:pPr/>
            <w:r>
              <w:t xml:space="preserve">6</w:t>
            </w:r>
          </w:p>
        </w:tc>
      </w:tr>
      <w:tr>
        <w:tc>
          <w:tcPr>
            <w:tcW w:w="830" w:type="dxa"/>
          </w:tcPr>
          <w:p>
            <w:pPr/>
            <w:r>
              <w:t xml:space="preserve">22–47</w:t>
            </w:r>
          </w:p>
        </w:tc>
        <w:tc>
          <w:tcPr>
            <w:tcW w:w="3620" w:type="dxa"/>
          </w:tcPr>
          <w:p>
            <w:pPr/>
            <w:r>
              <w:t xml:space="preserve">5. Hands-on: the requirements chain (5 exercises)</w:t>
            </w:r>
          </w:p>
        </w:tc>
        <w:tc>
          <w:tcPr>
            <w:tcW w:w="1397" w:type="dxa"/>
          </w:tcPr>
          <w:p>
            <w:pPr/>
            <w:r>
              <w:t xml:space="preserve">Pairs at laptops</w:t>
            </w:r>
          </w:p>
        </w:tc>
        <w:tc>
          <w:tcPr>
            <w:tcW w:w="2604" w:type="dxa"/>
          </w:tcPr>
          <w:p>
            <w:pPr/>
            <w:r>
              <w:t xml:space="preserve">Appendix A files A1, A2; Appendix B</w:t>
            </w:r>
          </w:p>
        </w:tc>
        <w:tc>
          <w:tcPr>
            <w:tcW w:w="909" w:type="dxa"/>
          </w:tcPr>
          <w:p>
            <w:pPr/>
            <w:r>
              <w:t xml:space="preserve">7–8</w:t>
            </w:r>
          </w:p>
        </w:tc>
      </w:tr>
      <w:tr>
        <w:tc>
          <w:tcPr>
            <w:tcW w:w="830" w:type="dxa"/>
          </w:tcPr>
          <w:p>
            <w:pPr/>
            <w:r>
              <w:t xml:space="preserve">47–53</w:t>
            </w:r>
          </w:p>
        </w:tc>
        <w:tc>
          <w:tcPr>
            <w:tcW w:w="3620" w:type="dxa"/>
          </w:tcPr>
          <w:p>
            <w:pPr/>
            <w:r>
              <w:t xml:space="preserve">6. Know the limits: the comparison trap</w:t>
            </w:r>
          </w:p>
        </w:tc>
        <w:tc>
          <w:tcPr>
            <w:tcW w:w="1397" w:type="dxa"/>
          </w:tcPr>
          <w:p>
            <w:pPr/>
            <w:r>
              <w:t xml:space="preserve">Live demo</w:t>
            </w:r>
          </w:p>
        </w:tc>
        <w:tc>
          <w:tcPr>
            <w:tcW w:w="2604" w:type="dxa"/>
          </w:tcPr>
          <w:p>
            <w:pPr/>
            <w:r>
              <w:t xml:space="preserve">Appendix A files A3, A4, answer key A5</w:t>
            </w:r>
          </w:p>
        </w:tc>
        <w:tc>
          <w:tcPr>
            <w:tcW w:w="909" w:type="dxa"/>
          </w:tcPr>
          <w:p>
            <w:pPr/>
            <w:r>
              <w:t xml:space="preserve">9</w:t>
            </w:r>
          </w:p>
        </w:tc>
      </w:tr>
      <w:tr>
        <w:tc>
          <w:tcPr>
            <w:tcW w:w="830" w:type="dxa"/>
          </w:tcPr>
          <w:p>
            <w:pPr/>
            <w:r>
              <w:t xml:space="preserve">53–58</w:t>
            </w:r>
          </w:p>
        </w:tc>
        <w:tc>
          <w:tcPr>
            <w:tcW w:w="3620" w:type="dxa"/>
          </w:tcPr>
          <w:p>
            <w:pPr/>
            <w:r>
              <w:t xml:space="preserve">7. What comes next: CLI and phase 2</w:t>
            </w:r>
          </w:p>
        </w:tc>
        <w:tc>
          <w:tcPr>
            <w:tcW w:w="1397" w:type="dxa"/>
          </w:tcPr>
          <w:p>
            <w:pPr/>
            <w:r>
              <w:t xml:space="preserve">Talk</w:t>
            </w:r>
          </w:p>
        </w:tc>
        <w:tc>
          <w:tcPr>
            <w:tcW w:w="2604" w:type="dxa"/>
          </w:tcPr>
          <w:p>
            <w:pPr/>
            <w:r>
              <w:t xml:space="preserve">—</w:t>
            </w:r>
          </w:p>
        </w:tc>
        <w:tc>
          <w:tcPr>
            <w:tcW w:w="909" w:type="dxa"/>
          </w:tcPr>
          <w:p>
            <w:pPr/>
            <w:r>
              <w:t xml:space="preserve">10</w:t>
            </w:r>
          </w:p>
        </w:tc>
      </w:tr>
      <w:tr>
        <w:tc>
          <w:tcPr>
            <w:tcW w:w="830" w:type="dxa"/>
          </w:tcPr>
          <w:p>
            <w:pPr/>
            <w:r>
              <w:t xml:space="preserve">58–60</w:t>
            </w:r>
          </w:p>
        </w:tc>
        <w:tc>
          <w:tcPr>
            <w:tcW w:w="3620" w:type="dxa"/>
          </w:tcPr>
          <w:p>
            <w:pPr/>
            <w:r>
              <w:t xml:space="preserve">8. Close and feedback</w:t>
            </w:r>
          </w:p>
        </w:tc>
        <w:tc>
          <w:tcPr>
            <w:tcW w:w="1397" w:type="dxa"/>
          </w:tcPr>
          <w:p>
            <w:pPr/>
            <w:r>
              <w:t xml:space="preserve">Survey</w:t>
            </w:r>
          </w:p>
        </w:tc>
        <w:tc>
          <w:tcPr>
            <w:tcW w:w="2604" w:type="dxa"/>
          </w:tcPr>
          <w:p>
            <w:pPr/>
            <w:r>
              <w:t xml:space="preserve">Feedback questions (Segment 8)</w:t>
            </w:r>
          </w:p>
        </w:tc>
        <w:tc>
          <w:tcPr>
            <w:tcW w:w="909" w:type="dxa"/>
          </w:tcPr>
          <w:p>
            <w:pPr/>
            <w:r>
              <w:t xml:space="preserve">11</w:t>
            </w:r>
          </w:p>
        </w:tc>
      </w:tr>
    </w:tbl>
    <w:p>
      <w:pPr/>
      <w:r>
        <w:rPr>
          <w:b/>
        </w:rPr>
        <w:t xml:space="preserve">Timing buffer.</w:t>
      </w:r>
      <w:r>
        <w:t xml:space="preserve"> If Segment 5 runs late, shorten Segment 7 to two minutes; never cut Segment 6, which carries the most important lesson of the session.</w:t>
      </w:r>
    </w:p>
    <w:p>
      <w:pPr>
        <w:pStyle w:val="Heading2"/>
      </w:pPr>
      <w:r>
        <w:t xml:space="preserve">Facilitator preparation</w:t>
      </w:r>
    </w:p>
    <w:p>
      <w:pPr/>
      <w:r>
        <w:t xml:space="preserve">Complete these at least two days before the session; items 5–9 are the open capability tests, and their results change what you say in Segments 2 and 5.</w:t>
      </w:r>
    </w:p>
    <w:p>
      <w:pPr/>
      <w:r>
        <w:rPr>
          <w:b/>
        </w:rPr>
        <w:t xml:space="preserve">Environment</w:t>
      </w:r>
    </w:p>
    <w:p>
      <w:pPr>
        <w:pStyle w:val="ListParagraph"/>
        <w:numPr>
          <w:ilvl w:val="0"/>
          <w:numId w:val="3"/>
        </w:numPr>
      </w:pPr>
      <w:r>
        <w:t xml:space="preserve">☐ 1. Every participant can log in to the web assistant and upload a Word file.</w:t>
      </w:r>
    </w:p>
    <w:p>
      <w:pPr>
        <w:pStyle w:val="ListParagraph"/>
        <w:numPr>
          <w:ilvl w:val="0"/>
          <w:numId w:val="3"/>
        </w:numPr>
      </w:pPr>
      <w:r>
        <w:t xml:space="preserve">☐ 2. A </w:t>
      </w:r>
      <w:r>
        <w:rPr>
          <w:b/>
        </w:rPr>
        <w:t xml:space="preserve">sandbox Jira project</w:t>
      </w:r>
      <w:r>
        <w:t xml:space="preserve"> exists (suggested key </w:t>
      </w:r>
      <w:r>
        <w:rPr>
          <w:rStyle w:val="CodeChar"/>
        </w:rPr>
        <w:t xml:space="preserve">BAAI</w:t>
      </w:r>
      <w:r>
        <w:t xml:space="preserve">) where participants may create and delete issues. Never use a live delivery project.</w:t>
      </w:r>
    </w:p>
    <w:p>
      <w:pPr>
        <w:pStyle w:val="ListParagraph"/>
        <w:numPr>
          <w:ilvl w:val="0"/>
          <w:numId w:val="3"/>
        </w:numPr>
      </w:pPr>
      <w:r>
        <w:t xml:space="preserve">☐ 3. The Jira and Confluence MCP connection works for a participant-level account in that sandbox.</w:t>
      </w:r>
    </w:p>
    <w:p>
      <w:pPr>
        <w:pStyle w:val="ListParagraph"/>
        <w:numPr>
          <w:ilvl w:val="0"/>
          <w:numId w:val="3"/>
        </w:numPr>
      </w:pPr>
      <w:r>
        <w:t xml:space="preserve">☐ 4. Confirm the data-classification rule with Information Security: what may and may not be uploaded. Put the confirmed wording on slide 5.</w:t>
      </w:r>
    </w:p>
    <w:p>
      <w:pPr/>
      <w:r>
        <w:rPr>
          <w:b/>
        </w:rPr>
        <w:t xml:space="preserve">Capability tests (run once, record the result)</w:t>
      </w:r>
    </w:p>
    <w:p>
      <w:pPr>
        <w:pStyle w:val="ListParagraph"/>
        <w:numPr>
          <w:ilvl w:val="0"/>
          <w:numId w:val="4"/>
        </w:numPr>
      </w:pPr>
      <w:r>
        <w:t xml:space="preserve">☐ 5. Jira via MCP: can it set the fields your stories need (epic link, labels, acceptance-criteria field), link issues, and create 5 issues in one request?</w:t>
      </w:r>
    </w:p>
    <w:p>
      <w:pPr>
        <w:pStyle w:val="ListParagraph"/>
        <w:numPr>
          <w:ilvl w:val="0"/>
          <w:numId w:val="4"/>
        </w:numPr>
      </w:pPr>
      <w:r>
        <w:t xml:space="preserve">☐ 6. Confluence: does a Mermaid block render on a page, or does it need an app?</w:t>
      </w:r>
    </w:p>
    <w:p>
      <w:pPr>
        <w:pStyle w:val="ListParagraph"/>
        <w:numPr>
          <w:ilvl w:val="0"/>
          <w:numId w:val="4"/>
        </w:numPr>
      </w:pPr>
      <w:r>
        <w:t xml:space="preserve">☐ 7. Excel upload: does the assistant see formulas or only values?</w:t>
      </w:r>
    </w:p>
    <w:p>
      <w:pPr>
        <w:pStyle w:val="ListParagraph"/>
        <w:numPr>
          <w:ilvl w:val="0"/>
          <w:numId w:val="4"/>
        </w:numPr>
      </w:pPr>
      <w:r>
        <w:t xml:space="preserve">☐ 8. Scanned PDF: is the text read?</w:t>
      </w:r>
    </w:p>
    <w:p>
      <w:pPr>
        <w:pStyle w:val="ListParagraph"/>
        <w:numPr>
          <w:ilvl w:val="0"/>
          <w:numId w:val="4"/>
        </w:numPr>
      </w:pPr>
      <w:r>
        <w:t xml:space="preserve">☐ 9. Mermaid in the web assistant: does it render the diagram in the chat, or only produce the code? If only code, have mermaid.live (or an approved internal renderer) ready.</w:t>
      </w:r>
    </w:p>
    <w:p>
      <w:pPr/>
      <w:r>
        <w:rPr>
          <w:b/>
        </w:rPr>
        <w:t xml:space="preserve">Materials</w:t>
      </w:r>
    </w:p>
    <w:p>
      <w:pPr>
        <w:pStyle w:val="ListParagraph"/>
        <w:numPr>
          <w:ilvl w:val="0"/>
          <w:numId w:val="5"/>
        </w:numPr>
      </w:pPr>
      <w:r>
        <w:t xml:space="preserve">☐ 10. Build the Word files A1–A4 from Appendix A (or use the supplied .docx files) and share them in one folder participants can reach.</w:t>
      </w:r>
    </w:p>
    <w:p>
      <w:pPr>
        <w:pStyle w:val="ListParagraph"/>
        <w:numPr>
          <w:ilvl w:val="0"/>
          <w:numId w:val="5"/>
        </w:numPr>
      </w:pPr>
      <w:r>
        <w:t xml:space="preserve">☐ 11. Print or share Appendices B, C and D.</w:t>
      </w:r>
    </w:p>
    <w:p>
      <w:pPr>
        <w:pStyle w:val="ListParagraph"/>
        <w:numPr>
          <w:ilvl w:val="0"/>
          <w:numId w:val="5"/>
        </w:numPr>
      </w:pPr>
      <w:r>
        <w:t xml:space="preserve">☐ 12. Run Segment 5 end to end yourself once, with a timer. Save your outputs as a fallback for pairs that get stuck.</w:t>
      </w:r>
    </w:p>
    <w:p>
      <w:pPr>
        <w:pStyle w:val="ListParagraph"/>
        <w:numPr>
          <w:ilvl w:val="0"/>
          <w:numId w:val="5"/>
        </w:numPr>
      </w:pPr>
      <w:r>
        <w:t xml:space="preserve">☐ 13. Rehearse the Segment 6 demo: confirm the assistant misses at least one of the five planted changes on your tool. If it finds all five, use the longer variant described in Segment 6.</w:t>
      </w:r>
    </w:p>
    <w:p>
      <w:pPr>
        <w:pStyle w:val="Heading2"/>
      </w:pPr>
      <w:r>
        <w:t xml:space="preserve">Segment 1 · Opening (0–5 min)</w:t>
      </w:r>
    </w:p>
    <w:p>
      <w:pPr/>
      <w:r>
        <w:t xml:space="preserve">The opening sets one expectation: the assistant removes blank-page and structuring work; the BA stays accountable for every output.</w:t>
      </w:r>
    </w:p>
    <w:p>
      <w:pPr/>
      <w:r>
        <w:rPr>
          <w:b/>
        </w:rPr>
        <w:t xml:space="preserve">Slide 1 — AI for Business Analysts: working faster without losing control</w:t>
      </w:r>
    </w:p>
    <w:p>
      <w:pPr>
        <w:pStyle w:val="ListParagraph"/>
        <w:numPr>
          <w:ilvl w:val="0"/>
          <w:numId w:val="6"/>
        </w:numPr>
      </w:pPr>
      <w:r>
        <w:t xml:space="preserve">60 minutes, hands-on</w:t>
      </w:r>
    </w:p>
    <w:p>
      <w:pPr>
        <w:pStyle w:val="ListParagraph"/>
        <w:numPr>
          <w:ilvl w:val="0"/>
          <w:numId w:val="6"/>
        </w:numPr>
      </w:pPr>
      <w:r>
        <w:t xml:space="preserve">You will run a full requirements chain with the web assistant</w:t>
      </w:r>
    </w:p>
    <w:p>
      <w:pPr>
        <w:pStyle w:val="ListParagraph"/>
        <w:numPr>
          <w:ilvl w:val="0"/>
          <w:numId w:val="6"/>
        </w:numPr>
      </w:pPr>
      <w:r>
        <w:t xml:space="preserve">You will see one place where it fails quietly</w:t>
      </w:r>
    </w:p>
    <w:p>
      <w:pPr/>
      <w:r>
        <w:rPr>
          <w:i/>
        </w:rPr>
        <w:t xml:space="preserve">Speaker notes:</w:t>
      </w:r>
      <w:r>
        <w:t xml:space="preserve"> Introduce yourself and the AI programme in HFS-IT. Ask for a show of hands: who has used the web assistant for real work this month? Who has had it give a confident wrong answer? Both groups are welcome; today is about using it well, not about novelty.</w:t>
      </w:r>
    </w:p>
    <w:p>
      <w:pPr/>
      <w:r>
        <w:rPr>
          <w:b/>
        </w:rPr>
        <w:t xml:space="preserve">Slide 2 — What changes, what doesn't</w:t>
      </w:r>
    </w:p>
    <w:tbl>
      <w:tblPr>
        <w:tblStyle w:val="TableGrid"/>
        <w:tblW w:w="0" w:type="auto"/>
        <w:tblLayout w:type="fixed"/>
        <w:tblLook w:val="04A0" w:firstRow="1" w:lastRow="0" w:firstColumn="0" w:lastColumn="0" w:noHBand="0" w:noVBand="1"/>
      </w:tblPr>
      <w:tblGrid>
        <w:gridCol w:w="4716"/>
        <w:gridCol w:w="4644"/>
      </w:tblGrid>
      <w:tr>
        <w:trPr>
          <w:tblHeader/>
        </w:trPr>
        <w:tc>
          <w:tcPr>
            <w:tcW w:w="4716" w:type="dxa"/>
            <w:shd w:val="clear" w:color="auto" w:fill="F2F2F2"/>
          </w:tcPr>
          <w:p>
            <w:pPr/>
            <w:r>
              <w:t xml:space="preserve">Changes</w:t>
            </w:r>
          </w:p>
        </w:tc>
        <w:tc>
          <w:tcPr>
            <w:tcW w:w="4644" w:type="dxa"/>
            <w:shd w:val="clear" w:color="auto" w:fill="F2F2F2"/>
          </w:tcPr>
          <w:p>
            <w:pPr/>
            <w:r>
              <w:t xml:space="preserve">Does not change</w:t>
            </w:r>
          </w:p>
        </w:tc>
      </w:tr>
      <w:tr>
        <w:tc>
          <w:tcPr>
            <w:tcW w:w="4716" w:type="dxa"/>
          </w:tcPr>
          <w:p>
            <w:pPr/>
            <w:r>
              <w:t xml:space="preserve">First drafts arrive in minutes, not hours</w:t>
            </w:r>
          </w:p>
        </w:tc>
        <w:tc>
          <w:tcPr>
            <w:tcW w:w="4644" w:type="dxa"/>
          </w:tcPr>
          <w:p>
            <w:pPr/>
            <w:r>
              <w:t xml:space="preserve">You own the requirement and its accuracy</w:t>
            </w:r>
          </w:p>
        </w:tc>
      </w:tr>
      <w:tr>
        <w:tc>
          <w:tcPr>
            <w:tcW w:w="4716" w:type="dxa"/>
          </w:tcPr>
          <w:p>
            <w:pPr/>
            <w:r>
              <w:t xml:space="preserve">Structure and consistency come from templates and prompts</w:t>
            </w:r>
          </w:p>
        </w:tc>
        <w:tc>
          <w:tcPr>
            <w:tcW w:w="4644" w:type="dxa"/>
          </w:tcPr>
          <w:p>
            <w:pPr/>
            <w:r>
              <w:t xml:space="preserve">Sign-off, four-eyes checks and audit trail</w:t>
            </w:r>
          </w:p>
        </w:tc>
      </w:tr>
      <w:tr>
        <w:tc>
          <w:tcPr>
            <w:tcW w:w="4716" w:type="dxa"/>
          </w:tcPr>
          <w:p>
            <w:pPr/>
            <w:r>
              <w:t xml:space="preserve">Jira and Confluence can be written from the conversation</w:t>
            </w:r>
          </w:p>
        </w:tc>
        <w:tc>
          <w:tcPr>
            <w:tcW w:w="4644" w:type="dxa"/>
          </w:tcPr>
          <w:p>
            <w:pPr/>
            <w:r>
              <w:t xml:space="preserve">What may leave controlled systems</w:t>
            </w:r>
          </w:p>
        </w:tc>
      </w:tr>
    </w:tbl>
    <w:p>
      <w:pPr/>
      <w:r>
        <w:rPr>
          <w:i/>
        </w:rPr>
        <w:t xml:space="preserve">Speaker notes:</w:t>
      </w:r>
      <w:r>
        <w:t xml:space="preserve"> The message for the room is "draft fast, verify always". The assistant is a strong junior analyst who never tires and never says "I'm not sure" unless asked. Our job today is to learn how to brief it and how to check it.</w:t>
      </w:r>
    </w:p>
    <w:p>
      <w:pPr>
        <w:pStyle w:val="Heading2"/>
      </w:pPr>
      <w:r>
        <w:t xml:space="preserve">Segment 2 · What the assistant can and cannot do (5–12 min)</w:t>
      </w:r>
    </w:p>
    <w:p>
      <w:pPr/>
      <w:r>
        <w:t xml:space="preserve">Of the 15 daily BA activities, 6 are ready today, 9 need a bridge step, and several sub-tasks are not possible with any AI tool until system integrations exist.</w:t>
      </w:r>
    </w:p>
    <w:p>
      <w:pPr/>
      <w:r>
        <w:rPr>
          <w:b/>
        </w:rPr>
        <w:t xml:space="preserve">Slide 3 — Your tools today and tomorrow</w:t>
      </w:r>
    </w:p>
    <w:tbl>
      <w:tblPr>
        <w:tblStyle w:val="TableGrid"/>
        <w:tblW w:w="0" w:type="auto"/>
        <w:tblLayout w:type="fixed"/>
        <w:tblLook w:val="04A0" w:firstRow="1" w:lastRow="0" w:firstColumn="0" w:lastColumn="0" w:noHBand="0" w:noVBand="1"/>
      </w:tblPr>
      <w:tblGrid>
        <w:gridCol w:w="1186"/>
        <w:gridCol w:w="4743"/>
        <w:gridCol w:w="3431"/>
      </w:tblGrid>
      <w:tr>
        <w:trPr>
          <w:tblHeader/>
        </w:trPr>
        <w:tc>
          <w:tcPr>
            <w:tcW w:w="1186" w:type="dxa"/>
            <w:shd w:val="clear" w:color="auto" w:fill="F2F2F2"/>
          </w:tcPr>
          <w:p>
            <w:pPr/>
          </w:p>
        </w:tc>
        <w:tc>
          <w:tcPr>
            <w:tcW w:w="4743" w:type="dxa"/>
            <w:shd w:val="clear" w:color="auto" w:fill="F2F2F2"/>
          </w:tcPr>
          <w:p>
            <w:pPr/>
            <w:r>
              <w:t xml:space="preserve">Web assistant (today)</w:t>
            </w:r>
          </w:p>
        </w:tc>
        <w:tc>
          <w:tcPr>
            <w:tcW w:w="3431" w:type="dxa"/>
            <w:shd w:val="clear" w:color="auto" w:fill="F2F2F2"/>
          </w:tcPr>
          <w:p>
            <w:pPr/>
            <w:r>
              <w:t xml:space="preserve">CLI agent (coming)</w:t>
            </w:r>
          </w:p>
        </w:tc>
      </w:tr>
      <w:tr>
        <w:tc>
          <w:tcPr>
            <w:tcW w:w="1186" w:type="dxa"/>
          </w:tcPr>
          <w:p>
            <w:pPr/>
            <w:r>
              <w:t xml:space="preserve">Reads</w:t>
            </w:r>
          </w:p>
        </w:tc>
        <w:tc>
          <w:tcPr>
            <w:tcW w:w="4743" w:type="dxa"/>
          </w:tcPr>
          <w:p>
            <w:pPr/>
            <w:r>
              <w:t xml:space="preserve">Word, CSV, logs, PPTX, Excel, PDF, Jira, Confluence</w:t>
            </w:r>
          </w:p>
        </w:tc>
        <w:tc>
          <w:tcPr>
            <w:tcW w:w="3431" w:type="dxa"/>
          </w:tcPr>
          <w:p>
            <w:pPr/>
            <w:r>
              <w:t xml:space="preserve">Everything on disk, folders of files</w:t>
            </w:r>
          </w:p>
        </w:tc>
      </w:tr>
      <w:tr>
        <w:tc>
          <w:tcPr>
            <w:tcW w:w="1186" w:type="dxa"/>
          </w:tcPr>
          <w:p>
            <w:pPr/>
            <w:r>
              <w:t xml:space="preserve">Produces</w:t>
            </w:r>
          </w:p>
        </w:tc>
        <w:tc>
          <w:tcPr>
            <w:tcW w:w="4743" w:type="dxa"/>
          </w:tcPr>
          <w:p>
            <w:pPr/>
            <w:r>
              <w:t xml:space="preserve">Markdown, Mermaid, CSV, Word; Jira issues and Confluence pages</w:t>
            </w:r>
          </w:p>
        </w:tc>
        <w:tc>
          <w:tcPr>
            <w:tcW w:w="3431" w:type="dxa"/>
          </w:tcPr>
          <w:p>
            <w:pPr/>
            <w:r>
              <w:t xml:space="preserve">Also PowerPoint, Excel, scripts, bulk outputs</w:t>
            </w:r>
          </w:p>
        </w:tc>
      </w:tr>
      <w:tr>
        <w:tc>
          <w:tcPr>
            <w:tcW w:w="1186" w:type="dxa"/>
          </w:tcPr>
          <w:p>
            <w:pPr/>
            <w:r>
              <w:t xml:space="preserve">Best at</w:t>
            </w:r>
          </w:p>
        </w:tc>
        <w:tc>
          <w:tcPr>
            <w:tcW w:w="4743" w:type="dxa"/>
          </w:tcPr>
          <w:p>
            <w:pPr/>
            <w:r>
              <w:t xml:space="preserve">Drafting, structuring, reviewing, Q&amp;A over documents</w:t>
            </w:r>
          </w:p>
        </w:tc>
        <w:tc>
          <w:tcPr>
            <w:tcW w:w="3431" w:type="dxa"/>
          </w:tcPr>
          <w:p>
            <w:pPr/>
            <w:r>
              <w:t xml:space="preserve">Repeatable, large-volume and file-based work</w:t>
            </w:r>
          </w:p>
        </w:tc>
      </w:tr>
      <w:tr>
        <w:tc>
          <w:tcPr>
            <w:tcW w:w="1186" w:type="dxa"/>
          </w:tcPr>
          <w:p>
            <w:pPr/>
            <w:r>
              <w:t xml:space="preserve">Cannot</w:t>
            </w:r>
          </w:p>
        </w:tc>
        <w:tc>
          <w:tcPr>
            <w:tcW w:w="4743" w:type="dxa"/>
          </w:tcPr>
          <w:p>
            <w:pPr/>
            <w:r>
              <w:t xml:space="preserve">Make PPT, complex Excel or Visio; reliably compare long files; touch NTAS, COMBO or Caplink</w:t>
            </w:r>
          </w:p>
        </w:tc>
        <w:tc>
          <w:tcPr>
            <w:tcW w:w="3431" w:type="dxa"/>
          </w:tcPr>
          <w:p>
            <w:pPr/>
            <w:r>
              <w:t xml:space="preserve">Touch NTAS, COMBO or Caplink without approved integrations</w:t>
            </w:r>
          </w:p>
        </w:tc>
      </w:tr>
    </w:tbl>
    <w:p>
      <w:pPr/>
      <w:r>
        <w:rPr>
          <w:b/>
        </w:rPr>
        <w:t xml:space="preserve">Slide 4 — Your 15 activities on one page</w:t>
      </w:r>
    </w:p>
    <w:p>
      <w:pPr/>
      <w:r>
        <w:t xml:space="preserve">Show the readiness map from Appendix D. Legend: ✅ ready today · 🔁 ready with a bridge step · ⏳ big gain waits for the CLI · ❌ not possible with either tool.</w:t>
      </w:r>
    </w:p>
    <w:p>
      <w:pPr/>
      <w:r>
        <w:rPr>
          <w:i/>
        </w:rPr>
        <w:t xml:space="preserve">Speaker notes:</w:t>
      </w:r>
      <w:r>
        <w:t xml:space="preserve"> Hand out Appendix D. Ask the room (2 minutes): "Which row costs you the most hours per week?" Note the top three on a flipchart; refer back to them in Segment 7. Then make two points explicitly:</w:t>
      </w:r>
    </w:p>
    <w:p>
      <w:pPr>
        <w:pStyle w:val="ListParagraph"/>
        <w:numPr>
          <w:ilvl w:val="0"/>
          <w:numId w:val="7"/>
        </w:numPr>
      </w:pPr>
      <w:r>
        <w:rPr>
          <w:b/>
        </w:rPr>
        <w:t xml:space="preserve">The ❌ items are not AI problems.</w:t>
      </w:r>
      <w:r>
        <w:t xml:space="preserve"> Transcribing phone workshops, executing tests in Caplink, setting up data in NTAS — these need approved integrations or other capabilities. A better AI tool alone will not fix them.</w:t>
      </w:r>
    </w:p>
    <w:p>
      <w:pPr>
        <w:pStyle w:val="ListParagraph"/>
        <w:numPr>
          <w:ilvl w:val="0"/>
          <w:numId w:val="7"/>
        </w:numPr>
      </w:pPr>
      <w:r>
        <w:rPr>
          <w:b/>
        </w:rPr>
        <w:t xml:space="preserve">The 🔁 items are where the skill is.</w:t>
      </w:r>
      <w:r>
        <w:t xml:space="preserve"> The assistant drafts; you move the output into the target tool. Today's exercises are mostly 🔁 work.</w:t>
      </w:r>
    </w:p>
    <w:p>
      <w:pPr>
        <w:pStyle w:val="Heading2"/>
      </w:pPr>
      <w:r>
        <w:t xml:space="preserve">Segment 3 · Guardrails (12–17 min)</w:t>
      </w:r>
    </w:p>
    <w:p>
      <w:pPr/>
      <w:r>
        <w:t xml:space="preserve">Three rules apply to every use of the assistant; they are also the habits each exercise in Segment 5 practises.</w:t>
      </w:r>
    </w:p>
    <w:p>
      <w:pPr/>
      <w:r>
        <w:rPr>
          <w:b/>
        </w:rPr>
        <w:t xml:space="preserve">Slide 5 — Three rules, no exceptions</w:t>
      </w:r>
    </w:p>
    <w:tbl>
      <w:tblPr>
        <w:tblStyle w:val="TableGrid"/>
        <w:tblW w:w="0" w:type="auto"/>
        <w:tblLayout w:type="fixed"/>
        <w:tblLook w:val="04A0" w:firstRow="1" w:lastRow="0" w:firstColumn="0" w:lastColumn="0" w:noHBand="0" w:noVBand="1"/>
      </w:tblPr>
      <w:tblGrid>
        <w:gridCol w:w="3747"/>
        <w:gridCol w:w="5612"/>
      </w:tblGrid>
      <w:tr>
        <w:trPr>
          <w:tblHeader/>
        </w:trPr>
        <w:tc>
          <w:tcPr>
            <w:tcW w:w="3747" w:type="dxa"/>
            <w:shd w:val="clear" w:color="auto" w:fill="F2F2F2"/>
          </w:tcPr>
          <w:p>
            <w:pPr/>
            <w:r>
              <w:t xml:space="preserve">Rule</w:t>
            </w:r>
          </w:p>
        </w:tc>
        <w:tc>
          <w:tcPr>
            <w:tcW w:w="5612" w:type="dxa"/>
            <w:shd w:val="clear" w:color="auto" w:fill="F2F2F2"/>
          </w:tcPr>
          <w:p>
            <w:pPr/>
            <w:r>
              <w:t xml:space="preserve">What it means in practice</w:t>
            </w:r>
          </w:p>
        </w:tc>
      </w:tr>
      <w:tr>
        <w:tc>
          <w:tcPr>
            <w:tcW w:w="3747" w:type="dxa"/>
          </w:tcPr>
          <w:p>
            <w:pPr/>
            <w:r>
              <w:rPr>
                <w:b/>
              </w:rPr>
              <w:t xml:space="preserve">1. Classify before you upload</w:t>
            </w:r>
          </w:p>
        </w:tc>
        <w:tc>
          <w:tcPr>
            <w:tcW w:w="5612" w:type="dxa"/>
          </w:tcPr>
          <w:p>
            <w:pPr/>
            <w:r>
              <w:t xml:space="preserve">[Insert the confirmed rule from preparation item 4.] Default if unsure: no client names, investor data, KYC documents, account details or production logs. Anonymise or use synthetic data.</w:t>
            </w:r>
          </w:p>
        </w:tc>
      </w:tr>
      <w:tr>
        <w:tc>
          <w:tcPr>
            <w:tcW w:w="3747" w:type="dxa"/>
          </w:tcPr>
          <w:p>
            <w:pPr/>
            <w:r>
              <w:rPr>
                <w:b/>
              </w:rPr>
              <w:t xml:space="preserve">2. Preview before you write</w:t>
            </w:r>
          </w:p>
        </w:tc>
        <w:tc>
          <w:tcPr>
            <w:tcW w:w="5612" w:type="dxa"/>
          </w:tcPr>
          <w:p>
            <w:pPr/>
            <w:r>
              <w:t xml:space="preserve">Before the assistant creates or changes anything in Jira or Confluence, ask it to show exactly what it will write. Start with one item, then small batches. Label every created issue </w:t>
            </w:r>
            <w:r>
              <w:rPr>
                <w:rStyle w:val="CodeChar"/>
              </w:rPr>
              <w:t xml:space="preserve">ai-generated</w:t>
            </w:r>
            <w:r>
              <w:t xml:space="preserve">.</w:t>
            </w:r>
          </w:p>
        </w:tc>
      </w:tr>
      <w:tr>
        <w:tc>
          <w:tcPr>
            <w:tcW w:w="3747" w:type="dxa"/>
          </w:tcPr>
          <w:p>
            <w:pPr/>
            <w:r>
              <w:rPr>
                <w:b/>
              </w:rPr>
              <w:t xml:space="preserve">3. Verify before you rely</w:t>
            </w:r>
          </w:p>
        </w:tc>
        <w:tc>
          <w:tcPr>
            <w:tcW w:w="5612" w:type="dxa"/>
          </w:tcPr>
          <w:p>
            <w:pPr/>
            <w:r>
              <w:t xml:space="preserve">Check facts, numbers and completeness against the source. Be most sceptical with long documents, large files and anything that sounds certain.</w:t>
            </w:r>
          </w:p>
        </w:tc>
      </w:tr>
    </w:tbl>
    <w:p>
      <w:pPr/>
      <w:r>
        <w:rPr>
          <w:i/>
        </w:rPr>
        <w:t xml:space="preserve">Speaker notes:</w:t>
      </w:r>
      <w:r>
        <w:t xml:space="preserve"> Spend most of the time on rule 1, because uploads are now possible for Word, Excel, PDF, PPTX and logs. Give one concrete example of what not to upload (a real investor's change-of-details form) and one of what is fine (a procedure template with no client data). For rule 2, explain why the label matters: it makes AI-created work traceable for audit and lets the team measure adoption. For rule 3, preview Segment 6: "In 30 minutes you will watch the assistant miss something without telling you."</w:t>
      </w:r>
    </w:p>
    <w:p>
      <w:pPr>
        <w:pStyle w:val="Heading2"/>
      </w:pPr>
      <w:r>
        <w:t xml:space="preserve">Segment 4 · Prompting for BAs: RCTF (17–22 min)</w:t>
      </w:r>
    </w:p>
    <w:p>
      <w:pPr/>
      <w:r>
        <w:t xml:space="preserve">Most weak outputs come from weak briefs; four parts — Role, Context, Task, Format — fix the majority of them, plus one instruction BAs should always add: "list what is unclear or missing".</w:t>
      </w:r>
    </w:p>
    <w:p>
      <w:pPr/>
      <w:r>
        <w:rPr>
          <w:b/>
        </w:rPr>
        <w:t xml:space="preserve">Slide 6 — Brief it like a new joiner</w:t>
      </w:r>
    </w:p>
    <w:tbl>
      <w:tblPr>
        <w:tblStyle w:val="TableGrid"/>
        <w:tblW w:w="0" w:type="auto"/>
        <w:tblLayout w:type="fixed"/>
        <w:tblLook w:val="04A0" w:firstRow="1" w:lastRow="0" w:firstColumn="0" w:lastColumn="0" w:noHBand="0" w:noVBand="1"/>
      </w:tblPr>
      <w:tblGrid>
        <w:gridCol w:w="1027"/>
        <w:gridCol w:w="3413"/>
        <w:gridCol w:w="4920"/>
      </w:tblGrid>
      <w:tr>
        <w:trPr>
          <w:tblHeader/>
        </w:trPr>
        <w:tc>
          <w:tcPr>
            <w:tcW w:w="1027" w:type="dxa"/>
            <w:shd w:val="clear" w:color="auto" w:fill="F2F2F2"/>
          </w:tcPr>
          <w:p>
            <w:pPr/>
            <w:r>
              <w:t xml:space="preserve">Part</w:t>
            </w:r>
          </w:p>
        </w:tc>
        <w:tc>
          <w:tcPr>
            <w:tcW w:w="3413" w:type="dxa"/>
            <w:shd w:val="clear" w:color="auto" w:fill="F2F2F2"/>
          </w:tcPr>
          <w:p>
            <w:pPr/>
            <w:r>
              <w:t xml:space="preserve">Question it answers</w:t>
            </w:r>
          </w:p>
        </w:tc>
        <w:tc>
          <w:tcPr>
            <w:tcW w:w="4920" w:type="dxa"/>
            <w:shd w:val="clear" w:color="auto" w:fill="F2F2F2"/>
          </w:tcPr>
          <w:p>
            <w:pPr/>
            <w:r>
              <w:t xml:space="preserve">BA example</w:t>
            </w:r>
          </w:p>
        </w:tc>
      </w:tr>
      <w:tr>
        <w:tc>
          <w:tcPr>
            <w:tcW w:w="1027" w:type="dxa"/>
          </w:tcPr>
          <w:p>
            <w:pPr/>
            <w:r>
              <w:rPr>
                <w:b/>
              </w:rPr>
              <w:t xml:space="preserve">R</w:t>
            </w:r>
            <w:r>
              <w:t xml:space="preserve">ole</w:t>
            </w:r>
          </w:p>
        </w:tc>
        <w:tc>
          <w:tcPr>
            <w:tcW w:w="3413" w:type="dxa"/>
          </w:tcPr>
          <w:p>
            <w:pPr/>
            <w:r>
              <w:t xml:space="preserve">Who should it act as?</w:t>
            </w:r>
          </w:p>
        </w:tc>
        <w:tc>
          <w:tcPr>
            <w:tcW w:w="4920" w:type="dxa"/>
          </w:tcPr>
          <w:p>
            <w:pPr/>
            <w:r>
              <w:t xml:space="preserve">"Act as a senior BA in a fund-administration IT team."</w:t>
            </w:r>
          </w:p>
        </w:tc>
      </w:tr>
      <w:tr>
        <w:tc>
          <w:tcPr>
            <w:tcW w:w="1027" w:type="dxa"/>
          </w:tcPr>
          <w:p>
            <w:pPr/>
            <w:r>
              <w:rPr>
                <w:b/>
              </w:rPr>
              <w:t xml:space="preserve">C</w:t>
            </w:r>
            <w:r>
              <w:t xml:space="preserve">ontext</w:t>
            </w:r>
          </w:p>
        </w:tc>
        <w:tc>
          <w:tcPr>
            <w:tcW w:w="3413" w:type="dxa"/>
          </w:tcPr>
          <w:p>
            <w:pPr/>
            <w:r>
              <w:t xml:space="preserve">What does it need to know?</w:t>
            </w:r>
          </w:p>
        </w:tc>
        <w:tc>
          <w:tcPr>
            <w:tcW w:w="4920" w:type="dxa"/>
          </w:tcPr>
          <w:p>
            <w:pPr/>
            <w:r>
              <w:t xml:space="preserve">"Attached are notes from a requirements workshop with TA Operations about investor bank-detail changes."</w:t>
            </w:r>
          </w:p>
        </w:tc>
      </w:tr>
      <w:tr>
        <w:tc>
          <w:tcPr>
            <w:tcW w:w="1027" w:type="dxa"/>
          </w:tcPr>
          <w:p>
            <w:pPr/>
            <w:r>
              <w:rPr>
                <w:b/>
              </w:rPr>
              <w:t xml:space="preserve">T</w:t>
            </w:r>
            <w:r>
              <w:t xml:space="preserve">ask</w:t>
            </w:r>
          </w:p>
        </w:tc>
        <w:tc>
          <w:tcPr>
            <w:tcW w:w="3413" w:type="dxa"/>
          </w:tcPr>
          <w:p>
            <w:pPr/>
            <w:r>
              <w:t xml:space="preserve">What exactly should it do?</w:t>
            </w:r>
          </w:p>
        </w:tc>
        <w:tc>
          <w:tcPr>
            <w:tcW w:w="4920" w:type="dxa"/>
          </w:tcPr>
          <w:p>
            <w:pPr/>
            <w:r>
              <w:t xml:space="preserve">"Extract the functional requirements, business rules, decisions and open questions."</w:t>
            </w:r>
          </w:p>
        </w:tc>
      </w:tr>
      <w:tr>
        <w:tc>
          <w:tcPr>
            <w:tcW w:w="1027" w:type="dxa"/>
          </w:tcPr>
          <w:p>
            <w:pPr/>
            <w:r>
              <w:rPr>
                <w:b/>
              </w:rPr>
              <w:t xml:space="preserve">F</w:t>
            </w:r>
            <w:r>
              <w:t xml:space="preserve">ormat</w:t>
            </w:r>
          </w:p>
        </w:tc>
        <w:tc>
          <w:tcPr>
            <w:tcW w:w="3413" w:type="dxa"/>
          </w:tcPr>
          <w:p>
            <w:pPr/>
            <w:r>
              <w:t xml:space="preserve">What should the output look like?</w:t>
            </w:r>
          </w:p>
        </w:tc>
        <w:tc>
          <w:tcPr>
            <w:tcW w:w="4920" w:type="dxa"/>
          </w:tcPr>
          <w:p>
            <w:pPr/>
            <w:r>
              <w:t xml:space="preserve">"A table with ID, requirement, source quote, priority (MoSCoW). Then a list of open questions."</w:t>
            </w:r>
          </w:p>
        </w:tc>
      </w:tr>
      <w:tr>
        <w:tc>
          <w:tcPr>
            <w:tcW w:w="1027" w:type="dxa"/>
          </w:tcPr>
          <w:p>
            <w:pPr/>
            <w:r>
              <w:t xml:space="preserve">+ Gaps</w:t>
            </w:r>
          </w:p>
        </w:tc>
        <w:tc>
          <w:tcPr>
            <w:tcW w:w="3413" w:type="dxa"/>
          </w:tcPr>
          <w:p>
            <w:pPr/>
            <w:r>
              <w:t xml:space="preserve">What should it flag?</w:t>
            </w:r>
          </w:p>
        </w:tc>
        <w:tc>
          <w:tcPr>
            <w:tcW w:w="4920" w:type="dxa"/>
          </w:tcPr>
          <w:p>
            <w:pPr/>
            <w:r>
              <w:t xml:space="preserve">"Do not invent requirements. List anything ambiguous or contradictory separately."</w:t>
            </w:r>
          </w:p>
        </w:tc>
      </w:tr>
    </w:tbl>
    <w:p>
      <w:pPr/>
      <w:r>
        <w:rPr>
          <w:b/>
        </w:rPr>
        <w:t xml:space="preserve">Live example (2 minutes).</w:t>
      </w:r>
      <w:r>
        <w:t xml:space="preserve"> Type both prompts below into the assistant with file A1 attached and show the outputs side by side.</w:t>
      </w:r>
    </w:p>
    <w:p>
      <w:pPr/>
      <w:r>
        <w:rPr>
          <w:i/>
        </w:rPr>
        <w:t xml:space="preserve">Weak:</w:t>
      </w:r>
    </w:p>
    <w:p>
      <w:pPr>
        <w:pStyle w:val="Code"/>
      </w:pPr>
      <w:bookmarkStart w:id="1" w:name="bongo_lang_text_1"/>
      <w:bookmarkEnd w:id="1"/>
      <w:r>
        <w:t xml:space="preserve">Summarise this meeting.</w:t>
      </w:r>
    </w:p>
    <w:p>
      <w:pPr/>
      <w:r>
        <w:rPr>
          <w:i/>
        </w:rPr>
        <w:t xml:space="preserve">Strong:</w:t>
      </w:r>
    </w:p>
    <w:p>
      <w:pPr>
        <w:pStyle w:val="Code"/>
      </w:pPr>
      <w:bookmarkStart w:id="2" w:name="bongo_lang_text_2"/>
      <w:bookmarkEnd w:id="2"/>
      <w:r>
        <w:t xml:space="preserve">Act as a senior BA in a fund-administration IT team.</w:t>
        <w:br/>
        <w:t xml:space="preserve">Attached are notes from a requirements workshop with TA Operations about investor bank-detail changes.</w:t>
        <w:br/>
        <w:t xml:space="preserve">Extract the functional requirements, business rules, decisions and open questions.</w:t>
        <w:br/>
        <w:t xml:space="preserve">Format: a table with columns ID, Requirement, Source (short quote), Priority (MoSCoW).</w:t>
        <w:br/>
        <w:t xml:space="preserve">Then list open questions and anything ambiguous or contradictory.</w:t>
        <w:br/>
        <w:t xml:space="preserve">Do not invent requirements that are not in the notes.</w:t>
      </w:r>
    </w:p>
    <w:p>
      <w:pPr/>
      <w:r>
        <w:rPr>
          <w:i/>
        </w:rPr>
        <w:t xml:space="preserve">Speaker notes:</w:t>
      </w:r>
      <w:r>
        <w:t xml:space="preserve"> Point out what the strong prompt produces that the weak one does not: IDs you can trace, source quotes you can verify, and an explicit list of gaps. The gap list is where the BA's value shows; the assistant surfaces it, the BA resolves it.</w:t>
      </w:r>
    </w:p>
    <w:p>
      <w:pPr>
        <w:pStyle w:val="Heading2"/>
      </w:pPr>
      <w:r>
        <w:t xml:space="preserve">Segment 5 · Hands-on: the requirements chain (22–47 min)</w:t>
      </w:r>
    </w:p>
    <w:p>
      <w:pPr/>
      <w:r>
        <w:t xml:space="preserve">Pairs run five exercises in </w:t>
      </w:r>
      <w:r>
        <w:rPr>
          <w:b/>
        </w:rPr>
        <w:t xml:space="preserve">one conversation</w:t>
      </w:r>
      <w:r>
        <w:t xml:space="preserve">, each output feeding the next, so they experience the chain rather than five separate prompts. The requirement IDs from Exercise 1 must survive all the way into the test cases.</w:t>
      </w:r>
    </w:p>
    <w:p>
      <w:pPr/>
      <w:r>
        <w:rPr>
          <w:b/>
        </w:rPr>
        <w:t xml:space="preserve">Slide 7 — The scenario</w:t>
      </w:r>
    </w:p>
    <w:p>
      <w:pPr/>
      <w:r>
        <w:t xml:space="preserve">Larkspur Global Credit Fund (fictional). TA Operations wants to improve how investor </w:t>
      </w:r>
      <w:r>
        <w:rPr>
          <w:b/>
        </w:rPr>
        <w:t xml:space="preserve">bank-detail change requests</w:t>
      </w:r>
      <w:r>
        <w:t xml:space="preserve"> are verified before redemption payments go to a new account. Today the callback questions are ad hoc and nothing records what was asked. You have the notes from last week's phone workshop (file A1) and the team's BRD template (file A2).</w:t>
      </w:r>
    </w:p>
    <w:p>
      <w:pPr/>
      <w:r>
        <w:rPr>
          <w:i/>
        </w:rPr>
        <w:t xml:space="preserve">Speaker notes:</w:t>
      </w:r>
      <w:r>
        <w:t xml:space="preserve"> Pairs share one laptop: one drives, one checks against the source. Swap after Exercise 3. Keep everyone in the same conversation throughout; the context carries forward. Call time at each boundary.</w:t>
      </w:r>
    </w:p>
    <w:p>
      <w:pPr/>
      <w:r>
        <w:rPr>
          <w:b/>
        </w:rPr>
        <w:t xml:space="preserve">Slide 8 — Five exercises, 25 minutes</w:t>
      </w:r>
    </w:p>
    <w:p>
      <w:pPr/>
      <w:r>
        <w:drawing>
          <wp:inline distT="0" distB="0" distL="0" distR="0">
            <wp:extent cx="5486400" cy="2073728"/>
            <wp:docPr id="1" name="image1" descr="requirements chain · 5 exercises, 2 input files"/>
            <a:graphic xmlns:a="http://schemas.openxmlformats.org/drawingml/2006/main">
              <a:graphicData uri="http://schemas.openxmlformats.org/drawingml/2006/picture">
                <pic:pic xmlns:pic="http://schemas.openxmlformats.org/drawingml/2006/picture">
                  <pic:nvPicPr>
                    <pic:cNvPr id="1" name="image1" descr="requirements chain · 5 exercises, 2 input files"/>
                    <pic:cNvPicPr/>
                  </pic:nvPicPr>
                  <pic:blipFill>
                    <a:blip r:embed="rId3"/>
                    <a:stretch>
                      <a:fillRect/>
                    </a:stretch>
                  </pic:blipFill>
                  <pic:spPr>
                    <a:xfrm>
                      <a:off x="0" y="0"/>
                      <a:ext cx="5486400" cy="2073728"/>
                    </a:xfrm>
                    <a:prstGeom prst="rect">
                      <a:avLst/>
                    </a:prstGeom>
                  </pic:spPr>
                </pic:pic>
              </a:graphicData>
            </a:graphic>
          </wp:inline>
        </w:drawing>
      </w:r>
    </w:p>
    <w:p>
      <w:pPr/>
      <w:r>
        <w:t xml:space="preserve">requirements chain · 5 exercises, 2 input files</w:t>
      </w:r>
    </w:p>
    <w:p>
      <w:pPr/>
      <w:r>
        <w:t xml:space="preserve">Exercise 4 is highlighted because it is the only step that writes to a shared system; it is where rule 2, preview before you write, applies.</w:t>
      </w:r>
    </w:p>
    <w:p>
      <w:pPr>
        <w:pStyle w:val="Heading3"/>
      </w:pPr>
      <w:r>
        <w:t xml:space="preserve">Exercise 1 · Notes → requirements (6 min) · activity 2 · ✅</w:t>
      </w:r>
    </w:p>
    <w:p>
      <w:pPr/>
      <w:r>
        <w:t xml:space="preserve">Attach </w:t>
      </w:r>
      <w:r>
        <w:rPr>
          <w:b/>
        </w:rPr>
        <w:t xml:space="preserve">A1</w:t>
      </w:r>
      <w:r>
        <w:t xml:space="preserve">. Use the strong prompt from Segment 4 (also on prompt card B1).</w:t>
      </w:r>
    </w:p>
    <w:p>
      <w:pPr/>
      <w:r>
        <w:rPr>
          <w:b/>
        </w:rPr>
        <w:t xml:space="preserve">Check before moving on:</w:t>
      </w:r>
    </w:p>
    <w:p>
      <w:pPr>
        <w:pStyle w:val="ListParagraph"/>
        <w:numPr>
          <w:ilvl w:val="0"/>
          <w:numId w:val="8"/>
        </w:numPr>
      </w:pPr>
      <w:r>
        <w:t xml:space="preserve">☐ Every requirement has an ID and a source quote you can find in A1.</w:t>
      </w:r>
    </w:p>
    <w:p>
      <w:pPr>
        <w:pStyle w:val="ListParagraph"/>
        <w:numPr>
          <w:ilvl w:val="0"/>
          <w:numId w:val="8"/>
        </w:numPr>
      </w:pPr>
      <w:r>
        <w:t xml:space="preserve">☐ It flagged the three planted gaps: portal requests and callbacks (Ops and Compliance disagree); "large redemption" is undefined; the audit retention period is not stated.</w:t>
      </w:r>
    </w:p>
    <w:p>
      <w:pPr>
        <w:pStyle w:val="ListParagraph"/>
        <w:numPr>
          <w:ilvl w:val="0"/>
          <w:numId w:val="8"/>
        </w:numPr>
      </w:pPr>
      <w:r>
        <w:t xml:space="preserve">☐ Nothing was invented. Pick any two rows and find the quote.</w:t>
      </w:r>
    </w:p>
    <w:p>
      <w:pPr>
        <w:pStyle w:val="Heading3"/>
      </w:pPr>
      <w:r>
        <w:t xml:space="preserve">Exercise 2 · Requirements → BRD section (5 min) · activity 1 · ✅</w:t>
      </w:r>
    </w:p>
    <w:p>
      <w:pPr/>
      <w:r>
        <w:t xml:space="preserve">Attach </w:t>
      </w:r>
      <w:r>
        <w:rPr>
          <w:b/>
        </w:rPr>
        <w:t xml:space="preserve">A2</w:t>
      </w:r>
      <w:r>
        <w:t xml:space="preserve">.</w:t>
      </w:r>
    </w:p>
    <w:p>
      <w:pPr>
        <w:pStyle w:val="Code"/>
      </w:pPr>
      <w:bookmarkStart w:id="3" w:name="bongo_lang_text_3"/>
      <w:bookmarkEnd w:id="3"/>
      <w:r>
        <w:t xml:space="preserve">Using the requirements and open questions above, draft sections 4 (Future state), 5 (Functional requirements) and 6 (Business rules) of the attached BRD template.</w:t>
        <w:br/>
        <w:t xml:space="preserve">Follow the template's headings and table columns exactly.</w:t>
        <w:br/>
        <w:t xml:space="preserve">Keep the requirement IDs from the previous step so they stay traceable.</w:t>
        <w:br/>
        <w:t xml:space="preserve">Write each acceptance criterion so a tester can pass or fail it.</w:t>
        <w:br/>
        <w:t xml:space="preserve">Put the open questions in section 8, each with a suggested owner.</w:t>
        <w:br/>
        <w:t xml:space="preserve">Output as a Word document.</w:t>
      </w:r>
    </w:p>
    <w:p>
      <w:pPr/>
      <w:r>
        <w:rPr>
          <w:b/>
        </w:rPr>
        <w:t xml:space="preserve">Check:</w:t>
      </w:r>
      <w:r>
        <w:t xml:space="preserve"> the IDs match Exercise 1; no acceptance criterion contains "should be quick", "user-friendly" or similar untestable words; the portal question appears in section 8, not resolved as a requirement.</w:t>
      </w:r>
    </w:p>
    <w:p>
      <w:pPr>
        <w:pStyle w:val="Heading3"/>
      </w:pPr>
      <w:r>
        <w:t xml:space="preserve">Exercise 3 · To-Be process flow (4 min) · activity 4 · 🔁</w:t>
      </w:r>
    </w:p>
    <w:p>
      <w:pPr>
        <w:pStyle w:val="Code"/>
      </w:pPr>
      <w:bookmarkStart w:id="4" w:name="bongo_lang_text_4"/>
      <w:bookmarkEnd w:id="4"/>
      <w:r>
        <w:t xml:space="preserve">Draw the To-Be process as a Mermaid flowchart with one swimlane (subgraph) per role: Investor, TA Ops maker, TA Ops checker, Compliance.</w:t>
        <w:br/>
        <w:t xml:space="preserve">Show every decision point as a diamond with labelled yes/no branches.</w:t>
        <w:br/>
        <w:t xml:space="preserve">Where the process depends on an open question, show it as a clearly labelled note, not as a decided path.</w:t>
        <w:br/>
        <w:t xml:space="preserve">Use only steps stated in the requirements.</w:t>
      </w:r>
    </w:p>
    <w:p>
      <w:pPr/>
      <w:r>
        <w:rPr>
          <w:b/>
        </w:rPr>
        <w:t xml:space="preserve">Check:</w:t>
      </w:r>
      <w:r>
        <w:t xml:space="preserve"> retries, the country-mismatch escalation and the four-eyes step all appear; the portal-callback question is shown as open. If Mermaid does not render in the chat, paste the code into the approved renderer (preparation item 9). Reference answer: Appendix A, file A6.</w:t>
      </w:r>
    </w:p>
    <w:p>
      <w:pPr/>
      <w:r>
        <w:rPr>
          <w:i/>
        </w:rPr>
        <w:t xml:space="preserve">Bridge step to name aloud:</w:t>
      </w:r>
      <w:r>
        <w:t xml:space="preserve"> this is Mermaid, not Visio. It can be embedded in Confluence or exported as an image; Visio requires redrawing.</w:t>
      </w:r>
    </w:p>
    <w:p>
      <w:pPr>
        <w:pStyle w:val="Heading3"/>
      </w:pPr>
      <w:r>
        <w:t xml:space="preserve">Exercise 4 · Jira stories with preview (5 min) · activity 3 · ✅</w:t>
      </w:r>
    </w:p>
    <w:p>
      <w:pPr>
        <w:pStyle w:val="Code"/>
      </w:pPr>
      <w:bookmarkStart w:id="5" w:name="bongo_lang_text_5"/>
      <w:bookmarkEnd w:id="5"/>
      <w:r>
        <w:t xml:space="preserve">From functional requirements in section 5, draft one epic and up to five user stories for project BAAI.</w:t>
        <w:br/>
        <w:t xml:space="preserve">Each story: summary, "As a / I want / so that" description, Given/When/Then acceptance criteria, the FR IDs it covers, label ai-generated.</w:t>
        <w:br/>
        <w:t xml:space="preserve">Show me a preview table first. Do not create anything in Jira yet.</w:t>
      </w:r>
    </w:p>
    <w:p>
      <w:pPr/>
      <w:r>
        <w:t xml:space="preserve">Review the preview together. Then:</w:t>
      </w:r>
    </w:p>
    <w:p>
      <w:pPr>
        <w:pStyle w:val="Code"/>
      </w:pPr>
      <w:bookmarkStart w:id="6" w:name="bongo_lang_text_6"/>
      <w:bookmarkEnd w:id="6"/>
      <w:r>
        <w:t xml:space="preserve">Create the epic and story 1 only in BAAI. Reply with their issue keys.</w:t>
      </w:r>
    </w:p>
    <w:p>
      <w:pPr/>
      <w:r>
        <w:t xml:space="preserve">Open the issues in Jira and check them. If correct:</w:t>
      </w:r>
    </w:p>
    <w:p>
      <w:pPr>
        <w:pStyle w:val="Code"/>
      </w:pPr>
      <w:bookmarkStart w:id="7" w:name="bongo_lang_text_7"/>
      <w:bookmarkEnd w:id="7"/>
      <w:r>
        <w:t xml:space="preserve">Create stories 2 to 5, linked to the epic. Reply with all issue keys.</w:t>
      </w:r>
    </w:p>
    <w:p>
      <w:pPr/>
      <w:r>
        <w:rPr>
          <w:b/>
        </w:rPr>
        <w:t xml:space="preserve">Check:</w:t>
      </w:r>
      <w:r>
        <w:t xml:space="preserve"> the preview came first; every issue carries the </w:t>
      </w:r>
      <w:r>
        <w:rPr>
          <w:rStyle w:val="CodeChar"/>
        </w:rPr>
        <w:t xml:space="preserve">ai-generated</w:t>
      </w:r>
      <w:r>
        <w:t xml:space="preserve"> label and the FR IDs; nothing was created outside BAAI.</w:t>
      </w:r>
    </w:p>
    <w:p>
      <w:pPr>
        <w:pStyle w:val="Heading3"/>
      </w:pPr>
      <w:r>
        <w:t xml:space="preserve">Exercise 5 · Test cases and traceability (5 min) · activity 7 · 🔁</w:t>
      </w:r>
    </w:p>
    <w:p>
      <w:pPr>
        <w:pStyle w:val="Code"/>
      </w:pPr>
      <w:bookmarkStart w:id="8" w:name="bongo_lang_text_8"/>
      <w:bookmarkEnd w:id="8"/>
      <w:r>
        <w:t xml:space="preserve">For each story created above, write test cases: at least one positive, one negative and one edge case.</w:t>
        <w:br/>
        <w:t xml:space="preserve">Output as CSV with columns: TestID, IssueKey, FR_IDs, Scenario, Preconditions, Steps, ExpectedResult, Type.</w:t>
        <w:br/>
        <w:t xml:space="preserve">Then give a traceability check: list any FR ID with no test case.</w:t>
        <w:br/>
        <w:t xml:space="preserve">Where behaviour depends on an open question, mark the test as Blocked and name the question. Do not assume an answer.</w:t>
      </w:r>
    </w:p>
    <w:p>
      <w:pPr/>
      <w:r>
        <w:rPr>
          <w:b/>
        </w:rPr>
        <w:t xml:space="preserve">Check:</w:t>
      </w:r>
      <w:r>
        <w:t xml:space="preserve"> every FR is covered or listed as uncovered; portal-related tests are Blocked rather than invented; edge cases include the third failed callback attempt and a bank country that differs from country of residence.</w:t>
      </w:r>
    </w:p>
    <w:p>
      <w:pPr/>
      <w:r>
        <w:rPr>
          <w:i/>
        </w:rPr>
        <w:t xml:space="preserve">Speaker notes for the 30-second close of Segment 5:</w:t>
      </w:r>
      <w:r>
        <w:t xml:space="preserve"> ask one pair to estimate how long this chain takes them by hand today, and note the answer for your adoption baseline. Then ask what they still had to do themselves: verify the quotes, decide the open questions, check Jira. That is the BA's job, done faster.</w:t>
      </w:r>
    </w:p>
    <w:p>
      <w:pPr>
        <w:pStyle w:val="Heading2"/>
      </w:pPr>
      <w:r>
        <w:t xml:space="preserve">Segment 6 · Know the limits: the comparison trap (47–53 min)</w:t>
      </w:r>
    </w:p>
    <w:p>
      <w:pPr/>
      <w:r>
        <w:t xml:space="preserve">The point of this demo is not that the assistant always fails; it is that you cannot tell from its answer whether it found everything. A deterministic tool finds every change; the assistant explains them.</w:t>
      </w:r>
    </w:p>
    <w:p>
      <w:pPr/>
      <w:r>
        <w:rPr>
          <w:b/>
        </w:rPr>
        <w:t xml:space="preserve">Slide 9 — Deterministic first, AI second</w:t>
      </w:r>
    </w:p>
    <w:p>
      <w:pPr>
        <w:pStyle w:val="ListParagraph"/>
        <w:numPr>
          <w:ilvl w:val="0"/>
          <w:numId w:val="9"/>
        </w:numPr>
      </w:pPr>
      <w:r>
        <w:t xml:space="preserve">Word Compare / Excel finds </w:t>
      </w:r>
      <w:r>
        <w:rPr>
          <w:b/>
        </w:rPr>
        <w:t xml:space="preserve">every</w:t>
      </w:r>
      <w:r>
        <w:t xml:space="preserve"> difference</w:t>
      </w:r>
    </w:p>
    <w:p>
      <w:pPr>
        <w:pStyle w:val="ListParagraph"/>
        <w:numPr>
          <w:ilvl w:val="0"/>
          <w:numId w:val="9"/>
        </w:numPr>
      </w:pPr>
      <w:r>
        <w:t xml:space="preserve">The assistant </w:t>
      </w:r>
      <w:r>
        <w:rPr>
          <w:b/>
        </w:rPr>
        <w:t xml:space="preserve">classifies and explains</w:t>
      </w:r>
      <w:r>
        <w:t xml:space="preserve"> them</w:t>
      </w:r>
    </w:p>
    <w:p>
      <w:pPr>
        <w:pStyle w:val="ListParagraph"/>
        <w:numPr>
          <w:ilvl w:val="0"/>
          <w:numId w:val="9"/>
        </w:numPr>
      </w:pPr>
      <w:r>
        <w:t xml:space="preserve">Never the other way round for long or high-stakes documents</w:t>
      </w:r>
    </w:p>
    <w:p>
      <w:pPr/>
      <w:r>
        <w:rPr>
          <w:b/>
        </w:rPr>
        <w:t xml:space="preserve">Demo steps (facilitator drives, room watches)</w:t>
      </w:r>
    </w:p>
    <w:p>
      <w:pPr>
        <w:pStyle w:val="ListParagraph"/>
        <w:numPr>
          <w:ilvl w:val="0"/>
          <w:numId w:val="10"/>
        </w:numPr>
      </w:pPr>
      <w:r>
        <w:t xml:space="preserve">(1 min) Upload </w:t>
      </w:r>
      <w:r>
        <w:rPr>
          <w:b/>
        </w:rPr>
        <w:t xml:space="preserve">A3</w:t>
      </w:r>
      <w:r>
        <w:t xml:space="preserve"> (BRD v1.3) and </w:t>
      </w:r>
      <w:r>
        <w:rPr>
          <w:b/>
        </w:rPr>
        <w:t xml:space="preserve">A4</w:t>
      </w:r>
      <w:r>
        <w:t xml:space="preserve"> (BRD v1.4) to a new conversation. Ask:</w:t>
      </w:r>
    </w:p>
    <w:p>
      <w:pPr>
        <w:pStyle w:val="Code"/>
        <w:ind w:left="720"/>
      </w:pPr>
      <w:bookmarkStart w:id="9" w:name="bongo_lang_text_9"/>
      <w:bookmarkEnd w:id="9"/>
      <w:r>
        <w:t xml:space="preserve">Compare these two versions of the BRD and summarise the key changes.</w:t>
      </w:r>
    </w:p>
    <w:p>
      <w:pPr>
        <w:pStyle w:val="ListParagraph"/>
        <w:numPr>
          <w:ilvl w:val="0"/>
          <w:numId w:val="10"/>
        </w:numPr>
      </w:pPr>
      <w:r>
        <w:t xml:space="preserve">(1 min) Ask the room: "Would you sign off on this summary?" Take a show of hands.</w:t>
      </w:r>
    </w:p>
    <w:p>
      <w:pPr>
        <w:pStyle w:val="ListParagraph"/>
        <w:numPr>
          <w:ilvl w:val="0"/>
          <w:numId w:val="10"/>
        </w:numPr>
      </w:pPr>
      <w:r>
        <w:t xml:space="preserve">(2 min) Run </w:t>
      </w:r>
      <w:r>
        <w:rPr>
          <w:b/>
        </w:rPr>
        <w:t xml:space="preserve">Word Compare</w:t>
      </w:r>
      <w:r>
        <w:t xml:space="preserve"> (Review → Compare) on the same two files. Reveal the answer key </w:t>
      </w:r>
      <w:r>
        <w:rPr>
          <w:b/>
        </w:rPr>
        <w:t xml:space="preserve">A5</w:t>
      </w:r>
      <w:r>
        <w:t xml:space="preserve">: five material changes and one cosmetic change. Count how many the assistant reported, and whether any it reported were wrong or vague.</w:t>
      </w:r>
    </w:p>
    <w:p>
      <w:pPr>
        <w:pStyle w:val="ListParagraph"/>
        <w:numPr>
          <w:ilvl w:val="0"/>
          <w:numId w:val="10"/>
        </w:numPr>
      </w:pPr>
      <w:r>
        <w:t xml:space="preserve">(2 min) Now paste or upload the Word Compare output into the assistant and ask:</w:t>
      </w:r>
    </w:p>
    <w:p>
      <w:pPr>
        <w:pStyle w:val="Code"/>
        <w:ind w:left="720"/>
      </w:pPr>
      <w:bookmarkStart w:id="10" w:name="bongo_lang_text_10"/>
      <w:bookmarkEnd w:id="10"/>
      <w:r>
        <w:t xml:space="preserve">Here is the list of tracked changes between v1.3 and v1.4.</w:t>
        <w:br/>
        <w:t xml:space="preserve">Classify each as: material (changes behaviour, rule or obligation), clarification, or cosmetic.</w:t>
        <w:br/>
        <w:t xml:space="preserve">For each material change, say which requirement, test cases and stakeholders it affects.</w:t>
      </w:r>
    </w:p>
    <w:p>
      <w:pPr>
        <w:pStyle w:val="ListParagraph"/>
        <w:ind w:left="720"/>
      </w:pPr>
      <w:r>
        <w:t xml:space="preserve">Show that this answer is complete </w:t>
      </w:r>
      <w:r>
        <w:rPr>
          <w:i/>
        </w:rPr>
        <w:t xml:space="preserve">and</w:t>
      </w:r>
      <w:r>
        <w:t xml:space="preserve"> more useful than the first.</w:t>
      </w:r>
    </w:p>
    <w:p>
      <w:pPr/>
      <w:r>
        <w:rPr>
          <w:i/>
        </w:rPr>
        <w:t xml:space="preserve">Speaker notes:</w:t>
      </w:r>
      <w:r>
        <w:t xml:space="preserve"> Even if the assistant found all five changes in step 1, the lesson holds: you only know that because you ran Word Compare. The SLA change from 2 to 3 business days sits inside a table cell and the deleted requirement FR-09 leaves no gap in the text; both are planted to be easy to miss.</w:t>
      </w:r>
    </w:p>
    <w:p>
      <w:pPr/>
      <w:r>
        <w:rPr>
          <w:b/>
        </w:rPr>
        <w:t xml:space="preserve">If the assistant finds all five on your tool (from rehearsal):</w:t>
      </w:r>
      <w:r>
        <w:t xml:space="preserve"> change the step-1 prompt to "Give me a three-line summary of what changed between these versions", which is how people actually ask under time pressure. Short summaries drop changes. Or append the 10-page glossary and NFR appendix of a real (anonymised) BRD to both versions so the changes are diluted.</w:t>
      </w:r>
    </w:p>
    <w:p>
      <w:pPr>
        <w:pStyle w:val="Heading2"/>
      </w:pPr>
      <w:r>
        <w:t xml:space="preserve">Segment 7 · What comes next: CLI and phase 2 (53–58 min)</w:t>
      </w:r>
    </w:p>
    <w:p>
      <w:pPr/>
      <w:r>
        <w:t xml:space="preserve">The CLI closes the ⏳ gaps — file generation, large comparisons, bulk work — but not the ❌ ones, which need system integrations.</w:t>
      </w:r>
    </w:p>
    <w:p>
      <w:pPr/>
      <w:r>
        <w:rPr>
          <w:b/>
        </w:rPr>
        <w:t xml:space="preserve">Slide 10 — Phase 2: when the CLI arrives</w:t>
      </w:r>
    </w:p>
    <w:tbl>
      <w:tblPr>
        <w:tblStyle w:val="TableGrid"/>
        <w:tblW w:w="0" w:type="auto"/>
        <w:tblLayout w:type="fixed"/>
        <w:tblLook w:val="04A0" w:firstRow="1" w:lastRow="0" w:firstColumn="0" w:lastColumn="0" w:noHBand="0" w:noVBand="1"/>
      </w:tblPr>
      <w:tblGrid>
        <w:gridCol w:w="3062"/>
        <w:gridCol w:w="4167"/>
        <w:gridCol w:w="2131"/>
      </w:tblGrid>
      <w:tr>
        <w:trPr>
          <w:tblHeader/>
        </w:trPr>
        <w:tc>
          <w:tcPr>
            <w:tcW w:w="3062" w:type="dxa"/>
            <w:shd w:val="clear" w:color="auto" w:fill="F2F2F2"/>
          </w:tcPr>
          <w:p>
            <w:pPr/>
            <w:r>
              <w:t xml:space="preserve">Today (web assistant)</w:t>
            </w:r>
          </w:p>
        </w:tc>
        <w:tc>
          <w:tcPr>
            <w:tcW w:w="4167" w:type="dxa"/>
            <w:shd w:val="clear" w:color="auto" w:fill="F2F2F2"/>
          </w:tcPr>
          <w:p>
            <w:pPr/>
            <w:r>
              <w:t xml:space="preserve">With the CLI agent</w:t>
            </w:r>
          </w:p>
        </w:tc>
        <w:tc>
          <w:tcPr>
            <w:tcW w:w="2131" w:type="dxa"/>
            <w:shd w:val="clear" w:color="auto" w:fill="F2F2F2"/>
          </w:tcPr>
          <w:p>
            <w:pPr/>
            <w:r>
              <w:t xml:space="preserve">Still needs an integration</w:t>
            </w:r>
          </w:p>
        </w:tc>
      </w:tr>
      <w:tr>
        <w:tc>
          <w:tcPr>
            <w:tcW w:w="3062" w:type="dxa"/>
          </w:tcPr>
          <w:p>
            <w:pPr/>
            <w:r>
              <w:t xml:space="preserve">Slide content you paste into PowerPoint</w:t>
            </w:r>
          </w:p>
        </w:tc>
        <w:tc>
          <w:tcPr>
            <w:tcW w:w="4167" w:type="dxa"/>
          </w:tcPr>
          <w:p>
            <w:pPr/>
            <w:r>
              <w:t xml:space="preserve">Generates the .pptx from the BNP template</w:t>
            </w:r>
          </w:p>
        </w:tc>
        <w:tc>
          <w:tcPr>
            <w:tcW w:w="2131" w:type="dxa"/>
          </w:tcPr>
          <w:p>
            <w:pPr/>
            <w:r>
              <w:t xml:space="preserve">—</w:t>
            </w:r>
          </w:p>
        </w:tc>
      </w:tr>
      <w:tr>
        <w:tc>
          <w:tcPr>
            <w:tcW w:w="3062" w:type="dxa"/>
          </w:tcPr>
          <w:p>
            <w:pPr/>
            <w:r>
              <w:t xml:space="preserve">Business-case narrative; Excel built by hand</w:t>
            </w:r>
          </w:p>
        </w:tc>
        <w:tc>
          <w:tcPr>
            <w:tcW w:w="4167" w:type="dxa"/>
          </w:tcPr>
          <w:p>
            <w:pPr/>
            <w:r>
              <w:t xml:space="preserve">Generates the Excel model with formulas</w:t>
            </w:r>
          </w:p>
        </w:tc>
        <w:tc>
          <w:tcPr>
            <w:tcW w:w="2131" w:type="dxa"/>
          </w:tcPr>
          <w:p>
            <w:pPr/>
            <w:r>
              <w:t xml:space="preserve">—</w:t>
            </w:r>
          </w:p>
        </w:tc>
      </w:tr>
      <w:tr>
        <w:tc>
          <w:tcPr>
            <w:tcW w:w="3062" w:type="dxa"/>
          </w:tcPr>
          <w:p>
            <w:pPr/>
            <w:r>
              <w:t xml:space="preserve">Short-document comparison only</w:t>
            </w:r>
          </w:p>
        </w:tc>
        <w:tc>
          <w:tcPr>
            <w:tcW w:w="4167" w:type="dxa"/>
          </w:tcPr>
          <w:p>
            <w:pPr/>
            <w:r>
              <w:t xml:space="preserve">Scripted diff of long documents and large files, then AI classification</w:t>
            </w:r>
          </w:p>
        </w:tc>
        <w:tc>
          <w:tcPr>
            <w:tcW w:w="2131" w:type="dxa"/>
          </w:tcPr>
          <w:p>
            <w:pPr/>
            <w:r>
              <w:t xml:space="preserve">—</w:t>
            </w:r>
          </w:p>
        </w:tc>
      </w:tr>
      <w:tr>
        <w:tc>
          <w:tcPr>
            <w:tcW w:w="3062" w:type="dxa"/>
          </w:tcPr>
          <w:p>
            <w:pPr/>
            <w:r>
              <w:t xml:space="preserve">Trimmed log excerpts</w:t>
            </w:r>
          </w:p>
        </w:tc>
        <w:tc>
          <w:tcPr>
            <w:tcW w:w="4167" w:type="dxa"/>
          </w:tcPr>
          <w:p>
            <w:pPr/>
            <w:r>
              <w:t xml:space="preserve">Whole log folders searched and correlated</w:t>
            </w:r>
          </w:p>
        </w:tc>
        <w:tc>
          <w:tcPr>
            <w:tcW w:w="2131" w:type="dxa"/>
          </w:tcPr>
          <w:p>
            <w:pPr/>
            <w:r>
              <w:t xml:space="preserve">Live Caplink access</w:t>
            </w:r>
          </w:p>
        </w:tc>
      </w:tr>
      <w:tr>
        <w:tc>
          <w:tcPr>
            <w:tcW w:w="3062" w:type="dxa"/>
          </w:tcPr>
          <w:p>
            <w:pPr/>
            <w:r>
              <w:t xml:space="preserve">Small data extracts reviewed</w:t>
            </w:r>
          </w:p>
        </w:tc>
        <w:tc>
          <w:tcPr>
            <w:tcW w:w="4167" w:type="dxa"/>
          </w:tcPr>
          <w:p>
            <w:pPr/>
            <w:r>
              <w:t xml:space="preserve">Large NTAS/COMBO extracts validated row by row</w:t>
            </w:r>
          </w:p>
        </w:tc>
        <w:tc>
          <w:tcPr>
            <w:tcW w:w="2131" w:type="dxa"/>
          </w:tcPr>
          <w:p>
            <w:pPr/>
            <w:r>
              <w:t xml:space="preserve">Data set-up in NTAS/COMBO</w:t>
            </w:r>
          </w:p>
        </w:tc>
      </w:tr>
      <w:tr>
        <w:tc>
          <w:tcPr>
            <w:tcW w:w="3062" w:type="dxa"/>
          </w:tcPr>
          <w:p>
            <w:pPr/>
            <w:r>
              <w:t xml:space="preserve">—</w:t>
            </w:r>
          </w:p>
        </w:tc>
        <w:tc>
          <w:tcPr>
            <w:tcW w:w="4167" w:type="dxa"/>
          </w:tcPr>
          <w:p>
            <w:pPr/>
            <w:r>
              <w:t xml:space="preserve">—</w:t>
            </w:r>
          </w:p>
        </w:tc>
        <w:tc>
          <w:tcPr>
            <w:tcW w:w="2131" w:type="dxa"/>
          </w:tcPr>
          <w:p>
            <w:pPr/>
            <w:r>
              <w:t xml:space="preserve">Call transcription; sending email; test execution</w:t>
            </w:r>
          </w:p>
        </w:tc>
      </w:tr>
    </w:tbl>
    <w:p>
      <w:pPr/>
      <w:r>
        <w:rPr>
          <w:i/>
        </w:rPr>
        <w:t xml:space="preserve">Speaker notes:</w:t>
      </w:r>
      <w:r>
        <w:t xml:space="preserve"> Go back to the flipchart from Segment 2. For each of the room's top three time-consuming activities, say which column it falls into. Be explicit that ❌ items need a business case for an integration, and invite BAs to bring those to the AI Champions meetup. Name the two things to do this week:</w:t>
      </w:r>
    </w:p>
    <w:p>
      <w:pPr>
        <w:pStyle w:val="ListParagraph"/>
        <w:numPr>
          <w:ilvl w:val="0"/>
          <w:numId w:val="11"/>
        </w:numPr>
      </w:pPr>
      <w:r>
        <w:t xml:space="preserve">Use one prompt card from B1–B8 on one real task, with data that passes rule 1.</w:t>
      </w:r>
    </w:p>
    <w:p>
      <w:pPr>
        <w:pStyle w:val="ListParagraph"/>
        <w:numPr>
          <w:ilvl w:val="0"/>
          <w:numId w:val="11"/>
        </w:numPr>
      </w:pPr>
      <w:r>
        <w:t xml:space="preserve">Record the time it took and how much rework the output needed. Both numbers matter: speed without quality is not a gain.</w:t>
      </w:r>
    </w:p>
    <w:p>
      <w:pPr>
        <w:pStyle w:val="Heading2"/>
      </w:pPr>
      <w:r>
        <w:t xml:space="preserve">Segment 8 · Close and feedback (58–60 min)</w:t>
      </w:r>
    </w:p>
    <w:p>
      <w:pPr/>
      <w:r>
        <w:t xml:space="preserve">Close on the one sentence to remember, then collect feedback before people leave the room.</w:t>
      </w:r>
    </w:p>
    <w:p>
      <w:pPr/>
      <w:r>
        <w:rPr>
          <w:b/>
        </w:rPr>
        <w:t xml:space="preserve">Slide 11 — Draft fast. Verify always. Write carefully.</w:t>
      </w:r>
    </w:p>
    <w:p>
      <w:pPr/>
      <w:r>
        <w:t xml:space="preserve">Show a QR code or link to the feedback form.</w:t>
      </w:r>
    </w:p>
    <w:p>
      <w:pPr/>
      <w:r>
        <w:rPr>
          <w:b/>
        </w:rPr>
        <w:t xml:space="preserve">Feedback questions (5, under two minutes)</w:t>
      </w:r>
    </w:p>
    <w:p>
      <w:pPr>
        <w:pStyle w:val="ListParagraph"/>
        <w:numPr>
          <w:ilvl w:val="0"/>
          <w:numId w:val="12"/>
        </w:numPr>
      </w:pPr>
      <w:r>
        <w:t xml:space="preserve">How confident are you now using the web assistant for your BA work? (1–5)</w:t>
      </w:r>
    </w:p>
    <w:p>
      <w:pPr>
        <w:pStyle w:val="ListParagraph"/>
        <w:numPr>
          <w:ilvl w:val="0"/>
          <w:numId w:val="12"/>
        </w:numPr>
      </w:pPr>
      <w:r>
        <w:t xml:space="preserve">Which exercise was most useful? (Ex 1–5, demo)</w:t>
      </w:r>
    </w:p>
    <w:p>
      <w:pPr>
        <w:pStyle w:val="ListParagraph"/>
        <w:numPr>
          <w:ilvl w:val="0"/>
          <w:numId w:val="12"/>
        </w:numPr>
      </w:pPr>
      <w:r>
        <w:t xml:space="preserve">Which of your 15 activities will you try first?</w:t>
      </w:r>
    </w:p>
    <w:p>
      <w:pPr>
        <w:pStyle w:val="ListParagraph"/>
        <w:numPr>
          <w:ilvl w:val="0"/>
          <w:numId w:val="12"/>
        </w:numPr>
      </w:pPr>
      <w:r>
        <w:t xml:space="preserve">Was the pace right? (too slow / right / too fast)</w:t>
      </w:r>
    </w:p>
    <w:p>
      <w:pPr>
        <w:pStyle w:val="ListParagraph"/>
        <w:numPr>
          <w:ilvl w:val="0"/>
          <w:numId w:val="12"/>
        </w:numPr>
      </w:pPr>
      <w:r>
        <w:t xml:space="preserve">What should phase 2 of this workshop cover?</w:t>
      </w:r>
    </w:p>
    <w:p>
      <w:pPr/>
      <w:r>
        <w:rPr>
          <w:i/>
        </w:rPr>
        <w:t xml:space="preserve">Speaker notes:</w:t>
      </w:r>
      <w:r>
        <w:t xml:space="preserve"> Questions 1 and 3 give you a baseline for adoption; ask question 1 again in four weeks alongside a quality measure such as the rework rate from Segment 7.</w:t>
      </w:r>
    </w:p>
    <w:p>
      <w:pPr>
        <w:pStyle w:val="Heading2"/>
      </w:pPr>
      <w:r>
        <w:t xml:space="preserve">Appendix A · Scenario files and answer keys</w:t>
      </w:r>
    </w:p>
    <w:p>
      <w:pPr/>
      <w:r>
        <w:t xml:space="preserve">Six files support the exercises; A1–A4 are supplied as Word documents, and their full text is below so they can be rebuilt or adapted. All names, the fund and the figures are fictional.</w:t>
      </w:r>
    </w:p>
    <w:tbl>
      <w:tblPr>
        <w:tblStyle w:val="TableGrid"/>
        <w:tblW w:w="0" w:type="auto"/>
        <w:tblLayout w:type="fixed"/>
        <w:tblLook w:val="04A0" w:firstRow="1" w:lastRow="0" w:firstColumn="0" w:lastColumn="0" w:noHBand="0" w:noVBand="1"/>
      </w:tblPr>
      <w:tblGrid>
        <w:gridCol w:w="3099"/>
        <w:gridCol w:w="2617"/>
        <w:gridCol w:w="3644"/>
      </w:tblGrid>
      <w:tr>
        <w:trPr>
          <w:tblHeader/>
        </w:trPr>
        <w:tc>
          <w:tcPr>
            <w:tcW w:w="3099" w:type="dxa"/>
            <w:shd w:val="clear" w:color="auto" w:fill="F2F2F2"/>
          </w:tcPr>
          <w:p>
            <w:pPr/>
            <w:r>
              <w:t xml:space="preserve">File</w:t>
            </w:r>
          </w:p>
        </w:tc>
        <w:tc>
          <w:tcPr>
            <w:tcW w:w="2617" w:type="dxa"/>
            <w:shd w:val="clear" w:color="auto" w:fill="F2F2F2"/>
          </w:tcPr>
          <w:p>
            <w:pPr/>
            <w:r>
              <w:t xml:space="preserve">Used in</w:t>
            </w:r>
          </w:p>
        </w:tc>
        <w:tc>
          <w:tcPr>
            <w:tcW w:w="3644" w:type="dxa"/>
            <w:shd w:val="clear" w:color="auto" w:fill="F2F2F2"/>
          </w:tcPr>
          <w:p>
            <w:pPr/>
            <w:r>
              <w:t xml:space="preserve">Purpose</w:t>
            </w:r>
          </w:p>
        </w:tc>
      </w:tr>
      <w:tr>
        <w:tc>
          <w:tcPr>
            <w:tcW w:w="3099" w:type="dxa"/>
          </w:tcPr>
          <w:p>
            <w:pPr/>
            <w:r>
              <w:t xml:space="preserve">A1 Workshop notes</w:t>
            </w:r>
          </w:p>
        </w:tc>
        <w:tc>
          <w:tcPr>
            <w:tcW w:w="2617" w:type="dxa"/>
          </w:tcPr>
          <w:p>
            <w:pPr/>
            <w:r>
              <w:t xml:space="preserve">Segment 4, Exercise 1</w:t>
            </w:r>
          </w:p>
        </w:tc>
        <w:tc>
          <w:tcPr>
            <w:tcW w:w="3644" w:type="dxa"/>
          </w:tcPr>
          <w:p>
            <w:pPr/>
            <w:r>
              <w:t xml:space="preserve">Raw input with three planted gaps</w:t>
            </w:r>
          </w:p>
        </w:tc>
      </w:tr>
      <w:tr>
        <w:tc>
          <w:tcPr>
            <w:tcW w:w="3099" w:type="dxa"/>
          </w:tcPr>
          <w:p>
            <w:pPr/>
            <w:r>
              <w:t xml:space="preserve">A2 BRD template</w:t>
            </w:r>
          </w:p>
        </w:tc>
        <w:tc>
          <w:tcPr>
            <w:tcW w:w="2617" w:type="dxa"/>
          </w:tcPr>
          <w:p>
            <w:pPr/>
            <w:r>
              <w:t xml:space="preserve">Exercise 2</w:t>
            </w:r>
          </w:p>
        </w:tc>
        <w:tc>
          <w:tcPr>
            <w:tcW w:w="3644" w:type="dxa"/>
          </w:tcPr>
          <w:p>
            <w:pPr/>
            <w:r>
              <w:t xml:space="preserve">Structure the BRD must follow</w:t>
            </w:r>
          </w:p>
        </w:tc>
      </w:tr>
      <w:tr>
        <w:tc>
          <w:tcPr>
            <w:tcW w:w="3099" w:type="dxa"/>
          </w:tcPr>
          <w:p>
            <w:pPr/>
            <w:r>
              <w:t xml:space="preserve">A3 BRD v1.3</w:t>
            </w:r>
          </w:p>
        </w:tc>
        <w:tc>
          <w:tcPr>
            <w:tcW w:w="2617" w:type="dxa"/>
          </w:tcPr>
          <w:p>
            <w:pPr/>
            <w:r>
              <w:t xml:space="preserve">Segment 6</w:t>
            </w:r>
          </w:p>
        </w:tc>
        <w:tc>
          <w:tcPr>
            <w:tcW w:w="3644" w:type="dxa"/>
          </w:tcPr>
          <w:p>
            <w:pPr/>
            <w:r>
              <w:t xml:space="preserve">Original version for comparison</w:t>
            </w:r>
          </w:p>
        </w:tc>
      </w:tr>
      <w:tr>
        <w:tc>
          <w:tcPr>
            <w:tcW w:w="3099" w:type="dxa"/>
          </w:tcPr>
          <w:p>
            <w:pPr/>
            <w:r>
              <w:t xml:space="preserve">A4 BRD v1.4</w:t>
            </w:r>
          </w:p>
        </w:tc>
        <w:tc>
          <w:tcPr>
            <w:tcW w:w="2617" w:type="dxa"/>
          </w:tcPr>
          <w:p>
            <w:pPr/>
            <w:r>
              <w:t xml:space="preserve">Segment 6</w:t>
            </w:r>
          </w:p>
        </w:tc>
        <w:tc>
          <w:tcPr>
            <w:tcW w:w="3644" w:type="dxa"/>
          </w:tcPr>
          <w:p>
            <w:pPr/>
            <w:r>
              <w:t xml:space="preserve">Revised version with six planted changes</w:t>
            </w:r>
          </w:p>
        </w:tc>
      </w:tr>
      <w:tr>
        <w:tc>
          <w:tcPr>
            <w:tcW w:w="3099" w:type="dxa"/>
          </w:tcPr>
          <w:p>
            <w:pPr/>
            <w:r>
              <w:t xml:space="preserve">A5 Comparison answer key</w:t>
            </w:r>
          </w:p>
        </w:tc>
        <w:tc>
          <w:tcPr>
            <w:tcW w:w="2617" w:type="dxa"/>
          </w:tcPr>
          <w:p>
            <w:pPr/>
            <w:r>
              <w:t xml:space="preserve">Segment 6</w:t>
            </w:r>
          </w:p>
        </w:tc>
        <w:tc>
          <w:tcPr>
            <w:tcW w:w="3644" w:type="dxa"/>
          </w:tcPr>
          <w:p>
            <w:pPr/>
            <w:r>
              <w:t xml:space="preserve">Facilitator only</w:t>
            </w:r>
          </w:p>
        </w:tc>
      </w:tr>
      <w:tr>
        <w:tc>
          <w:tcPr>
            <w:tcW w:w="3099" w:type="dxa"/>
          </w:tcPr>
          <w:p>
            <w:pPr/>
            <w:r>
              <w:t xml:space="preserve">A6 Reference To-Be flow</w:t>
            </w:r>
          </w:p>
        </w:tc>
        <w:tc>
          <w:tcPr>
            <w:tcW w:w="2617" w:type="dxa"/>
          </w:tcPr>
          <w:p>
            <w:pPr/>
            <w:r>
              <w:t xml:space="preserve">Exercise 3</w:t>
            </w:r>
          </w:p>
        </w:tc>
        <w:tc>
          <w:tcPr>
            <w:tcW w:w="3644" w:type="dxa"/>
          </w:tcPr>
          <w:p>
            <w:pPr/>
            <w:r>
              <w:t xml:space="preserve">Facilitator reference</w:t>
            </w:r>
          </w:p>
        </w:tc>
      </w:tr>
    </w:tbl>
    <w:p>
      <w:pPr>
        <w:pStyle w:val="Heading3"/>
      </w:pPr>
      <w:r>
        <w:t xml:space="preserve">A1 · Workshop notes: investor bank-detail changes</w:t>
      </w:r>
    </w:p>
    <w:p>
      <w:pPr/>
      <w:r>
        <w:rPr>
          <w:i/>
        </w:rPr>
        <w:t xml:space="preserve">Requirements workshop, 14 October 2026, phone call, 45 minutes. Attendees: Sinéad (TA Operations team lead), Rahul (TA Operations analyst), Claire (Compliance), Mark (BA, notes). Notes as taken; not reviewed by attendees.</w:t>
      </w:r>
    </w:p>
    <w:p>
      <w:pPr>
        <w:pStyle w:val="ListParagraph"/>
        <w:numPr>
          <w:ilvl w:val="0"/>
          <w:numId w:val="13"/>
        </w:numPr>
      </w:pPr>
      <w:r>
        <w:rPr>
          <w:b/>
        </w:rPr>
        <w:t xml:space="preserve">Sinéad:</w:t>
      </w:r>
      <w:r>
        <w:t xml:space="preserve"> We get about 150 bank-detail change requests a month. Most come by email as a scanned signed letter, some by post, and since the summer a few through the secure investor portal.</w:t>
      </w:r>
    </w:p>
    <w:p>
      <w:pPr>
        <w:pStyle w:val="ListParagraph"/>
        <w:numPr>
          <w:ilvl w:val="0"/>
          <w:numId w:val="13"/>
        </w:numPr>
      </w:pPr>
      <w:r>
        <w:rPr>
          <w:b/>
        </w:rPr>
        <w:t xml:space="preserve">Rahul:</w:t>
      </w:r>
      <w:r>
        <w:t xml:space="preserve"> For email and post we check the signature against the specimen on file. Portal requests are already authenticated, so we agreed we can skip the signature check for those.</w:t>
      </w:r>
    </w:p>
    <w:p>
      <w:pPr>
        <w:pStyle w:val="ListParagraph"/>
        <w:numPr>
          <w:ilvl w:val="0"/>
          <w:numId w:val="13"/>
        </w:numPr>
      </w:pPr>
      <w:r>
        <w:rPr>
          <w:b/>
        </w:rPr>
        <w:t xml:space="preserve">Sinéad:</w:t>
      </w:r>
      <w:r>
        <w:t xml:space="preserve"> Then we call the investor back. Always on the phone number we hold on file, never the one in the letter.</w:t>
      </w:r>
    </w:p>
    <w:p>
      <w:pPr>
        <w:pStyle w:val="ListParagraph"/>
        <w:numPr>
          <w:ilvl w:val="0"/>
          <w:numId w:val="13"/>
        </w:numPr>
      </w:pPr>
      <w:r>
        <w:rPr>
          <w:b/>
        </w:rPr>
        <w:t xml:space="preserve">Rahul:</w:t>
      </w:r>
      <w:r>
        <w:t xml:space="preserve"> The problem is the questions. Everyone asks different things and nothing gets written down. If audit asks what we asked, we can't say.</w:t>
      </w:r>
    </w:p>
    <w:p>
      <w:pPr>
        <w:pStyle w:val="ListParagraph"/>
        <w:numPr>
          <w:ilvl w:val="0"/>
          <w:numId w:val="13"/>
        </w:numPr>
      </w:pPr>
      <w:r>
        <w:rPr>
          <w:b/>
        </w:rPr>
        <w:t xml:space="preserve">Mark:</w:t>
      </w:r>
      <w:r>
        <w:t xml:space="preserve"> So you'd like a standard set of questions generated from the investor record?</w:t>
      </w:r>
    </w:p>
    <w:p>
      <w:pPr>
        <w:pStyle w:val="ListParagraph"/>
        <w:numPr>
          <w:ilvl w:val="0"/>
          <w:numId w:val="13"/>
        </w:numPr>
      </w:pPr>
      <w:r>
        <w:rPr>
          <w:b/>
        </w:rPr>
        <w:t xml:space="preserve">Sinéad:</w:t>
      </w:r>
      <w:r>
        <w:t xml:space="preserve"> Yes. Three questions is enough, from things only the real investor would know: holdings, last transaction, that kind of thing.</w:t>
      </w:r>
    </w:p>
    <w:p>
      <w:pPr>
        <w:pStyle w:val="ListParagraph"/>
        <w:numPr>
          <w:ilvl w:val="0"/>
          <w:numId w:val="13"/>
        </w:numPr>
      </w:pPr>
      <w:r>
        <w:rPr>
          <w:b/>
        </w:rPr>
        <w:t xml:space="preserve">Claire:</w:t>
      </w:r>
      <w:r>
        <w:t xml:space="preserve"> And the record has to show which questions were asked, whether the answers were right, who made the call and when.</w:t>
      </w:r>
    </w:p>
    <w:p>
      <w:pPr>
        <w:pStyle w:val="ListParagraph"/>
        <w:numPr>
          <w:ilvl w:val="0"/>
          <w:numId w:val="13"/>
        </w:numPr>
      </w:pPr>
      <w:r>
        <w:rPr>
          <w:b/>
        </w:rPr>
        <w:t xml:space="preserve">Rahul:</w:t>
      </w:r>
      <w:r>
        <w:t xml:space="preserve"> If we can't reach them, we try three times over two business days. After that we reject and write to them.</w:t>
      </w:r>
    </w:p>
    <w:p>
      <w:pPr>
        <w:pStyle w:val="ListParagraph"/>
        <w:numPr>
          <w:ilvl w:val="0"/>
          <w:numId w:val="13"/>
        </w:numPr>
      </w:pPr>
      <w:r>
        <w:rPr>
          <w:b/>
        </w:rPr>
        <w:t xml:space="preserve">Claire:</w:t>
      </w:r>
      <w:r>
        <w:t xml:space="preserve"> Any redemption payment for that investor has to be held from the moment the request comes in until it's done or rejected.</w:t>
      </w:r>
    </w:p>
    <w:p>
      <w:pPr>
        <w:pStyle w:val="ListParagraph"/>
        <w:numPr>
          <w:ilvl w:val="0"/>
          <w:numId w:val="13"/>
        </w:numPr>
      </w:pPr>
      <w:r>
        <w:rPr>
          <w:b/>
        </w:rPr>
        <w:t xml:space="preserve">Rahul:</w:t>
      </w:r>
      <w:r>
        <w:t xml:space="preserve"> For portal requests, honestly, I'd skip the callback. They've already logged in with two-factor.</w:t>
      </w:r>
    </w:p>
    <w:p>
      <w:pPr>
        <w:pStyle w:val="ListParagraph"/>
        <w:numPr>
          <w:ilvl w:val="0"/>
          <w:numId w:val="13"/>
        </w:numPr>
      </w:pPr>
      <w:r>
        <w:rPr>
          <w:b/>
        </w:rPr>
        <w:t xml:space="preserve">Claire:</w:t>
      </w:r>
      <w:r>
        <w:t xml:space="preserve"> I don't agree. The callback is mandatory for every bank-detail change, whatever the channel. We can take that offline.</w:t>
      </w:r>
    </w:p>
    <w:p>
      <w:pPr>
        <w:pStyle w:val="ListParagraph"/>
        <w:numPr>
          <w:ilvl w:val="0"/>
          <w:numId w:val="13"/>
        </w:numPr>
      </w:pPr>
      <w:r>
        <w:rPr>
          <w:b/>
        </w:rPr>
        <w:t xml:space="preserve">Sinéad:</w:t>
      </w:r>
      <w:r>
        <w:t xml:space="preserve"> Once verified, a second person approves and updates the TA system. The person who did the callback shouldn't be the approver.</w:t>
      </w:r>
    </w:p>
    <w:p>
      <w:pPr>
        <w:pStyle w:val="ListParagraph"/>
        <w:numPr>
          <w:ilvl w:val="0"/>
          <w:numId w:val="13"/>
        </w:numPr>
      </w:pPr>
      <w:r>
        <w:rPr>
          <w:b/>
        </w:rPr>
        <w:t xml:space="preserve">Claire:</w:t>
      </w:r>
      <w:r>
        <w:t xml:space="preserve"> If the new bank account is in a different country from where the investor lives, that comes to Compliance before anyone approves.</w:t>
      </w:r>
    </w:p>
    <w:p>
      <w:pPr>
        <w:pStyle w:val="ListParagraph"/>
        <w:numPr>
          <w:ilvl w:val="0"/>
          <w:numId w:val="13"/>
        </w:numPr>
      </w:pPr>
      <w:r>
        <w:rPr>
          <w:b/>
        </w:rPr>
        <w:t xml:space="preserve">Sinéad:</w:t>
      </w:r>
      <w:r>
        <w:t xml:space="preserve"> Target is two business days from receipt. If there's a large redemption pending, we should prioritise it.</w:t>
      </w:r>
    </w:p>
    <w:p>
      <w:pPr>
        <w:pStyle w:val="ListParagraph"/>
        <w:numPr>
          <w:ilvl w:val="0"/>
          <w:numId w:val="13"/>
        </w:numPr>
      </w:pPr>
      <w:r>
        <w:rPr>
          <w:b/>
        </w:rPr>
        <w:t xml:space="preserve">Mark:</w:t>
      </w:r>
      <w:r>
        <w:t xml:space="preserve"> How do we define large?</w:t>
      </w:r>
    </w:p>
    <w:p>
      <w:pPr>
        <w:pStyle w:val="ListParagraph"/>
        <w:numPr>
          <w:ilvl w:val="0"/>
          <w:numId w:val="13"/>
        </w:numPr>
      </w:pPr>
      <w:r>
        <w:rPr>
          <w:b/>
        </w:rPr>
        <w:t xml:space="preserve">Sinéad:</w:t>
      </w:r>
      <w:r>
        <w:t xml:space="preserve"> We'll know it when we see it. Let's come back to that.</w:t>
      </w:r>
    </w:p>
    <w:p>
      <w:pPr>
        <w:pStyle w:val="ListParagraph"/>
        <w:numPr>
          <w:ilvl w:val="0"/>
          <w:numId w:val="13"/>
        </w:numPr>
      </w:pPr>
      <w:r>
        <w:rPr>
          <w:b/>
        </w:rPr>
        <w:t xml:space="preserve">Claire:</w:t>
      </w:r>
      <w:r>
        <w:t xml:space="preserve"> Everything needs a full audit trail, kept for the retention period.</w:t>
      </w:r>
    </w:p>
    <w:p>
      <w:pPr>
        <w:pStyle w:val="ListParagraph"/>
        <w:numPr>
          <w:ilvl w:val="0"/>
          <w:numId w:val="13"/>
        </w:numPr>
      </w:pPr>
      <w:r>
        <w:rPr>
          <w:b/>
        </w:rPr>
        <w:t xml:space="preserve">Mark:</w:t>
      </w:r>
      <w:r>
        <w:t xml:space="preserve"> Which period?</w:t>
      </w:r>
    </w:p>
    <w:p>
      <w:pPr>
        <w:pStyle w:val="ListParagraph"/>
        <w:numPr>
          <w:ilvl w:val="0"/>
          <w:numId w:val="13"/>
        </w:numPr>
      </w:pPr>
      <w:r>
        <w:rPr>
          <w:b/>
        </w:rPr>
        <w:t xml:space="preserve">Claire:</w:t>
      </w:r>
      <w:r>
        <w:t xml:space="preserve"> Whatever policy says. I'll check.</w:t>
      </w:r>
    </w:p>
    <w:p>
      <w:pPr>
        <w:pStyle w:val="ListParagraph"/>
        <w:numPr>
          <w:ilvl w:val="0"/>
          <w:numId w:val="13"/>
        </w:numPr>
      </w:pPr>
      <w:r>
        <w:rPr>
          <w:b/>
        </w:rPr>
        <w:t xml:space="preserve">Sinéad:</w:t>
      </w:r>
      <w:r>
        <w:t xml:space="preserve"> And after the change we send a confirmation letter to the registered address so the investor knows.</w:t>
      </w:r>
    </w:p>
    <w:p>
      <w:pPr/>
      <w:r>
        <w:rPr>
          <w:b/>
        </w:rPr>
        <w:t xml:space="preserve">Answer key for Exercise 1 (facilitator).</w:t>
      </w:r>
      <w:r>
        <w:t xml:space="preserve"> Planted gaps the assistant should flag: (1) Rahul and Claire disagree on callbacks for portal requests; (2) "large redemption" is undefined; (3) the audit retention period is unconfirmed. A strong answer also flags a fourth, unplanted gap: the notes never say what happens if the investor answers the callback questions incorrectly.</w:t>
      </w:r>
    </w:p>
    <w:p>
      <w:pPr>
        <w:pStyle w:val="Heading3"/>
      </w:pPr>
      <w:r>
        <w:t xml:space="preserve">A2 · BRD template</w:t>
      </w:r>
    </w:p>
    <w:p>
      <w:pPr/>
      <w:r>
        <w:rPr>
          <w:i/>
        </w:rPr>
        <w:t xml:space="preserve">Document control:</w:t>
      </w:r>
      <w:r>
        <w:t xml:space="preserve"> Title · Version · Owner · Prepared by · Date</w:t>
      </w:r>
    </w:p>
    <w:p>
      <w:pPr>
        <w:pStyle w:val="ListParagraph"/>
        <w:numPr>
          <w:ilvl w:val="0"/>
          <w:numId w:val="14"/>
        </w:numPr>
      </w:pPr>
      <w:r>
        <w:t xml:space="preserve">Purpose</w:t>
      </w:r>
    </w:p>
    <w:p>
      <w:pPr>
        <w:pStyle w:val="ListParagraph"/>
        <w:numPr>
          <w:ilvl w:val="0"/>
          <w:numId w:val="14"/>
        </w:numPr>
      </w:pPr>
      <w:r>
        <w:t xml:space="preserve">Scope (in scope / out of scope)</w:t>
      </w:r>
    </w:p>
    <w:p>
      <w:pPr>
        <w:pStyle w:val="ListParagraph"/>
        <w:numPr>
          <w:ilvl w:val="0"/>
          <w:numId w:val="14"/>
        </w:numPr>
      </w:pPr>
      <w:r>
        <w:t xml:space="preserve">Current state</w:t>
      </w:r>
    </w:p>
    <w:p>
      <w:pPr>
        <w:pStyle w:val="ListParagraph"/>
        <w:numPr>
          <w:ilvl w:val="0"/>
          <w:numId w:val="14"/>
        </w:numPr>
      </w:pPr>
      <w:r>
        <w:t xml:space="preserve">Future state</w:t>
      </w:r>
    </w:p>
    <w:p>
      <w:pPr>
        <w:pStyle w:val="ListParagraph"/>
        <w:numPr>
          <w:ilvl w:val="0"/>
          <w:numId w:val="14"/>
        </w:numPr>
      </w:pPr>
      <w:r>
        <w:t xml:space="preserve">Functional requirements — table: ID · Requirement · Priority (MoSCoW) · Acceptance criteria · Source</w:t>
      </w:r>
    </w:p>
    <w:p>
      <w:pPr>
        <w:pStyle w:val="ListParagraph"/>
        <w:numPr>
          <w:ilvl w:val="0"/>
          <w:numId w:val="14"/>
        </w:numPr>
      </w:pPr>
      <w:r>
        <w:t xml:space="preserve">Business rules — table: ID · Rule · Applies to (FR IDs)</w:t>
      </w:r>
    </w:p>
    <w:p>
      <w:pPr>
        <w:pStyle w:val="ListParagraph"/>
        <w:numPr>
          <w:ilvl w:val="0"/>
          <w:numId w:val="14"/>
        </w:numPr>
      </w:pPr>
      <w:r>
        <w:t xml:space="preserve">Non-functional requirements</w:t>
      </w:r>
    </w:p>
    <w:p>
      <w:pPr>
        <w:pStyle w:val="ListParagraph"/>
        <w:numPr>
          <w:ilvl w:val="0"/>
          <w:numId w:val="14"/>
        </w:numPr>
      </w:pPr>
      <w:r>
        <w:t xml:space="preserve">Open questions — table: ID · Question · Owner · Due</w:t>
      </w:r>
    </w:p>
    <w:p>
      <w:pPr>
        <w:pStyle w:val="ListParagraph"/>
        <w:numPr>
          <w:ilvl w:val="0"/>
          <w:numId w:val="14"/>
        </w:numPr>
      </w:pPr>
      <w:r>
        <w:t xml:space="preserve">Approvals</w:t>
      </w:r>
    </w:p>
    <w:p>
      <w:pPr>
        <w:pStyle w:val="Heading3"/>
      </w:pPr>
      <w:r>
        <w:t xml:space="preserve">A3 · BRD v1.3: Investor bank-detail change, callback verification</w:t>
      </w:r>
    </w:p>
    <w:p>
      <w:pPr/>
      <w:r>
        <w:rPr>
          <w:i/>
        </w:rPr>
        <w:t xml:space="preserve">Larkspur Global Credit Fund · Version 1.3 · Owner: TA Operations · Prepared by: Business Analysis, HFS-IT</w:t>
      </w:r>
    </w:p>
    <w:p>
      <w:pPr/>
      <w:r>
        <w:rPr>
          <w:b/>
        </w:rPr>
        <w:t xml:space="preserve">1 Purpose.</w:t>
      </w:r>
      <w:r>
        <w:t xml:space="preserve"> Standardise and record the verification of investor bank-detail change requests before any redemption payment is made to a new account.</w:t>
      </w:r>
    </w:p>
    <w:p>
      <w:pPr/>
      <w:r>
        <w:rPr>
          <w:b/>
        </w:rPr>
        <w:t xml:space="preserve">2 Scope.</w:t>
      </w:r>
      <w:r>
        <w:t xml:space="preserve"> In scope: change-of-bank-detail requests for redemption payments, all share classes. Out of scope: changes of registered address; new investor onboarding.</w:t>
      </w:r>
    </w:p>
    <w:p>
      <w:pPr/>
      <w:r>
        <w:rPr>
          <w:b/>
        </w:rPr>
        <w:t xml:space="preserve">3 Current state.</w:t>
      </w:r>
      <w:r>
        <w:t xml:space="preserve"> Requests arrive by email (scanned signed letter), post or the secure investor portal. Fund Admin teams in Dublin check signatures manually. Callback questions are chosen ad hoc and not recorded. A second person approves the change in the TA system.</w:t>
      </w:r>
    </w:p>
    <w:p>
      <w:pPr/>
      <w:r>
        <w:rPr>
          <w:b/>
        </w:rPr>
        <w:t xml:space="preserve">4 Future state.</w:t>
      </w:r>
      <w:r>
        <w:t xml:space="preserve"> Callback question sets are generated from the investor record. Questions, outcome, user and timestamp are recorded. A checklist is enforced before four-eyes approval.</w:t>
      </w:r>
    </w:p>
    <w:p>
      <w:pPr/>
      <w:r>
        <w:rPr>
          <w:b/>
        </w:rPr>
        <w:t xml:space="preserve">5 Functional requirements</w:t>
      </w:r>
    </w:p>
    <w:tbl>
      <w:tblPr>
        <w:tblStyle w:val="TableGrid"/>
        <w:tblW w:w="0" w:type="auto"/>
        <w:tblLayout w:type="fixed"/>
        <w:tblLook w:val="04A0" w:firstRow="1" w:lastRow="0" w:firstColumn="0" w:lastColumn="0" w:noHBand="0" w:noVBand="1"/>
      </w:tblPr>
      <w:tblGrid>
        <w:gridCol w:w="1192"/>
        <w:gridCol w:w="6757"/>
        <w:gridCol w:w="1410"/>
      </w:tblGrid>
      <w:tr>
        <w:trPr>
          <w:tblHeader/>
        </w:trPr>
        <w:tc>
          <w:tcPr>
            <w:tcW w:w="1192" w:type="dxa"/>
            <w:shd w:val="clear" w:color="auto" w:fill="F2F2F2"/>
          </w:tcPr>
          <w:p>
            <w:pPr/>
            <w:r>
              <w:t xml:space="preserve">ID</w:t>
            </w:r>
          </w:p>
        </w:tc>
        <w:tc>
          <w:tcPr>
            <w:tcW w:w="6757" w:type="dxa"/>
            <w:shd w:val="clear" w:color="auto" w:fill="F2F2F2"/>
          </w:tcPr>
          <w:p>
            <w:pPr/>
            <w:r>
              <w:t xml:space="preserve">Requirement</w:t>
            </w:r>
          </w:p>
        </w:tc>
        <w:tc>
          <w:tcPr>
            <w:tcW w:w="1410" w:type="dxa"/>
            <w:shd w:val="clear" w:color="auto" w:fill="F2F2F2"/>
          </w:tcPr>
          <w:p>
            <w:pPr/>
            <w:r>
              <w:t xml:space="preserve">Priority</w:t>
            </w:r>
          </w:p>
        </w:tc>
      </w:tr>
      <w:tr>
        <w:tc>
          <w:tcPr>
            <w:tcW w:w="1192" w:type="dxa"/>
          </w:tcPr>
          <w:p>
            <w:pPr/>
            <w:r>
              <w:t xml:space="preserve">FR-01</w:t>
            </w:r>
          </w:p>
        </w:tc>
        <w:tc>
          <w:tcPr>
            <w:tcW w:w="6757" w:type="dxa"/>
          </w:tcPr>
          <w:p>
            <w:pPr/>
            <w:r>
              <w:t xml:space="preserve">Log each request with date and time of receipt and channel (email, post, portal).</w:t>
            </w:r>
          </w:p>
        </w:tc>
        <w:tc>
          <w:tcPr>
            <w:tcW w:w="1410" w:type="dxa"/>
          </w:tcPr>
          <w:p>
            <w:pPr/>
            <w:r>
              <w:t xml:space="preserve">Must</w:t>
            </w:r>
          </w:p>
        </w:tc>
      </w:tr>
      <w:tr>
        <w:tc>
          <w:tcPr>
            <w:tcW w:w="1192" w:type="dxa"/>
          </w:tcPr>
          <w:p>
            <w:pPr/>
            <w:r>
              <w:t xml:space="preserve">FR-02</w:t>
            </w:r>
          </w:p>
        </w:tc>
        <w:tc>
          <w:tcPr>
            <w:tcW w:w="6757" w:type="dxa"/>
          </w:tcPr>
          <w:p>
            <w:pPr/>
            <w:r>
              <w:t xml:space="preserve">Hold redemption payments for the investor from logging until the change is completed or rejected.</w:t>
            </w:r>
          </w:p>
        </w:tc>
        <w:tc>
          <w:tcPr>
            <w:tcW w:w="1410" w:type="dxa"/>
          </w:tcPr>
          <w:p>
            <w:pPr/>
            <w:r>
              <w:t xml:space="preserve">Must</w:t>
            </w:r>
          </w:p>
        </w:tc>
      </w:tr>
      <w:tr>
        <w:tc>
          <w:tcPr>
            <w:tcW w:w="1192" w:type="dxa"/>
          </w:tcPr>
          <w:p>
            <w:pPr/>
            <w:r>
              <w:t xml:space="preserve">FR-03</w:t>
            </w:r>
          </w:p>
        </w:tc>
        <w:tc>
          <w:tcPr>
            <w:tcW w:w="6757" w:type="dxa"/>
          </w:tcPr>
          <w:p>
            <w:pPr/>
            <w:r>
              <w:t xml:space="preserve">Verify the signature against the specimen on file for email and post requests.</w:t>
            </w:r>
          </w:p>
        </w:tc>
        <w:tc>
          <w:tcPr>
            <w:tcW w:w="1410" w:type="dxa"/>
          </w:tcPr>
          <w:p>
            <w:pPr/>
            <w:r>
              <w:t xml:space="preserve">Must</w:t>
            </w:r>
          </w:p>
        </w:tc>
      </w:tr>
      <w:tr>
        <w:tc>
          <w:tcPr>
            <w:tcW w:w="1192" w:type="dxa"/>
          </w:tcPr>
          <w:p>
            <w:pPr/>
            <w:r>
              <w:t xml:space="preserve">FR-04</w:t>
            </w:r>
          </w:p>
        </w:tc>
        <w:tc>
          <w:tcPr>
            <w:tcW w:w="6757" w:type="dxa"/>
          </w:tcPr>
          <w:p>
            <w:pPr/>
            <w:r>
              <w:t xml:space="preserve">Generate a callback question set of three questions from the investor record.</w:t>
            </w:r>
          </w:p>
        </w:tc>
        <w:tc>
          <w:tcPr>
            <w:tcW w:w="1410" w:type="dxa"/>
          </w:tcPr>
          <w:p>
            <w:pPr/>
            <w:r>
              <w:t xml:space="preserve">Must</w:t>
            </w:r>
          </w:p>
        </w:tc>
      </w:tr>
      <w:tr>
        <w:tc>
          <w:tcPr>
            <w:tcW w:w="1192" w:type="dxa"/>
          </w:tcPr>
          <w:p>
            <w:pPr/>
            <w:r>
              <w:t xml:space="preserve">FR-05</w:t>
            </w:r>
          </w:p>
        </w:tc>
        <w:tc>
          <w:tcPr>
            <w:tcW w:w="6757" w:type="dxa"/>
          </w:tcPr>
          <w:p>
            <w:pPr/>
            <w:r>
              <w:t xml:space="preserve">Call back only on the investor's registered phone number, never a number given in the request.</w:t>
            </w:r>
          </w:p>
        </w:tc>
        <w:tc>
          <w:tcPr>
            <w:tcW w:w="1410" w:type="dxa"/>
          </w:tcPr>
          <w:p>
            <w:pPr/>
            <w:r>
              <w:t xml:space="preserve">Must</w:t>
            </w:r>
          </w:p>
        </w:tc>
      </w:tr>
      <w:tr>
        <w:tc>
          <w:tcPr>
            <w:tcW w:w="1192" w:type="dxa"/>
          </w:tcPr>
          <w:p>
            <w:pPr/>
            <w:r>
              <w:t xml:space="preserve">FR-06</w:t>
            </w:r>
          </w:p>
        </w:tc>
        <w:tc>
          <w:tcPr>
            <w:tcW w:w="6757" w:type="dxa"/>
          </w:tcPr>
          <w:p>
            <w:pPr/>
            <w:r>
              <w:t xml:space="preserve">The callback is mandatory for all requests.</w:t>
            </w:r>
          </w:p>
        </w:tc>
        <w:tc>
          <w:tcPr>
            <w:tcW w:w="1410" w:type="dxa"/>
          </w:tcPr>
          <w:p>
            <w:pPr/>
            <w:r>
              <w:t xml:space="preserve">Must</w:t>
            </w:r>
          </w:p>
        </w:tc>
      </w:tr>
      <w:tr>
        <w:tc>
          <w:tcPr>
            <w:tcW w:w="1192" w:type="dxa"/>
          </w:tcPr>
          <w:p>
            <w:pPr/>
            <w:r>
              <w:t xml:space="preserve">FR-07</w:t>
            </w:r>
          </w:p>
        </w:tc>
        <w:tc>
          <w:tcPr>
            <w:tcW w:w="6757" w:type="dxa"/>
          </w:tcPr>
          <w:p>
            <w:pPr/>
            <w:r>
              <w:t xml:space="preserve">Record the questions asked, whether answers were correct, the outcome, the user and the timestamp.</w:t>
            </w:r>
          </w:p>
        </w:tc>
        <w:tc>
          <w:tcPr>
            <w:tcW w:w="1410" w:type="dxa"/>
          </w:tcPr>
          <w:p>
            <w:pPr/>
            <w:r>
              <w:t xml:space="preserve">Must</w:t>
            </w:r>
          </w:p>
        </w:tc>
      </w:tr>
      <w:tr>
        <w:tc>
          <w:tcPr>
            <w:tcW w:w="1192" w:type="dxa"/>
          </w:tcPr>
          <w:p>
            <w:pPr/>
            <w:r>
              <w:t xml:space="preserve">FR-08</w:t>
            </w:r>
          </w:p>
        </w:tc>
        <w:tc>
          <w:tcPr>
            <w:tcW w:w="6757" w:type="dxa"/>
          </w:tcPr>
          <w:p>
            <w:pPr/>
            <w:r>
              <w:t xml:space="preserve">A second user approves before the TA system is updated (four-eyes).</w:t>
            </w:r>
          </w:p>
        </w:tc>
        <w:tc>
          <w:tcPr>
            <w:tcW w:w="1410" w:type="dxa"/>
          </w:tcPr>
          <w:p>
            <w:pPr/>
            <w:r>
              <w:t xml:space="preserve">Must</w:t>
            </w:r>
          </w:p>
        </w:tc>
      </w:tr>
      <w:tr>
        <w:tc>
          <w:tcPr>
            <w:tcW w:w="1192" w:type="dxa"/>
          </w:tcPr>
          <w:p>
            <w:pPr/>
            <w:r>
              <w:t xml:space="preserve">FR-09</w:t>
            </w:r>
          </w:p>
        </w:tc>
        <w:tc>
          <w:tcPr>
            <w:tcW w:w="6757" w:type="dxa"/>
          </w:tcPr>
          <w:p>
            <w:pPr/>
            <w:r>
              <w:t xml:space="preserve">Send confirmation of the change to the investor's registered address within one business day of completion.</w:t>
            </w:r>
          </w:p>
        </w:tc>
        <w:tc>
          <w:tcPr>
            <w:tcW w:w="1410" w:type="dxa"/>
          </w:tcPr>
          <w:p>
            <w:pPr/>
            <w:r>
              <w:t xml:space="preserve">Must</w:t>
            </w:r>
          </w:p>
        </w:tc>
      </w:tr>
      <w:tr>
        <w:tc>
          <w:tcPr>
            <w:tcW w:w="1192" w:type="dxa"/>
          </w:tcPr>
          <w:p>
            <w:pPr/>
            <w:r>
              <w:t xml:space="preserve">FR-10</w:t>
            </w:r>
          </w:p>
        </w:tc>
        <w:tc>
          <w:tcPr>
            <w:tcW w:w="6757" w:type="dxa"/>
          </w:tcPr>
          <w:p>
            <w:pPr/>
            <w:r>
              <w:t xml:space="preserve">Escalate to Compliance where the bank account country differs from the investor's country of residence.</w:t>
            </w:r>
          </w:p>
        </w:tc>
        <w:tc>
          <w:tcPr>
            <w:tcW w:w="1410" w:type="dxa"/>
          </w:tcPr>
          <w:p>
            <w:pPr/>
            <w:r>
              <w:t xml:space="preserve">Must</w:t>
            </w:r>
          </w:p>
        </w:tc>
      </w:tr>
    </w:tbl>
    <w:p>
      <w:pPr/>
      <w:r>
        <w:rPr>
          <w:b/>
        </w:rPr>
        <w:t xml:space="preserve">6 Business rules</w:t>
      </w:r>
    </w:p>
    <w:tbl>
      <w:tblPr>
        <w:tblStyle w:val="TableGrid"/>
        <w:tblW w:w="0" w:type="auto"/>
        <w:tblLayout w:type="fixed"/>
        <w:tblLook w:val="04A0" w:firstRow="1" w:lastRow="0" w:firstColumn="0" w:lastColumn="0" w:noHBand="0" w:noVBand="1"/>
      </w:tblPr>
      <w:tblGrid>
        <w:gridCol w:w="1403"/>
        <w:gridCol w:w="7956"/>
      </w:tblGrid>
      <w:tr>
        <w:trPr>
          <w:tblHeader/>
        </w:trPr>
        <w:tc>
          <w:tcPr>
            <w:tcW w:w="1403" w:type="dxa"/>
            <w:shd w:val="clear" w:color="auto" w:fill="F2F2F2"/>
          </w:tcPr>
          <w:p>
            <w:pPr/>
            <w:r>
              <w:t xml:space="preserve">ID</w:t>
            </w:r>
          </w:p>
        </w:tc>
        <w:tc>
          <w:tcPr>
            <w:tcW w:w="7956" w:type="dxa"/>
            <w:shd w:val="clear" w:color="auto" w:fill="F2F2F2"/>
          </w:tcPr>
          <w:p>
            <w:pPr/>
            <w:r>
              <w:t xml:space="preserve">Rule</w:t>
            </w:r>
          </w:p>
        </w:tc>
      </w:tr>
      <w:tr>
        <w:tc>
          <w:tcPr>
            <w:tcW w:w="1403" w:type="dxa"/>
          </w:tcPr>
          <w:p>
            <w:pPr/>
            <w:r>
              <w:t xml:space="preserve">BR-01</w:t>
            </w:r>
          </w:p>
        </w:tc>
        <w:tc>
          <w:tcPr>
            <w:tcW w:w="7956" w:type="dxa"/>
          </w:tcPr>
          <w:p>
            <w:pPr/>
            <w:r>
              <w:t xml:space="preserve">Make three callback attempts over two business days. After the third failed attempt, reject the request and notify the investor.</w:t>
            </w:r>
          </w:p>
        </w:tc>
      </w:tr>
      <w:tr>
        <w:tc>
          <w:tcPr>
            <w:tcW w:w="1403" w:type="dxa"/>
          </w:tcPr>
          <w:p>
            <w:pPr/>
            <w:r>
              <w:t xml:space="preserve">BR-02</w:t>
            </w:r>
          </w:p>
        </w:tc>
        <w:tc>
          <w:tcPr>
            <w:tcW w:w="7956" w:type="dxa"/>
          </w:tcPr>
          <w:p>
            <w:pPr/>
            <w:r>
              <w:t xml:space="preserve">The user who performs the callback cannot approve the change.</w:t>
            </w:r>
          </w:p>
        </w:tc>
      </w:tr>
    </w:tbl>
    <w:p>
      <w:pPr/>
      <w:r>
        <w:rPr>
          <w:b/>
        </w:rPr>
        <w:t xml:space="preserve">7 Service levels</w:t>
      </w:r>
    </w:p>
    <w:tbl>
      <w:tblPr>
        <w:tblStyle w:val="TableGrid"/>
        <w:tblW w:w="0" w:type="auto"/>
        <w:tblLayout w:type="fixed"/>
        <w:tblLook w:val="04A0" w:firstRow="1" w:lastRow="0" w:firstColumn="0" w:lastColumn="0" w:noHBand="0" w:noVBand="1"/>
      </w:tblPr>
      <w:tblGrid>
        <w:gridCol w:w="4095"/>
        <w:gridCol w:w="5264"/>
      </w:tblGrid>
      <w:tr>
        <w:trPr>
          <w:tblHeader/>
        </w:trPr>
        <w:tc>
          <w:tcPr>
            <w:tcW w:w="4095" w:type="dxa"/>
            <w:shd w:val="clear" w:color="auto" w:fill="F2F2F2"/>
          </w:tcPr>
          <w:p>
            <w:pPr/>
            <w:r>
              <w:t xml:space="preserve">Activity</w:t>
            </w:r>
          </w:p>
        </w:tc>
        <w:tc>
          <w:tcPr>
            <w:tcW w:w="5264" w:type="dxa"/>
            <w:shd w:val="clear" w:color="auto" w:fill="F2F2F2"/>
          </w:tcPr>
          <w:p>
            <w:pPr/>
            <w:r>
              <w:t xml:space="preserve">Target</w:t>
            </w:r>
          </w:p>
        </w:tc>
      </w:tr>
      <w:tr>
        <w:tc>
          <w:tcPr>
            <w:tcW w:w="4095" w:type="dxa"/>
          </w:tcPr>
          <w:p>
            <w:pPr/>
            <w:r>
              <w:t xml:space="preserve">Receipt to completion</w:t>
            </w:r>
          </w:p>
        </w:tc>
        <w:tc>
          <w:tcPr>
            <w:tcW w:w="5264" w:type="dxa"/>
          </w:tcPr>
          <w:p>
            <w:pPr/>
            <w:r>
              <w:t xml:space="preserve">2 business days</w:t>
            </w:r>
          </w:p>
        </w:tc>
      </w:tr>
      <w:tr>
        <w:tc>
          <w:tcPr>
            <w:tcW w:w="4095" w:type="dxa"/>
          </w:tcPr>
          <w:p>
            <w:pPr/>
            <w:r>
              <w:t xml:space="preserve">Confirmation to investor</w:t>
            </w:r>
          </w:p>
        </w:tc>
        <w:tc>
          <w:tcPr>
            <w:tcW w:w="5264" w:type="dxa"/>
          </w:tcPr>
          <w:p>
            <w:pPr/>
            <w:r>
              <w:t xml:space="preserve">1 business day after completion</w:t>
            </w:r>
          </w:p>
        </w:tc>
      </w:tr>
    </w:tbl>
    <w:p>
      <w:pPr/>
      <w:r>
        <w:rPr>
          <w:b/>
        </w:rPr>
        <w:t xml:space="preserve">8 Non-functional requirements.</w:t>
      </w:r>
      <w:r>
        <w:t xml:space="preserve"> Every step is recorded in an audit trail, retained according to the BNP Paribas record-retention policy. Access is restricted to TA Operations and Compliance roles.</w:t>
      </w:r>
    </w:p>
    <w:p>
      <w:pPr/>
      <w:r>
        <w:rPr>
          <w:b/>
        </w:rPr>
        <w:t xml:space="preserve">9 Open questions.</w:t>
      </w:r>
      <w:r>
        <w:t xml:space="preserve"> OQ-01: definition of priority handling for large pending redemptions. Owner: TA Operations team lead.</w:t>
      </w:r>
    </w:p>
    <w:p>
      <w:pPr>
        <w:pStyle w:val="Heading3"/>
      </w:pPr>
      <w:r>
        <w:t xml:space="preserve">A4 · BRD v1.4</w:t>
      </w:r>
    </w:p>
    <w:p>
      <w:pPr/>
      <w:r>
        <w:t xml:space="preserve">Identical to A3 except for the six changes listed in A5. Do not share A5 with participants.</w:t>
      </w:r>
    </w:p>
    <w:p>
      <w:pPr>
        <w:pStyle w:val="Heading3"/>
      </w:pPr>
      <w:r>
        <w:t xml:space="preserve">A5 · Comparison answer key (facilitator only)</w:t>
      </w:r>
    </w:p>
    <w:tbl>
      <w:tblPr>
        <w:tblStyle w:val="TableGrid"/>
        <w:tblW w:w="0" w:type="auto"/>
        <w:tblLayout w:type="fixed"/>
        <w:tblLook w:val="04A0" w:firstRow="1" w:lastRow="0" w:firstColumn="0" w:lastColumn="0" w:noHBand="0" w:noVBand="1"/>
      </w:tblPr>
      <w:tblGrid>
        <w:gridCol w:w="720"/>
        <w:gridCol w:w="1146"/>
        <w:gridCol w:w="3071"/>
        <w:gridCol w:w="3191"/>
        <w:gridCol w:w="1232"/>
      </w:tblGrid>
      <w:tr>
        <w:trPr>
          <w:tblHeader/>
        </w:trPr>
        <w:tc>
          <w:tcPr>
            <w:tcW w:w="720" w:type="dxa"/>
            <w:shd w:val="clear" w:color="auto" w:fill="F2F2F2"/>
          </w:tcPr>
          <w:p>
            <w:pPr/>
            <w:r>
              <w:t xml:space="preserve">#</w:t>
            </w:r>
          </w:p>
        </w:tc>
        <w:tc>
          <w:tcPr>
            <w:tcW w:w="1146" w:type="dxa"/>
            <w:shd w:val="clear" w:color="auto" w:fill="F2F2F2"/>
          </w:tcPr>
          <w:p>
            <w:pPr/>
            <w:r>
              <w:t xml:space="preserve">Location</w:t>
            </w:r>
          </w:p>
        </w:tc>
        <w:tc>
          <w:tcPr>
            <w:tcW w:w="3071" w:type="dxa"/>
            <w:shd w:val="clear" w:color="auto" w:fill="F2F2F2"/>
          </w:tcPr>
          <w:p>
            <w:pPr/>
            <w:r>
              <w:t xml:space="preserve">v1.3</w:t>
            </w:r>
          </w:p>
        </w:tc>
        <w:tc>
          <w:tcPr>
            <w:tcW w:w="3191" w:type="dxa"/>
            <w:shd w:val="clear" w:color="auto" w:fill="F2F2F2"/>
          </w:tcPr>
          <w:p>
            <w:pPr/>
            <w:r>
              <w:t xml:space="preserve">v1.4</w:t>
            </w:r>
          </w:p>
        </w:tc>
        <w:tc>
          <w:tcPr>
            <w:tcW w:w="1232" w:type="dxa"/>
            <w:shd w:val="clear" w:color="auto" w:fill="F2F2F2"/>
          </w:tcPr>
          <w:p>
            <w:pPr/>
            <w:r>
              <w:t xml:space="preserve">Type</w:t>
            </w:r>
          </w:p>
        </w:tc>
      </w:tr>
      <w:tr>
        <w:tc>
          <w:tcPr>
            <w:tcW w:w="720" w:type="dxa"/>
          </w:tcPr>
          <w:p>
            <w:pPr/>
            <w:r>
              <w:t xml:space="preserve">1</w:t>
            </w:r>
          </w:p>
        </w:tc>
        <w:tc>
          <w:tcPr>
            <w:tcW w:w="1146" w:type="dxa"/>
          </w:tcPr>
          <w:p>
            <w:pPr/>
            <w:r>
              <w:t xml:space="preserve">Section 7, service-level table</w:t>
            </w:r>
          </w:p>
        </w:tc>
        <w:tc>
          <w:tcPr>
            <w:tcW w:w="3071" w:type="dxa"/>
          </w:tcPr>
          <w:p>
            <w:pPr/>
            <w:r>
              <w:t xml:space="preserve">Receipt to completion: 2 business days</w:t>
            </w:r>
          </w:p>
        </w:tc>
        <w:tc>
          <w:tcPr>
            <w:tcW w:w="3191" w:type="dxa"/>
          </w:tcPr>
          <w:p>
            <w:pPr/>
            <w:r>
              <w:t xml:space="preserve">3 business days</w:t>
            </w:r>
          </w:p>
        </w:tc>
        <w:tc>
          <w:tcPr>
            <w:tcW w:w="1232" w:type="dxa"/>
          </w:tcPr>
          <w:p>
            <w:pPr/>
            <w:r>
              <w:t xml:space="preserve">Material</w:t>
            </w:r>
          </w:p>
        </w:tc>
      </w:tr>
      <w:tr>
        <w:tc>
          <w:tcPr>
            <w:tcW w:w="720" w:type="dxa"/>
          </w:tcPr>
          <w:p>
            <w:pPr/>
            <w:r>
              <w:t xml:space="preserve">2</w:t>
            </w:r>
          </w:p>
        </w:tc>
        <w:tc>
          <w:tcPr>
            <w:tcW w:w="1146" w:type="dxa"/>
          </w:tcPr>
          <w:p>
            <w:pPr/>
            <w:r>
              <w:t xml:space="preserve">FR-06</w:t>
            </w:r>
          </w:p>
        </w:tc>
        <w:tc>
          <w:tcPr>
            <w:tcW w:w="3071" w:type="dxa"/>
          </w:tcPr>
          <w:p>
            <w:pPr/>
            <w:r>
              <w:t xml:space="preserve">Callback mandatory for all requests</w:t>
            </w:r>
          </w:p>
        </w:tc>
        <w:tc>
          <w:tcPr>
            <w:tcW w:w="3191" w:type="dxa"/>
          </w:tcPr>
          <w:p>
            <w:pPr/>
            <w:r>
              <w:t xml:space="preserve">Mandatory unless received via the secure investor portal</w:t>
            </w:r>
          </w:p>
        </w:tc>
        <w:tc>
          <w:tcPr>
            <w:tcW w:w="1232" w:type="dxa"/>
          </w:tcPr>
          <w:p>
            <w:pPr/>
            <w:r>
              <w:t xml:space="preserve">Material</w:t>
            </w:r>
          </w:p>
        </w:tc>
      </w:tr>
      <w:tr>
        <w:tc>
          <w:tcPr>
            <w:tcW w:w="720" w:type="dxa"/>
          </w:tcPr>
          <w:p>
            <w:pPr/>
            <w:r>
              <w:t xml:space="preserve">3</w:t>
            </w:r>
          </w:p>
        </w:tc>
        <w:tc>
          <w:tcPr>
            <w:tcW w:w="1146" w:type="dxa"/>
          </w:tcPr>
          <w:p>
            <w:pPr/>
            <w:r>
              <w:t xml:space="preserve">BR-01</w:t>
            </w:r>
          </w:p>
        </w:tc>
        <w:tc>
          <w:tcPr>
            <w:tcW w:w="3071" w:type="dxa"/>
          </w:tcPr>
          <w:p>
            <w:pPr/>
            <w:r>
              <w:t xml:space="preserve">Three attempts over two business days</w:t>
            </w:r>
          </w:p>
        </w:tc>
        <w:tc>
          <w:tcPr>
            <w:tcW w:w="3191" w:type="dxa"/>
          </w:tcPr>
          <w:p>
            <w:pPr/>
            <w:r>
              <w:t xml:space="preserve">Three attempts over one business day</w:t>
            </w:r>
          </w:p>
        </w:tc>
        <w:tc>
          <w:tcPr>
            <w:tcW w:w="1232" w:type="dxa"/>
          </w:tcPr>
          <w:p>
            <w:pPr/>
            <w:r>
              <w:t xml:space="preserve">Material</w:t>
            </w:r>
          </w:p>
        </w:tc>
      </w:tr>
      <w:tr>
        <w:tc>
          <w:tcPr>
            <w:tcW w:w="720" w:type="dxa"/>
          </w:tcPr>
          <w:p>
            <w:pPr/>
            <w:r>
              <w:t xml:space="preserve">4</w:t>
            </w:r>
          </w:p>
        </w:tc>
        <w:tc>
          <w:tcPr>
            <w:tcW w:w="1146" w:type="dxa"/>
          </w:tcPr>
          <w:p>
            <w:pPr/>
            <w:r>
              <w:t xml:space="preserve">FR-09</w:t>
            </w:r>
          </w:p>
        </w:tc>
        <w:tc>
          <w:tcPr>
            <w:tcW w:w="3071" w:type="dxa"/>
          </w:tcPr>
          <w:p>
            <w:pPr/>
            <w:r>
              <w:t xml:space="preserve">Confirmation to registered address</w:t>
            </w:r>
          </w:p>
        </w:tc>
        <w:tc>
          <w:tcPr>
            <w:tcW w:w="3191" w:type="dxa"/>
          </w:tcPr>
          <w:p>
            <w:pPr/>
            <w:r>
              <w:t xml:space="preserve">Deleted; IDs not renumbered, so FR-08 is followed by FR-10</w:t>
            </w:r>
          </w:p>
        </w:tc>
        <w:tc>
          <w:tcPr>
            <w:tcW w:w="1232" w:type="dxa"/>
          </w:tcPr>
          <w:p>
            <w:pPr/>
            <w:r>
              <w:t xml:space="preserve">Material</w:t>
            </w:r>
          </w:p>
        </w:tc>
      </w:tr>
      <w:tr>
        <w:tc>
          <w:tcPr>
            <w:tcW w:w="720" w:type="dxa"/>
          </w:tcPr>
          <w:p>
            <w:pPr/>
            <w:r>
              <w:t xml:space="preserve">5</w:t>
            </w:r>
          </w:p>
        </w:tc>
        <w:tc>
          <w:tcPr>
            <w:tcW w:w="1146" w:type="dxa"/>
          </w:tcPr>
          <w:p>
            <w:pPr/>
            <w:r>
              <w:t xml:space="preserve">FR-10</w:t>
            </w:r>
          </w:p>
        </w:tc>
        <w:tc>
          <w:tcPr>
            <w:tcW w:w="3071" w:type="dxa"/>
          </w:tcPr>
          <w:p>
            <w:pPr/>
            <w:r>
              <w:t xml:space="preserve">Escalate where bank country differs from country of residence</w:t>
            </w:r>
          </w:p>
        </w:tc>
        <w:tc>
          <w:tcPr>
            <w:tcW w:w="3191" w:type="dxa"/>
          </w:tcPr>
          <w:p>
            <w:pPr/>
            <w:r>
              <w:t xml:space="preserve">…and the account is held outside the EEA</w:t>
            </w:r>
          </w:p>
        </w:tc>
        <w:tc>
          <w:tcPr>
            <w:tcW w:w="1232" w:type="dxa"/>
          </w:tcPr>
          <w:p>
            <w:pPr/>
            <w:r>
              <w:t xml:space="preserve">Material</w:t>
            </w:r>
          </w:p>
        </w:tc>
      </w:tr>
      <w:tr>
        <w:tc>
          <w:tcPr>
            <w:tcW w:w="720" w:type="dxa"/>
          </w:tcPr>
          <w:p>
            <w:pPr/>
            <w:r>
              <w:t xml:space="preserve">6</w:t>
            </w:r>
          </w:p>
        </w:tc>
        <w:tc>
          <w:tcPr>
            <w:tcW w:w="1146" w:type="dxa"/>
          </w:tcPr>
          <w:p>
            <w:pPr/>
            <w:r>
              <w:t xml:space="preserve">Section 3</w:t>
            </w:r>
          </w:p>
        </w:tc>
        <w:tc>
          <w:tcPr>
            <w:tcW w:w="3071" w:type="dxa"/>
          </w:tcPr>
          <w:p>
            <w:pPr/>
            <w:r>
              <w:t xml:space="preserve">Fund Admin teams</w:t>
            </w:r>
          </w:p>
        </w:tc>
        <w:tc>
          <w:tcPr>
            <w:tcW w:w="3191" w:type="dxa"/>
          </w:tcPr>
          <w:p>
            <w:pPr/>
            <w:r>
              <w:t xml:space="preserve">Fund Administration teams</w:t>
            </w:r>
          </w:p>
        </w:tc>
        <w:tc>
          <w:tcPr>
            <w:tcW w:w="1232" w:type="dxa"/>
          </w:tcPr>
          <w:p>
            <w:pPr/>
            <w:r>
              <w:t xml:space="preserve">Cosmetic</w:t>
            </w:r>
          </w:p>
        </w:tc>
      </w:tr>
    </w:tbl>
    <w:p>
      <w:pPr/>
      <w:r>
        <w:t xml:space="preserve">Also changed: the version number on the title line (metadata). </w:t>
      </w:r>
      <w:r>
        <w:rPr>
          <w:b/>
        </w:rPr>
        <w:t xml:space="preserve">Knock-on inconsistency worth discussing:</w:t>
      </w:r>
      <w:r>
        <w:t xml:space="preserve"> section 7 of v1.4 still has a confirmation service level, although FR-09 that it measures has been deleted. A good classification answer in demo step 4 notices this.</w:t>
      </w:r>
    </w:p>
    <w:p>
      <w:pPr>
        <w:pStyle w:val="Heading3"/>
      </w:pPr>
      <w:r>
        <w:t xml:space="preserve">A6 · Reference To-Be flow (facilitator)</w:t>
      </w:r>
    </w:p>
    <w:p>
      <w:pPr/>
      <w:r>
        <w:t xml:space="preserve">Uses only steps stated in A1; the portal callback is shown as an open question, not a decided path.</w:t>
      </w:r>
    </w:p>
    <w:p>
      <w:pPr>
        <w:pStyle w:val="Code"/>
      </w:pPr>
      <w:bookmarkStart w:id="11" w:name="bongo_lang_mermaid_11"/>
      <w:bookmarkEnd w:id="11"/>
      <w:r>
        <w:t xml:space="preserve">flowchart TD</w:t>
        <w:br/>
        <w:t xml:space="preserve">  subgraph INV[Investor]</w:t>
        <w:br/>
        <w:t xml:space="preserve">    A[Submit bank-detail change request]</w:t>
        <w:br/>
        <w:t xml:space="preserve">  end</w:t>
        <w:br/>
        <w:t xml:space="preserve">  subgraph MAK[TA Ops maker]</w:t>
        <w:br/>
        <w:t xml:space="preserve">    B[Log request and hold redemption payments]</w:t>
        <w:br/>
        <w:t xml:space="preserve">    C{Received via portal?}</w:t>
        <w:br/>
        <w:t xml:space="preserve">    D[Verify signature against specimen]</w:t>
        <w:br/>
        <w:t xml:space="preserve">    E[Generate 3 callback questions from investor record]</w:t>
        <w:br/>
        <w:t xml:space="preserve">    F[Call registered phone number]</w:t>
        <w:br/>
        <w:t xml:space="preserve">    G{Callback outcome}</w:t>
        <w:br/>
        <w:t xml:space="preserve">    H{Attempts left within 2 business days?}</w:t>
        <w:br/>
        <w:t xml:space="preserve">    R[Reject, write to investor, release hold]</w:t>
        <w:br/>
        <w:t xml:space="preserve">    J{Bank country differs from residence country?}</w:t>
        <w:br/>
        <w:t xml:space="preserve">  end</w:t>
        <w:br/>
        <w:t xml:space="preserve">  subgraph CMP[Compliance]</w:t>
        <w:br/>
        <w:t xml:space="preserve">    K[Compliance review]</w:t>
        <w:br/>
        <w:t xml:space="preserve">  end</w:t>
        <w:br/>
        <w:t xml:space="preserve">  subgraph CHK[TA Ops checker]</w:t>
        <w:br/>
        <w:t xml:space="preserve">    L[Four-eyes approval and update TA system]</w:t>
        <w:br/>
        <w:t xml:space="preserve">    M[Send confirmation to registered address and release hold]</w:t>
        <w:br/>
        <w:t xml:space="preserve">  end</w:t>
        <w:br/>
        <w:t xml:space="preserve">  OQ&gt;Open question: callback required for portal requests?]</w:t>
        <w:br/>
        <w:t xml:space="preserve">  A --&gt; B --&gt; C</w:t>
        <w:br/>
        <w:t xml:space="preserve">  C -- No --&gt; D --&gt; E</w:t>
        <w:br/>
        <w:t xml:space="preserve">  C -- Yes --&gt; E</w:t>
        <w:br/>
        <w:t xml:space="preserve">  E --&gt; F --&gt; G</w:t>
        <w:br/>
        <w:t xml:space="preserve">  G -- Not reached --&gt; H</w:t>
        <w:br/>
        <w:t xml:space="preserve">  H -- Yes --&gt; F</w:t>
        <w:br/>
        <w:t xml:space="preserve">  H -- No --&gt; R</w:t>
        <w:br/>
        <w:t xml:space="preserve">  G -- Verified --&gt; J</w:t>
        <w:br/>
        <w:t xml:space="preserve">  J -- Yes --&gt; K --&gt; L</w:t>
        <w:br/>
        <w:t xml:space="preserve">  J -- No --&gt; L</w:t>
        <w:br/>
        <w:t xml:space="preserve">  L --&gt; M</w:t>
        <w:br/>
        <w:t xml:space="preserve">  OQ -.- C</w:t>
      </w:r>
    </w:p>
    <w:p>
      <w:pPr/>
      <w:r>
        <w:t xml:space="preserve">The flow has no branch for incorrect answers, because A1 does not say what happens; a participant flow that invents one should be challenged.</w:t>
      </w:r>
    </w:p>
    <w:p>
      <w:pPr>
        <w:pStyle w:val="Heading2"/>
      </w:pPr>
      <w:r>
        <w:t xml:space="preserve">Appendix B · Prompt cards (participant handout)</w:t>
      </w:r>
    </w:p>
    <w:p>
      <w:pPr/>
      <w:r>
        <w:t xml:space="preserve">Eight reusable prompts cover the activities that are ready today or with a bridge step; replace the bracketed parts and keep the last line of each, which asks the assistant to flag gaps instead of filling them.</w:t>
      </w:r>
    </w:p>
    <w:p>
      <w:pPr/>
      <w:r>
        <w:rPr>
          <w:b/>
        </w:rPr>
        <w:t xml:space="preserve">B1 · Notes or transcript → requirements</w:t>
      </w:r>
      <w:r>
        <w:t xml:space="preserve"> (activity 2)</w:t>
      </w:r>
    </w:p>
    <w:p>
      <w:pPr>
        <w:pStyle w:val="Code"/>
      </w:pPr>
      <w:bookmarkStart w:id="12" w:name="bongo_lang_text_12"/>
      <w:bookmarkEnd w:id="12"/>
      <w:r>
        <w:t xml:space="preserve">Act as a senior BA in a fund-administration IT team.</w:t>
        <w:br/>
        <w:t xml:space="preserve">Attached are notes from a requirements workshop with [team] about [process].</w:t>
        <w:br/>
        <w:t xml:space="preserve">Extract the functional requirements, business rules, decisions and open questions.</w:t>
        <w:br/>
        <w:t xml:space="preserve">Format: a table with columns ID, Requirement, Source (short quote), Priority (MoSCoW). Then the open questions.</w:t>
        <w:br/>
        <w:t xml:space="preserve">Do not invent requirements. List anything ambiguous or contradictory separately.</w:t>
      </w:r>
    </w:p>
    <w:p>
      <w:pPr/>
      <w:r>
        <w:rPr>
          <w:b/>
        </w:rPr>
        <w:t xml:space="preserve">B2 · Review a BRD</w:t>
      </w:r>
      <w:r>
        <w:t xml:space="preserve"> (activity 1)</w:t>
      </w:r>
    </w:p>
    <w:p>
      <w:pPr>
        <w:pStyle w:val="Code"/>
      </w:pPr>
      <w:bookmarkStart w:id="13" w:name="bongo_lang_text_13"/>
      <w:bookmarkEnd w:id="13"/>
      <w:r>
        <w:t xml:space="preserve">Review the attached BRD as a demanding senior BA and a tester.</w:t>
        <w:br/>
        <w:t xml:space="preserve">For each requirement, flag: ambiguous wording, missing acceptance criteria, untestable statements, conflicts with other requirements, and missing error or exception handling.</w:t>
        <w:br/>
        <w:t xml:space="preserve">Format: a table with Requirement ID, Issue, Suggested rewrite.</w:t>
        <w:br/>
        <w:t xml:space="preserve">Only comment on what is in the document; do not add new scope.</w:t>
      </w:r>
    </w:p>
    <w:p>
      <w:pPr/>
      <w:r>
        <w:rPr>
          <w:b/>
        </w:rPr>
        <w:t xml:space="preserve">B3 · Process flow as Mermaid</w:t>
      </w:r>
      <w:r>
        <w:t xml:space="preserve"> (activity 4)</w:t>
      </w:r>
    </w:p>
    <w:p>
      <w:pPr>
        <w:pStyle w:val="Code"/>
      </w:pPr>
      <w:bookmarkStart w:id="14" w:name="bongo_lang_text_14"/>
      <w:bookmarkEnd w:id="14"/>
      <w:r>
        <w:t xml:space="preserve">Draw the [As-Is / To-Be] process for [process] as a Mermaid flowchart, one swimlane (subgraph) per role: [roles].</w:t>
        <w:br/>
        <w:t xml:space="preserve">Decisions as diamonds with labelled branches. Exceptions and rejections shown explicitly.</w:t>
        <w:br/>
        <w:t xml:space="preserve">Use only steps stated in [source]. Show unresolved points as labelled notes, not as decided paths.</w:t>
      </w:r>
    </w:p>
    <w:p>
      <w:pPr/>
      <w:r>
        <w:rPr>
          <w:b/>
        </w:rPr>
        <w:t xml:space="preserve">B4 · Jira stories with preview</w:t>
      </w:r>
      <w:r>
        <w:t xml:space="preserve"> (activity 3)</w:t>
      </w:r>
    </w:p>
    <w:p>
      <w:pPr>
        <w:pStyle w:val="Code"/>
      </w:pPr>
      <w:bookmarkStart w:id="15" w:name="bongo_lang_text_15"/>
      <w:bookmarkEnd w:id="15"/>
      <w:r>
        <w:t xml:space="preserve">From [requirements / BRD section], draft one epic and up to [n] user stories for Jira project [KEY].</w:t>
        <w:br/>
        <w:t xml:space="preserve">Each story: summary, As a / I want / so that, Given/When/Then acceptance criteria, requirement IDs covered, label ai-generated.</w:t>
        <w:br/>
        <w:t xml:space="preserve">Show a preview table first. Do not create anything until I confirm.</w:t>
      </w:r>
    </w:p>
    <w:p>
      <w:pPr/>
      <w:r>
        <w:rPr>
          <w:b/>
        </w:rPr>
        <w:t xml:space="preserve">B5 · Test cases and traceability</w:t>
      </w:r>
      <w:r>
        <w:t xml:space="preserve"> (activity 7)</w:t>
      </w:r>
    </w:p>
    <w:p>
      <w:pPr>
        <w:pStyle w:val="Code"/>
      </w:pPr>
      <w:bookmarkStart w:id="16" w:name="bongo_lang_text_16"/>
      <w:bookmarkEnd w:id="16"/>
      <w:r>
        <w:t xml:space="preserve">For [stories / requirements], write test cases: at least one positive, one negative and one edge case each.</w:t>
        <w:br/>
        <w:t xml:space="preserve">CSV columns: TestID, IssueKey, Req_IDs, Scenario, Preconditions, Steps, ExpectedResult, Type.</w:t>
        <w:br/>
        <w:t xml:space="preserve">Then list any requirement with no test case.</w:t>
        <w:br/>
        <w:t xml:space="preserve">Where behaviour depends on an open question, mark the test Blocked and name the question.</w:t>
      </w:r>
    </w:p>
    <w:p>
      <w:pPr/>
      <w:r>
        <w:rPr>
          <w:b/>
        </w:rPr>
        <w:t xml:space="preserve">B6 · Minutes and actions</w:t>
      </w:r>
      <w:r>
        <w:t xml:space="preserve"> (activities 9, 10)</w:t>
      </w:r>
    </w:p>
    <w:p>
      <w:pPr>
        <w:pStyle w:val="Code"/>
      </w:pPr>
      <w:bookmarkStart w:id="17" w:name="bongo_lang_text_17"/>
      <w:bookmarkEnd w:id="17"/>
      <w:r>
        <w:t xml:space="preserve">From the attached call notes, write minutes: attendees, decisions, actions (owner, due date), open questions.</w:t>
        <w:br/>
        <w:t xml:space="preserve">Only record a decision if the notes show it was agreed; otherwise list it as an open question.</w:t>
        <w:br/>
        <w:t xml:space="preserve">Then draft a short email to [audience] with the actions and open items.</w:t>
      </w:r>
    </w:p>
    <w:p>
      <w:pPr/>
      <w:r>
        <w:rPr>
          <w:b/>
        </w:rPr>
        <w:t xml:space="preserve">B7 · UAT problem triage</w:t>
      </w:r>
      <w:r>
        <w:t xml:space="preserve"> (activity 11)</w:t>
      </w:r>
    </w:p>
    <w:p>
      <w:pPr>
        <w:pStyle w:val="Code"/>
      </w:pPr>
      <w:bookmarkStart w:id="18" w:name="bongo_lang_text_18"/>
      <w:bookmarkEnd w:id="18"/>
      <w:r>
        <w:t xml:space="preserve">In Caplink UAT, [symptom, e.g. documents are not available for a user].</w:t>
        <w:br/>
        <w:t xml:space="preserve">Attached: [log extract for the time window / config extract / error message]. Search Confluence for related runbooks and Jira for similar past defects.</w:t>
        <w:br/>
        <w:t xml:space="preserve">Give a ranked list of likely causes, the evidence for each (quote the log lines or page), and the next check to confirm or rule it out.</w:t>
        <w:br/>
        <w:t xml:space="preserve">Say clearly where the evidence is insufficient.</w:t>
      </w:r>
    </w:p>
    <w:p>
      <w:pPr/>
      <w:r>
        <w:rPr>
          <w:b/>
        </w:rPr>
        <w:t xml:space="preserve">B8 · Classify changes after Word Compare</w:t>
      </w:r>
      <w:r>
        <w:t xml:space="preserve"> (activity 5)</w:t>
      </w:r>
    </w:p>
    <w:p>
      <w:pPr>
        <w:pStyle w:val="Code"/>
      </w:pPr>
      <w:bookmarkStart w:id="19" w:name="bongo_lang_text_19"/>
      <w:bookmarkEnd w:id="19"/>
      <w:r>
        <w:t xml:space="preserve">Here is the Word Compare output between [v1] and [v2] of [document].</w:t>
        <w:br/>
        <w:t xml:space="preserve">Classify each change: material (changes behaviour, rule or obligation), clarification, or cosmetic.</w:t>
        <w:br/>
        <w:t xml:space="preserve">For each material change, list the affected requirements, test cases and stakeholders, and any inconsistency it creates elsewhere in the document.</w:t>
      </w:r>
    </w:p>
    <w:p>
      <w:pPr>
        <w:pStyle w:val="Heading2"/>
      </w:pPr>
      <w:r>
        <w:t xml:space="preserve">Appendix C · Guardrails one-pager (participant handout)</w:t>
      </w:r>
    </w:p>
    <w:p>
      <w:pPr/>
      <w:r>
        <w:t xml:space="preserve">Three rules apply to every use of the assistant, on every task.</w:t>
      </w:r>
    </w:p>
    <w:p>
      <w:pPr/>
      <w:r>
        <w:rPr>
          <w:b/>
        </w:rPr>
        <w:t xml:space="preserve">1. Classify before you upload</w:t>
      </w:r>
    </w:p>
    <w:p>
      <w:pPr>
        <w:pStyle w:val="ListParagraph"/>
        <w:numPr>
          <w:ilvl w:val="0"/>
          <w:numId w:val="15"/>
        </w:numPr>
      </w:pPr>
      <w:r>
        <w:t xml:space="preserve">[Insert the rule confirmed with Information Security.]</w:t>
      </w:r>
    </w:p>
    <w:p>
      <w:pPr>
        <w:pStyle w:val="ListParagraph"/>
        <w:numPr>
          <w:ilvl w:val="0"/>
          <w:numId w:val="15"/>
        </w:numPr>
      </w:pPr>
      <w:r>
        <w:t xml:space="preserve">If unsure, do not upload client names, investor data, KYC documents, account details or production logs.</w:t>
      </w:r>
    </w:p>
    <w:p>
      <w:pPr>
        <w:pStyle w:val="ListParagraph"/>
        <w:numPr>
          <w:ilvl w:val="0"/>
          <w:numId w:val="15"/>
        </w:numPr>
      </w:pPr>
      <w:r>
        <w:t xml:space="preserve">Anonymise, or use synthetic data.</w:t>
      </w:r>
    </w:p>
    <w:p>
      <w:pPr/>
      <w:r>
        <w:rPr>
          <w:b/>
        </w:rPr>
        <w:t xml:space="preserve">2. Preview before you write</w:t>
      </w:r>
    </w:p>
    <w:p>
      <w:pPr>
        <w:pStyle w:val="ListParagraph"/>
        <w:numPr>
          <w:ilvl w:val="0"/>
          <w:numId w:val="16"/>
        </w:numPr>
      </w:pPr>
      <w:r>
        <w:t xml:space="preserve">Ask the assistant to show exactly what it will create or change in Jira or Confluence before it does.</w:t>
      </w:r>
    </w:p>
    <w:p>
      <w:pPr>
        <w:pStyle w:val="ListParagraph"/>
        <w:numPr>
          <w:ilvl w:val="0"/>
          <w:numId w:val="16"/>
        </w:numPr>
      </w:pPr>
      <w:r>
        <w:t xml:space="preserve">Start with one item, then small batches.</w:t>
      </w:r>
    </w:p>
    <w:p>
      <w:pPr>
        <w:pStyle w:val="ListParagraph"/>
        <w:numPr>
          <w:ilvl w:val="0"/>
          <w:numId w:val="16"/>
        </w:numPr>
      </w:pPr>
      <w:r>
        <w:t xml:space="preserve">Label every AI-created Jira issue </w:t>
      </w:r>
      <w:r>
        <w:rPr>
          <w:rStyle w:val="CodeChar"/>
        </w:rPr>
        <w:t xml:space="preserve">ai-generated</w:t>
      </w:r>
      <w:r>
        <w:t xml:space="preserve">.</w:t>
      </w:r>
    </w:p>
    <w:p>
      <w:pPr/>
      <w:r>
        <w:rPr>
          <w:b/>
        </w:rPr>
        <w:t xml:space="preserve">3. Verify before you rely</w:t>
      </w:r>
    </w:p>
    <w:p>
      <w:pPr>
        <w:pStyle w:val="ListParagraph"/>
        <w:numPr>
          <w:ilvl w:val="0"/>
          <w:numId w:val="17"/>
        </w:numPr>
      </w:pPr>
      <w:r>
        <w:t xml:space="preserve">Check facts, numbers and completeness against the source.</w:t>
      </w:r>
    </w:p>
    <w:p>
      <w:pPr>
        <w:pStyle w:val="ListParagraph"/>
        <w:numPr>
          <w:ilvl w:val="0"/>
          <w:numId w:val="17"/>
        </w:numPr>
      </w:pPr>
      <w:r>
        <w:t xml:space="preserve">Ask for source quotes so you can check them.</w:t>
      </w:r>
    </w:p>
    <w:p>
      <w:pPr>
        <w:pStyle w:val="ListParagraph"/>
        <w:numPr>
          <w:ilvl w:val="0"/>
          <w:numId w:val="17"/>
        </w:numPr>
      </w:pPr>
      <w:r>
        <w:t xml:space="preserve">For long documents or large files, use the deterministic tool first (Word Compare, Excel) and let the assistant explain the result.</w:t>
      </w:r>
    </w:p>
    <w:p>
      <w:pPr>
        <w:pStyle w:val="ListParagraph"/>
        <w:numPr>
          <w:ilvl w:val="0"/>
          <w:numId w:val="17"/>
        </w:numPr>
      </w:pPr>
      <w:r>
        <w:t xml:space="preserve">Be most sceptical of answers that sound certain.</w:t>
      </w:r>
    </w:p>
    <w:p>
      <w:pPr/>
      <w:r>
        <w:rPr>
          <w:b/>
        </w:rPr>
        <w:t xml:space="preserve">Warning signs that an answer needs checking</w:t>
      </w:r>
    </w:p>
    <w:p>
      <w:pPr>
        <w:pStyle w:val="ListParagraph"/>
        <w:numPr>
          <w:ilvl w:val="0"/>
          <w:numId w:val="18"/>
        </w:numPr>
      </w:pPr>
      <w:r>
        <w:t xml:space="preserve">It covers a long document in a few lines.</w:t>
      </w:r>
    </w:p>
    <w:p>
      <w:pPr>
        <w:pStyle w:val="ListParagraph"/>
        <w:numPr>
          <w:ilvl w:val="0"/>
          <w:numId w:val="18"/>
        </w:numPr>
      </w:pPr>
      <w:r>
        <w:t xml:space="preserve">It reports totals or counts over many rows.</w:t>
      </w:r>
    </w:p>
    <w:p>
      <w:pPr>
        <w:pStyle w:val="ListParagraph"/>
        <w:numPr>
          <w:ilvl w:val="0"/>
          <w:numId w:val="18"/>
        </w:numPr>
      </w:pPr>
      <w:r>
        <w:t xml:space="preserve">It states a rule, threshold or date you cannot find in the source.</w:t>
      </w:r>
    </w:p>
    <w:p>
      <w:pPr>
        <w:pStyle w:val="ListParagraph"/>
        <w:numPr>
          <w:ilvl w:val="0"/>
          <w:numId w:val="18"/>
        </w:numPr>
      </w:pPr>
      <w:r>
        <w:t xml:space="preserve">It resolves something the stakeholders had not agreed.</w:t>
      </w:r>
    </w:p>
    <w:p>
      <w:pPr>
        <w:pStyle w:val="Heading2"/>
      </w:pPr>
      <w:r>
        <w:t xml:space="preserve">Appendix D · Activity readiness map (participant handout)</w:t>
      </w:r>
    </w:p>
    <w:p>
      <w:pPr/>
      <w:r>
        <w:t xml:space="preserve">Six of the 15 BA activities are ready today, nine need a bridge step, and several sub-tasks wait for the CLI or are not possible with either tool.</w:t>
      </w:r>
    </w:p>
    <w:p>
      <w:pPr/>
      <w:r>
        <w:rPr>
          <w:b/>
        </w:rPr>
        <w:t xml:space="preserve">Web assistant capabilities.</w:t>
      </w:r>
      <w:r>
        <w:t xml:space="preserve"> Input: Word, CSV, logs, PPTX, Excel, PDF, Jira, Confluence. Output: Markdown, Mermaid, CSV, Word; create and update in Jira and Confluence.</w:t>
      </w:r>
    </w:p>
    <w:p>
      <w:pPr/>
      <w:r>
        <w:rPr>
          <w:b/>
        </w:rPr>
        <w:t xml:space="preserve">Readiness:</w:t>
      </w:r>
      <w:r>
        <w:t xml:space="preserve"> ✅ ready today · 🔁 ready with a bridge step · ⏳ big gain waits for the CLI · ❌ not possible with either tool (needs a system integration or another capability)</w:t>
      </w:r>
    </w:p>
    <w:tbl>
      <w:tblPr>
        <w:tblStyle w:val="TableGrid"/>
        <w:tblW w:w="0" w:type="auto"/>
        <w:tblLayout w:type="fixed"/>
        <w:tblLook w:val="04A0" w:firstRow="1" w:lastRow="0" w:firstColumn="0" w:lastColumn="0" w:noHBand="0" w:noVBand="1"/>
      </w:tblPr>
      <w:tblGrid>
        <w:gridCol w:w="720"/>
        <w:gridCol w:w="1661"/>
        <w:gridCol w:w="3325"/>
        <w:gridCol w:w="2111"/>
        <w:gridCol w:w="1543"/>
      </w:tblGrid>
      <w:tr>
        <w:trPr>
          <w:tblHeader/>
        </w:trPr>
        <w:tc>
          <w:tcPr>
            <w:tcW w:w="720" w:type="dxa"/>
            <w:shd w:val="clear" w:color="auto" w:fill="F2F2F2"/>
          </w:tcPr>
          <w:p>
            <w:pPr/>
            <w:r>
              <w:t xml:space="preserve">#</w:t>
            </w:r>
          </w:p>
        </w:tc>
        <w:tc>
          <w:tcPr>
            <w:tcW w:w="1661" w:type="dxa"/>
            <w:shd w:val="clear" w:color="auto" w:fill="F2F2F2"/>
          </w:tcPr>
          <w:p>
            <w:pPr/>
            <w:r>
              <w:t xml:space="preserve">Activity</w:t>
            </w:r>
          </w:p>
        </w:tc>
        <w:tc>
          <w:tcPr>
            <w:tcW w:w="3325" w:type="dxa"/>
            <w:shd w:val="clear" w:color="auto" w:fill="F2F2F2"/>
          </w:tcPr>
          <w:p>
            <w:pPr/>
            <w:r>
              <w:t xml:space="preserve">Possible today</w:t>
            </w:r>
          </w:p>
        </w:tc>
        <w:tc>
          <w:tcPr>
            <w:tcW w:w="2111" w:type="dxa"/>
            <w:shd w:val="clear" w:color="auto" w:fill="F2F2F2"/>
          </w:tcPr>
          <w:p>
            <w:pPr/>
            <w:r>
              <w:t xml:space="preserve">Not possible today</w:t>
            </w:r>
          </w:p>
        </w:tc>
        <w:tc>
          <w:tcPr>
            <w:tcW w:w="1543" w:type="dxa"/>
            <w:shd w:val="clear" w:color="auto" w:fill="F2F2F2"/>
          </w:tcPr>
          <w:p>
            <w:pPr/>
            <w:r>
              <w:t xml:space="preserve">Readiness</w:t>
            </w:r>
          </w:p>
        </w:tc>
      </w:tr>
      <w:tr>
        <w:tc>
          <w:tcPr>
            <w:tcW w:w="720" w:type="dxa"/>
          </w:tcPr>
          <w:p>
            <w:pPr/>
            <w:r>
              <w:t xml:space="preserve">1</w:t>
            </w:r>
          </w:p>
        </w:tc>
        <w:tc>
          <w:tcPr>
            <w:tcW w:w="1661" w:type="dxa"/>
          </w:tcPr>
          <w:p>
            <w:pPr/>
            <w:r>
              <w:t xml:space="preserve">BRDs</w:t>
            </w:r>
          </w:p>
        </w:tc>
        <w:tc>
          <w:tcPr>
            <w:tcW w:w="3325" w:type="dxa"/>
          </w:tcPr>
          <w:p>
            <w:pPr/>
            <w:r>
              <w:t xml:space="preserve">Draft from notes, transcripts, PDF specs, past BRDs and Confluence; review for gaps; output as Word or publish to Confluence</w:t>
            </w:r>
          </w:p>
        </w:tc>
        <w:tc>
          <w:tcPr>
            <w:tcW w:w="2111" w:type="dxa"/>
          </w:tcPr>
          <w:p>
            <w:pPr/>
            <w:r>
              <w:t xml:space="preserve">Applying BNP Word template styles</w:t>
            </w:r>
          </w:p>
        </w:tc>
        <w:tc>
          <w:tcPr>
            <w:tcW w:w="1543" w:type="dxa"/>
          </w:tcPr>
          <w:p>
            <w:pPr/>
            <w:r>
              <w:t xml:space="preserve">✅</w:t>
            </w:r>
          </w:p>
        </w:tc>
      </w:tr>
      <w:tr>
        <w:tc>
          <w:tcPr>
            <w:tcW w:w="720" w:type="dxa"/>
          </w:tcPr>
          <w:p>
            <w:pPr/>
            <w:r>
              <w:t xml:space="preserve">2</w:t>
            </w:r>
          </w:p>
        </w:tc>
        <w:tc>
          <w:tcPr>
            <w:tcW w:w="1661" w:type="dxa"/>
          </w:tcPr>
          <w:p>
            <w:pPr/>
            <w:r>
              <w:t xml:space="preserve">Requirement gathering</w:t>
            </w:r>
          </w:p>
        </w:tc>
        <w:tc>
          <w:tcPr>
            <w:tcW w:w="3325" w:type="dxa"/>
          </w:tcPr>
          <w:p>
            <w:pPr/>
            <w:r>
              <w:t xml:space="preserve">Question banks; notes or transcripts → requirements, decisions, open questions</w:t>
            </w:r>
          </w:p>
        </w:tc>
        <w:tc>
          <w:tcPr>
            <w:tcW w:w="2111" w:type="dxa"/>
          </w:tcPr>
          <w:p>
            <w:pPr/>
            <w:r>
              <w:t xml:space="preserve">Listening to or transcribing phone workshops</w:t>
            </w:r>
          </w:p>
        </w:tc>
        <w:tc>
          <w:tcPr>
            <w:tcW w:w="1543" w:type="dxa"/>
          </w:tcPr>
          <w:p>
            <w:pPr/>
            <w:r>
              <w:t xml:space="preserve">✅ with transcript · ❌ transcription</w:t>
            </w:r>
          </w:p>
        </w:tc>
      </w:tr>
      <w:tr>
        <w:tc>
          <w:tcPr>
            <w:tcW w:w="720" w:type="dxa"/>
          </w:tcPr>
          <w:p>
            <w:pPr/>
            <w:r>
              <w:t xml:space="preserve">3</w:t>
            </w:r>
          </w:p>
        </w:tc>
        <w:tc>
          <w:tcPr>
            <w:tcW w:w="1661" w:type="dxa"/>
          </w:tcPr>
          <w:p>
            <w:pPr/>
            <w:r>
              <w:t xml:space="preserve">JIRAs</w:t>
            </w:r>
          </w:p>
        </w:tc>
        <w:tc>
          <w:tcPr>
            <w:tcW w:w="3325" w:type="dxa"/>
          </w:tcPr>
          <w:p>
            <w:pPr/>
            <w:r>
              <w:t xml:space="preserve">Create epics and stories with acceptance criteria; update and comment; check duplicates</w:t>
            </w:r>
          </w:p>
        </w:tc>
        <w:tc>
          <w:tcPr>
            <w:tcW w:w="2111" w:type="dxa"/>
          </w:tcPr>
          <w:p>
            <w:pPr/>
            <w:r>
              <w:t xml:space="preserve">Beyond your Jira permissions; some fields and bulk volumes depend on the connector</w:t>
            </w:r>
          </w:p>
        </w:tc>
        <w:tc>
          <w:tcPr>
            <w:tcW w:w="1543" w:type="dxa"/>
          </w:tcPr>
          <w:p>
            <w:pPr/>
            <w:r>
              <w:t xml:space="preserve">✅</w:t>
            </w:r>
          </w:p>
        </w:tc>
      </w:tr>
      <w:tr>
        <w:tc>
          <w:tcPr>
            <w:tcW w:w="720" w:type="dxa"/>
          </w:tcPr>
          <w:p>
            <w:pPr/>
            <w:r>
              <w:t xml:space="preserve">4</w:t>
            </w:r>
          </w:p>
        </w:tc>
        <w:tc>
          <w:tcPr>
            <w:tcW w:w="1661" w:type="dxa"/>
          </w:tcPr>
          <w:p>
            <w:pPr/>
            <w:r>
              <w:t xml:space="preserve">As-Is / To-Be flows</w:t>
            </w:r>
          </w:p>
        </w:tc>
        <w:tc>
          <w:tcPr>
            <w:tcW w:w="3325" w:type="dxa"/>
          </w:tcPr>
          <w:p>
            <w:pPr/>
            <w:r>
              <w:t xml:space="preserve">Mermaid flows; embed in Confluence</w:t>
            </w:r>
          </w:p>
        </w:tc>
        <w:tc>
          <w:tcPr>
            <w:tcW w:w="2111" w:type="dxa"/>
          </w:tcPr>
          <w:p>
            <w:pPr/>
            <w:r>
              <w:t xml:space="preserve">Visio files; Visio cannot import Mermaid</w:t>
            </w:r>
          </w:p>
        </w:tc>
        <w:tc>
          <w:tcPr>
            <w:tcW w:w="1543" w:type="dxa"/>
          </w:tcPr>
          <w:p>
            <w:pPr/>
            <w:r>
              <w:t xml:space="preserve">🔁</w:t>
            </w:r>
          </w:p>
        </w:tc>
      </w:tr>
      <w:tr>
        <w:tc>
          <w:tcPr>
            <w:tcW w:w="720" w:type="dxa"/>
          </w:tcPr>
          <w:p>
            <w:pPr/>
            <w:r>
              <w:t xml:space="preserve">5</w:t>
            </w:r>
          </w:p>
        </w:tc>
        <w:tc>
          <w:tcPr>
            <w:tcW w:w="1661" w:type="dxa"/>
          </w:tcPr>
          <w:p>
            <w:pPr/>
            <w:r>
              <w:t xml:space="preserve">Document comparison</w:t>
            </w:r>
          </w:p>
        </w:tc>
        <w:tc>
          <w:tcPr>
            <w:tcW w:w="3325" w:type="dxa"/>
          </w:tcPr>
          <w:p>
            <w:pPr/>
            <w:r>
              <w:t xml:space="preserve">Short documents and sections; Confluence page versions; classify Word Compare output</w:t>
            </w:r>
          </w:p>
        </w:tc>
        <w:tc>
          <w:tcPr>
            <w:tcW w:w="2111" w:type="dxa"/>
          </w:tcPr>
          <w:p>
            <w:pPr/>
            <w:r>
              <w:t xml:space="preserve">Reliable comparison of long documents or large files</w:t>
            </w:r>
          </w:p>
        </w:tc>
        <w:tc>
          <w:tcPr>
            <w:tcW w:w="1543" w:type="dxa"/>
          </w:tcPr>
          <w:p>
            <w:pPr/>
            <w:r>
              <w:t xml:space="preserve">🔁 short · ⏳ long</w:t>
            </w:r>
          </w:p>
        </w:tc>
      </w:tr>
      <w:tr>
        <w:tc>
          <w:tcPr>
            <w:tcW w:w="720" w:type="dxa"/>
          </w:tcPr>
          <w:p>
            <w:pPr/>
            <w:r>
              <w:t xml:space="preserve">6</w:t>
            </w:r>
          </w:p>
        </w:tc>
        <w:tc>
          <w:tcPr>
            <w:tcW w:w="1661" w:type="dxa"/>
          </w:tcPr>
          <w:p>
            <w:pPr/>
            <w:r>
              <w:t xml:space="preserve">NTAS / COMBO data</w:t>
            </w:r>
          </w:p>
        </w:tc>
        <w:tc>
          <w:tcPr>
            <w:tcW w:w="3325" w:type="dxa"/>
          </w:tcPr>
          <w:p>
            <w:pPr/>
            <w:r>
              <w:t xml:space="preserve">Checklists, field rules, synthetic test data; review exported extracts</w:t>
            </w:r>
          </w:p>
        </w:tc>
        <w:tc>
          <w:tcPr>
            <w:tcW w:w="2111" w:type="dxa"/>
          </w:tcPr>
          <w:p>
            <w:pPr/>
            <w:r>
              <w:t xml:space="preserve">Access to NTAS or COMBO; data set-up; exact checks across many rows</w:t>
            </w:r>
          </w:p>
        </w:tc>
        <w:tc>
          <w:tcPr>
            <w:tcW w:w="1543" w:type="dxa"/>
          </w:tcPr>
          <w:p>
            <w:pPr/>
            <w:r>
              <w:t xml:space="preserve">🔁 review · ⏳ large extracts · ❌ set-up</w:t>
            </w:r>
          </w:p>
        </w:tc>
      </w:tr>
      <w:tr>
        <w:tc>
          <w:tcPr>
            <w:tcW w:w="720" w:type="dxa"/>
          </w:tcPr>
          <w:p>
            <w:pPr/>
            <w:r>
              <w:t xml:space="preserve">7</w:t>
            </w:r>
          </w:p>
        </w:tc>
        <w:tc>
          <w:tcPr>
            <w:tcW w:w="1661" w:type="dxa"/>
          </w:tcPr>
          <w:p>
            <w:pPr/>
            <w:r>
              <w:t xml:space="preserve">Testing</w:t>
            </w:r>
          </w:p>
        </w:tc>
        <w:tc>
          <w:tcPr>
            <w:tcW w:w="3325" w:type="dxa"/>
          </w:tcPr>
          <w:p>
            <w:pPr/>
            <w:r>
              <w:t xml:space="preserve">Test scenarios from Jira stories; traceability; raise defects in Jira</w:t>
            </w:r>
          </w:p>
        </w:tc>
        <w:tc>
          <w:tcPr>
            <w:tcW w:w="2111" w:type="dxa"/>
          </w:tcPr>
          <w:p>
            <w:pPr/>
            <w:r>
              <w:t xml:space="preserve">Executing tests or recording results in the systems</w:t>
            </w:r>
          </w:p>
        </w:tc>
        <w:tc>
          <w:tcPr>
            <w:tcW w:w="1543" w:type="dxa"/>
          </w:tcPr>
          <w:p>
            <w:pPr/>
            <w:r>
              <w:t xml:space="preserve">🔁 · ❌ execution</w:t>
            </w:r>
          </w:p>
        </w:tc>
      </w:tr>
      <w:tr>
        <w:tc>
          <w:tcPr>
            <w:tcW w:w="720" w:type="dxa"/>
          </w:tcPr>
          <w:p>
            <w:pPr/>
            <w:r>
              <w:t xml:space="preserve">8</w:t>
            </w:r>
          </w:p>
        </w:tc>
        <w:tc>
          <w:tcPr>
            <w:tcW w:w="1661" w:type="dxa"/>
          </w:tcPr>
          <w:p>
            <w:pPr/>
            <w:r>
              <w:t xml:space="preserve">Presentations</w:t>
            </w:r>
          </w:p>
        </w:tc>
        <w:tc>
          <w:tcPr>
            <w:tcW w:w="3325" w:type="dxa"/>
          </w:tcPr>
          <w:p>
            <w:pPr/>
            <w:r>
              <w:t xml:space="preserve">Read decks; slide content from Jira and Confluence; speaker notes</w:t>
            </w:r>
          </w:p>
        </w:tc>
        <w:tc>
          <w:tcPr>
            <w:tcW w:w="2111" w:type="dxa"/>
          </w:tcPr>
          <w:p>
            <w:pPr/>
            <w:r>
              <w:t xml:space="preserve">Creating or editing PowerPoint files</w:t>
            </w:r>
          </w:p>
        </w:tc>
        <w:tc>
          <w:tcPr>
            <w:tcW w:w="1543" w:type="dxa"/>
          </w:tcPr>
          <w:p>
            <w:pPr/>
            <w:r>
              <w:t xml:space="preserve">🔁 · ⏳ PPT generation</w:t>
            </w:r>
          </w:p>
        </w:tc>
      </w:tr>
      <w:tr>
        <w:tc>
          <w:tcPr>
            <w:tcW w:w="720" w:type="dxa"/>
          </w:tcPr>
          <w:p>
            <w:pPr/>
            <w:r>
              <w:t xml:space="preserve">9</w:t>
            </w:r>
          </w:p>
        </w:tc>
        <w:tc>
          <w:tcPr>
            <w:tcW w:w="1661" w:type="dxa"/>
          </w:tcPr>
          <w:p>
            <w:pPr/>
            <w:r>
              <w:t xml:space="preserve">Calls &amp; minutes</w:t>
            </w:r>
          </w:p>
        </w:tc>
        <w:tc>
          <w:tcPr>
            <w:tcW w:w="3325" w:type="dxa"/>
          </w:tcPr>
          <w:p>
            <w:pPr/>
            <w:r>
              <w:t xml:space="preserve">Agendas from Jira; minutes from notes; publish to Confluence; create actions in Jira</w:t>
            </w:r>
          </w:p>
        </w:tc>
        <w:tc>
          <w:tcPr>
            <w:tcW w:w="2111" w:type="dxa"/>
          </w:tcPr>
          <w:p>
            <w:pPr/>
            <w:r>
              <w:t xml:space="preserve">Joining, chairing or listening to calls</w:t>
            </w:r>
          </w:p>
        </w:tc>
        <w:tc>
          <w:tcPr>
            <w:tcW w:w="1543" w:type="dxa"/>
          </w:tcPr>
          <w:p>
            <w:pPr/>
            <w:r>
              <w:t xml:space="preserve">✅ with notes · ❌ live calls</w:t>
            </w:r>
          </w:p>
        </w:tc>
      </w:tr>
      <w:tr>
        <w:tc>
          <w:tcPr>
            <w:tcW w:w="720" w:type="dxa"/>
          </w:tcPr>
          <w:p>
            <w:pPr/>
            <w:r>
              <w:t xml:space="preserve">10</w:t>
            </w:r>
          </w:p>
        </w:tc>
        <w:tc>
          <w:tcPr>
            <w:tcW w:w="1661" w:type="dxa"/>
          </w:tcPr>
          <w:p>
            <w:pPr/>
            <w:r>
              <w:t xml:space="preserve">Emails</w:t>
            </w:r>
          </w:p>
        </w:tc>
        <w:tc>
          <w:tcPr>
            <w:tcW w:w="3325" w:type="dxa"/>
          </w:tcPr>
          <w:p>
            <w:pPr/>
            <w:r>
              <w:t xml:space="preserve">Draft comms; open-items digest from a Jira query</w:t>
            </w:r>
          </w:p>
        </w:tc>
        <w:tc>
          <w:tcPr>
            <w:tcW w:w="2111" w:type="dxa"/>
          </w:tcPr>
          <w:p>
            <w:pPr/>
            <w:r>
              <w:t xml:space="preserve">Sending email or reading the inbox</w:t>
            </w:r>
          </w:p>
        </w:tc>
        <w:tc>
          <w:tcPr>
            <w:tcW w:w="1543" w:type="dxa"/>
          </w:tcPr>
          <w:p>
            <w:pPr/>
            <w:r>
              <w:t xml:space="preserve">✅ drafting · ❌ sending</w:t>
            </w:r>
          </w:p>
        </w:tc>
      </w:tr>
      <w:tr>
        <w:tc>
          <w:tcPr>
            <w:tcW w:w="720" w:type="dxa"/>
          </w:tcPr>
          <w:p>
            <w:pPr/>
            <w:r>
              <w:t xml:space="preserve">11</w:t>
            </w:r>
          </w:p>
        </w:tc>
        <w:tc>
          <w:tcPr>
            <w:tcW w:w="1661" w:type="dxa"/>
          </w:tcPr>
          <w:p>
            <w:pPr/>
            <w:r>
              <w:t xml:space="preserve">Caplink UAT problems</w:t>
            </w:r>
          </w:p>
        </w:tc>
        <w:tc>
          <w:tcPr>
            <w:tcW w:w="3325" w:type="dxa"/>
          </w:tcPr>
          <w:p>
            <w:pPr/>
            <w:r>
              <w:t xml:space="preserve">Analyse uploaded logs and configs; search runbooks and past defects; propose cause with evidence</w:t>
            </w:r>
          </w:p>
        </w:tc>
        <w:tc>
          <w:tcPr>
            <w:tcW w:w="2111" w:type="dxa"/>
          </w:tcPr>
          <w:p>
            <w:pPr/>
            <w:r>
              <w:t xml:space="preserve">Access to Caplink; very large logs</w:t>
            </w:r>
          </w:p>
        </w:tc>
        <w:tc>
          <w:tcPr>
            <w:tcW w:w="1543" w:type="dxa"/>
          </w:tcPr>
          <w:p>
            <w:pPr/>
            <w:r>
              <w:t xml:space="preserve">🔁 · ⏳ large logs · ❌ live access</w:t>
            </w:r>
          </w:p>
        </w:tc>
      </w:tr>
      <w:tr>
        <w:tc>
          <w:tcPr>
            <w:tcW w:w="720" w:type="dxa"/>
          </w:tcPr>
          <w:p>
            <w:pPr/>
            <w:r>
              <w:t xml:space="preserve">12</w:t>
            </w:r>
          </w:p>
        </w:tc>
        <w:tc>
          <w:tcPr>
            <w:tcW w:w="1661" w:type="dxa"/>
          </w:tcPr>
          <w:p>
            <w:pPr/>
            <w:r>
              <w:t xml:space="preserve">Business cases</w:t>
            </w:r>
          </w:p>
        </w:tc>
        <w:tc>
          <w:tcPr>
            <w:tcW w:w="3325" w:type="dxa"/>
          </w:tcPr>
          <w:p>
            <w:pPr/>
            <w:r>
              <w:t xml:space="preserve">Structure, narrative, risks; review an existing workbook; publish to Confluence</w:t>
            </w:r>
          </w:p>
        </w:tc>
        <w:tc>
          <w:tcPr>
            <w:tcW w:w="2111" w:type="dxa"/>
          </w:tcPr>
          <w:p>
            <w:pPr/>
            <w:r>
              <w:t xml:space="preserve">Creating or editing complex Excel</w:t>
            </w:r>
          </w:p>
        </w:tc>
        <w:tc>
          <w:tcPr>
            <w:tcW w:w="1543" w:type="dxa"/>
          </w:tcPr>
          <w:p>
            <w:pPr/>
            <w:r>
              <w:t xml:space="preserve">🔁 · ⏳ Excel generation</w:t>
            </w:r>
          </w:p>
        </w:tc>
      </w:tr>
      <w:tr>
        <w:tc>
          <w:tcPr>
            <w:tcW w:w="720" w:type="dxa"/>
          </w:tcPr>
          <w:p>
            <w:pPr/>
            <w:r>
              <w:t xml:space="preserve">13</w:t>
            </w:r>
          </w:p>
        </w:tc>
        <w:tc>
          <w:tcPr>
            <w:tcW w:w="1661" w:type="dxa"/>
          </w:tcPr>
          <w:p>
            <w:pPr/>
            <w:r>
              <w:t xml:space="preserve">UAT timelines</w:t>
            </w:r>
          </w:p>
        </w:tc>
        <w:tc>
          <w:tcPr>
            <w:tcW w:w="3325" w:type="dxa"/>
          </w:tcPr>
          <w:p>
            <w:pPr/>
            <w:r>
              <w:t xml:space="preserve">Timeline and Mermaid Gantt from Jira; flag slipped items</w:t>
            </w:r>
          </w:p>
        </w:tc>
        <w:tc>
          <w:tcPr>
            <w:tcW w:w="2111" w:type="dxa"/>
          </w:tcPr>
          <w:p>
            <w:pPr/>
            <w:r>
              <w:t xml:space="preserve">MS Project or formatted Excel plans</w:t>
            </w:r>
          </w:p>
        </w:tc>
        <w:tc>
          <w:tcPr>
            <w:tcW w:w="1543" w:type="dxa"/>
          </w:tcPr>
          <w:p>
            <w:pPr/>
            <w:r>
              <w:t xml:space="preserve">🔁 · ⏳ plan files</w:t>
            </w:r>
          </w:p>
        </w:tc>
      </w:tr>
      <w:tr>
        <w:tc>
          <w:tcPr>
            <w:tcW w:w="720" w:type="dxa"/>
          </w:tcPr>
          <w:p>
            <w:pPr/>
            <w:r>
              <w:t xml:space="preserve">14</w:t>
            </w:r>
          </w:p>
        </w:tc>
        <w:tc>
          <w:tcPr>
            <w:tcW w:w="1661" w:type="dxa"/>
          </w:tcPr>
          <w:p>
            <w:pPr/>
            <w:r>
              <w:t xml:space="preserve">Project plans</w:t>
            </w:r>
          </w:p>
        </w:tc>
        <w:tc>
          <w:tcPr>
            <w:tcW w:w="3325" w:type="dxa"/>
          </w:tcPr>
          <w:p>
            <w:pPr/>
            <w:r>
              <w:t xml:space="preserve">RACI, milestones, status from Jira; flag missing owners</w:t>
            </w:r>
          </w:p>
        </w:tc>
        <w:tc>
          <w:tcPr>
            <w:tcW w:w="2111" w:type="dxa"/>
          </w:tcPr>
          <w:p>
            <w:pPr/>
            <w:r>
              <w:t xml:space="preserve">Native plan files; in-place Excel update</w:t>
            </w:r>
          </w:p>
        </w:tc>
        <w:tc>
          <w:tcPr>
            <w:tcW w:w="1543" w:type="dxa"/>
          </w:tcPr>
          <w:p>
            <w:pPr/>
            <w:r>
              <w:t xml:space="preserve">🔁 · ⏳ plan files</w:t>
            </w:r>
          </w:p>
        </w:tc>
      </w:tr>
      <w:tr>
        <w:tc>
          <w:tcPr>
            <w:tcW w:w="720" w:type="dxa"/>
          </w:tcPr>
          <w:p>
            <w:pPr/>
            <w:r>
              <w:t xml:space="preserve">15</w:t>
            </w:r>
          </w:p>
        </w:tc>
        <w:tc>
          <w:tcPr>
            <w:tcW w:w="1661" w:type="dxa"/>
          </w:tcPr>
          <w:p>
            <w:pPr/>
            <w:r>
              <w:t xml:space="preserve">Research &amp; analysis</w:t>
            </w:r>
          </w:p>
        </w:tc>
        <w:tc>
          <w:tcPr>
            <w:tcW w:w="3325" w:type="dxa"/>
          </w:tcPr>
          <w:p>
            <w:pPr/>
            <w:r>
              <w:t xml:space="preserve">Summarise documents; search Confluence and Jira; small to medium data</w:t>
            </w:r>
          </w:p>
        </w:tc>
        <w:tc>
          <w:tcPr>
            <w:tcW w:w="2111" w:type="dxa"/>
          </w:tcPr>
          <w:p>
            <w:pPr/>
            <w:r>
              <w:t xml:space="preserve">Precise analysis of large data sets</w:t>
            </w:r>
          </w:p>
        </w:tc>
        <w:tc>
          <w:tcPr>
            <w:tcW w:w="1543" w:type="dxa"/>
          </w:tcPr>
          <w:p>
            <w:pPr/>
            <w:r>
              <w:t xml:space="preserve">✅ docs · ⏳ large data</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1"/>
    <w:lvlOverride w:ilvl="0">
      <w:startOverride w:val="1"/>
    </w:lvlOverride>
  </w:num>
  <w:num w:numId="8">
    <w:abstractNumId w:val="0"/>
  </w:num>
  <w:num w:numId="9">
    <w:abstractNumId w:val="0"/>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0"/>
  </w:num>
  <w:num w:numId="14">
    <w:abstractNumId w:val="1"/>
    <w:lvlOverride w:ilvl="0">
      <w:startOverride w:val="1"/>
    </w:lvlOverride>
  </w:num>
  <w:num w:numId="15">
    <w:abstractNumId w:val="0"/>
  </w:num>
  <w:num w:numId="16">
    <w:abstractNumId w:val="0"/>
  </w:num>
  <w:num w:numId="17">
    <w:abstractNumId w:val="0"/>
  </w:num>
  <w:num w:numId="1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AI for Business Analysts — 60-Minute Workshop Pack</dc:title>
  <dc:description>Claude Docs node/6c457320-470f@20 docx-w7</dc:description>
  <cp:revision>20</cp:revision>
</cp:coreProperties>
</file>