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39B2AF56" w:rsidR="00287DEA" w:rsidRDefault="00287DEA" w:rsidP="00287DEA">
      <w:pPr>
        <w:spacing w:line="480" w:lineRule="auto"/>
        <w:jc w:val="center"/>
        <w:rPr>
          <w:rFonts w:ascii="Times" w:hAnsi="Times" w:cs="Times"/>
          <w:b/>
          <w:bCs/>
          <w:sz w:val="28"/>
          <w:szCs w:val="28"/>
        </w:rPr>
      </w:pPr>
      <w:bookmarkStart w:id="0" w:name="X7d45bd4660fd4f4e0707610adb36ff1d3dab4ca"/>
      <w:bookmarkStart w:id="1" w:name="Xe3d0fc0bea9a42ce7605565d0964033d7f6ee47"/>
      <w:bookmarkStart w:id="2" w:name="_Hlk109917554"/>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E265B9">
      <w:pPr>
        <w:spacing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E265B9">
      <w:pPr>
        <w:spacing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2"/>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26378C27" w:rsidR="00E265B9" w:rsidRDefault="0044768A" w:rsidP="00A554F0">
      <w:pPr>
        <w:spacing w:line="480" w:lineRule="auto"/>
        <w:jc w:val="both"/>
        <w:rPr>
          <w:rFonts w:ascii="Times New Roman" w:hAnsi="Times New Roman" w:cs="Times New Roman"/>
        </w:rPr>
      </w:pPr>
      <w:r w:rsidRPr="0044768A">
        <w:rPr>
          <w:rFonts w:ascii="Times New Roman" w:hAnsi="Times New Roman" w:cs="Times New Roman"/>
        </w:rPr>
        <w:t>Layered quasi-two-dimensional (quasi-2D) metal-halide perovskites have</w:t>
      </w:r>
      <w:r w:rsidR="00F32A00">
        <w:rPr>
          <w:rFonts w:ascii="Times New Roman" w:hAnsi="Times New Roman" w:cs="Times New Roman"/>
        </w:rPr>
        <w:t xml:space="preserve"> </w:t>
      </w:r>
      <w:r w:rsidR="00F32A00" w:rsidRPr="00F32A00">
        <w:rPr>
          <w:rFonts w:ascii="Times New Roman" w:hAnsi="Times New Roman" w:cs="Times New Roman"/>
        </w:rPr>
        <w:t xml:space="preserve">garnered intense </w:t>
      </w:r>
      <w:proofErr w:type="gramStart"/>
      <w:r w:rsidR="00F32A00" w:rsidRPr="00F32A00">
        <w:rPr>
          <w:rFonts w:ascii="Times New Roman" w:hAnsi="Times New Roman" w:cs="Times New Roman"/>
        </w:rPr>
        <w:t xml:space="preserve">attention </w:t>
      </w:r>
      <w:r>
        <w:rPr>
          <w:rFonts w:ascii="Times New Roman" w:hAnsi="Times New Roman" w:cs="Times New Roman"/>
        </w:rPr>
        <w:t xml:space="preserve"> for</w:t>
      </w:r>
      <w:proofErr w:type="gramEnd"/>
      <w:r>
        <w:rPr>
          <w:rFonts w:ascii="Times New Roman" w:hAnsi="Times New Roman" w:cs="Times New Roman"/>
        </w:rPr>
        <w:t xml:space="preserve"> light-emitting diodes (LEDs) due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Compared with other dimensional perovskite counterparts, quasi-2D perovskites offer more parameters to tune their properties, providing a wider scope for control and making them a complex system.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D53550">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 one focused on materials-level intrinsic emission properties and the other on device-level external quantum efficiency</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w:t>
      </w:r>
      <w:r w:rsidR="009F6222" w:rsidRPr="009F6222">
        <w:rPr>
          <w:rFonts w:ascii="Times New Roman" w:hAnsi="Times New Roman" w:cs="Times New Roman"/>
        </w:rPr>
        <w:lastRenderedPageBreak/>
        <w:t>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625BE6">
        <w:rPr>
          <w:rFonts w:ascii="Times New Roman" w:hAnsi="Times New Roman" w:cs="Times New Roman"/>
        </w:rPr>
        <w:t>Finally,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p>
    <w:p w14:paraId="21D26CA8" w14:textId="27FD98B5" w:rsidR="005330C6" w:rsidRPr="00376B6D" w:rsidRDefault="00000000" w:rsidP="00E265B9">
      <w:pPr>
        <w:rPr>
          <w:rFonts w:ascii="Times New Roman" w:hAnsi="Times New Roman" w:cs="Times New Roman"/>
          <w:b/>
          <w:bCs/>
        </w:rPr>
      </w:pPr>
      <w:r w:rsidRPr="00376B6D">
        <w:rPr>
          <w:rFonts w:ascii="Times New Roman" w:hAnsi="Times New Roman" w:cs="Times New Roman"/>
          <w:b/>
          <w:bCs/>
        </w:rPr>
        <w:t>1. Introduction</w:t>
      </w:r>
    </w:p>
    <w:p w14:paraId="34DB033B" w14:textId="2DB0DF29" w:rsidR="002A41B3" w:rsidRDefault="00DE366F" w:rsidP="00DC64C2">
      <w:pPr>
        <w:pStyle w:val="FirstParagraph"/>
        <w:spacing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sidR="007C3887">
        <w:rPr>
          <w:rFonts w:ascii="Times New Roman" w:hAnsi="Times New Roman" w:cs="Times New Roman"/>
        </w:rPr>
        <w:t xml:space="preserve">attracted attention in the field of optoelectronics for their exceptional absorption coefficients, tunable band gaps, high </w:t>
      </w:r>
      <w:proofErr w:type="spellStart"/>
      <w:r w:rsidR="007C3887">
        <w:rPr>
          <w:rFonts w:ascii="Times New Roman" w:hAnsi="Times New Roman" w:cs="Times New Roman"/>
        </w:rPr>
        <w:t>colour</w:t>
      </w:r>
      <w:proofErr w:type="spellEnd"/>
      <w:r w:rsidR="007C3887">
        <w:rPr>
          <w:rFonts w:ascii="Times New Roman" w:hAnsi="Times New Roman" w:cs="Times New Roman"/>
        </w:rPr>
        <w:t xml:space="preserve"> purity, and solution-processability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 </w:instrText>
      </w:r>
      <w:r w:rsidR="00017363">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EN.CITE.DATA </w:instrText>
      </w:r>
      <w:r w:rsidR="00017363">
        <w:rPr>
          <w:rFonts w:ascii="Times New Roman" w:hAnsi="Times New Roman" w:cs="Times New Roman"/>
        </w:rPr>
      </w:r>
      <w:r w:rsidR="00017363">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017363">
        <w:rPr>
          <w:rFonts w:ascii="Times New Roman" w:hAnsi="Times New Roman" w:cs="Times New Roman"/>
          <w:noProof/>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quasi-2D</w:t>
      </w:r>
      <w:r w:rsidR="0017257D">
        <w:rPr>
          <w:rFonts w:ascii="Times New Roman" w:hAnsi="Times New Roman" w:cs="Times New Roman"/>
        </w:rPr>
        <w:t>)</w:t>
      </w:r>
      <w:r w:rsidR="00017363" w:rsidRPr="006F3F99">
        <w:rPr>
          <w:rFonts w:ascii="Times New Roman" w:hAnsi="Times New Roman" w:cs="Times New Roman"/>
        </w:rPr>
        <w:t xml:space="preserve"> metal-halide perovskites 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444185">
        <w:rPr>
          <w:rFonts w:ascii="Times New Roman" w:hAnsi="Times New Roman" w:cs="Times New Roman"/>
          <w:noProof/>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B54063" w:rsidRPr="006F3F99">
        <w:rPr>
          <w:rFonts w:ascii="Times New Roman" w:hAnsi="Times New Roman" w:cs="Times New Roman"/>
        </w:rPr>
        <w:t>quasi-2D</w:t>
      </w:r>
      <w:r w:rsidR="00B54063" w:rsidRPr="00B54063">
        <w:rPr>
          <w:rFonts w:ascii="Times New Roman" w:hAnsi="Times New Roman" w:cs="Times New Roman"/>
        </w:rPr>
        <w:t xml:space="preserve"> </w:t>
      </w:r>
      <w:r w:rsidR="00B54063" w:rsidRPr="002E0C70">
        <w:rPr>
          <w:rFonts w:ascii="Times New Roman" w:hAnsi="Times New Roman" w:cs="Times New Roman"/>
        </w:rPr>
        <w:t>perovskite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quasi-2D </w:t>
      </w:r>
      <w:r w:rsidR="002136F3" w:rsidRPr="002E0C70">
        <w:rPr>
          <w:rFonts w:ascii="Times New Roman" w:hAnsi="Times New Roman" w:cs="Times New Roman"/>
        </w:rPr>
        <w:t>perovskite</w:t>
      </w:r>
      <w:r w:rsidR="002136F3">
        <w:rPr>
          <w:rFonts w:ascii="Times New Roman" w:hAnsi="Times New Roman" w:cs="Times New Roman"/>
        </w:rPr>
        <w:t xml:space="preserve">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using </w:t>
      </w:r>
      <w:r w:rsidR="002D0832" w:rsidRPr="006F3F99">
        <w:rPr>
          <w:rFonts w:ascii="Times New Roman" w:hAnsi="Times New Roman" w:cs="Times New Roman"/>
        </w:rPr>
        <w:t>organic spacer chemistry</w:t>
      </w:r>
      <w:r w:rsidR="002D0832">
        <w:rPr>
          <w:rFonts w:ascii="Times New Roman" w:hAnsi="Times New Roman" w:cs="Times New Roman"/>
        </w:rPr>
        <w:t xml:space="preserve"> and</w:t>
      </w:r>
      <w:r w:rsidR="00017363" w:rsidRPr="006F3F99">
        <w:rPr>
          <w:rFonts w:ascii="Times New Roman" w:hAnsi="Times New Roman" w:cs="Times New Roman"/>
        </w:rPr>
        <w:t xml:space="preserve"> halide composition</w:t>
      </w:r>
      <w:r w:rsidR="006A7EE0">
        <w:rPr>
          <w:rFonts w:ascii="Times New Roman" w:hAnsi="Times New Roman" w:cs="Times New Roman"/>
        </w:rPr>
        <w:t>,</w:t>
      </w:r>
      <w:r w:rsidR="00017363" w:rsidRPr="006F3F99">
        <w:rPr>
          <w:rFonts w:ascii="Times New Roman" w:hAnsi="Times New Roman" w:cs="Times New Roman"/>
        </w:rPr>
        <w:t xml:space="preserve">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444185">
        <w:rPr>
          <w:rFonts w:ascii="Times New Roman" w:hAnsi="Times New Roman" w:cs="Times New Roman"/>
          <w:noProof/>
        </w:rPr>
        <w:t>[5, 11]</w:t>
      </w:r>
      <w:r w:rsidR="00017363">
        <w:rPr>
          <w:rFonts w:ascii="Times New Roman" w:hAnsi="Times New Roman" w:cs="Times New Roman"/>
        </w:rPr>
        <w:fldChar w:fldCharType="end"/>
      </w:r>
    </w:p>
    <w:p w14:paraId="6AC9030B" w14:textId="7923952D" w:rsidR="00E36485" w:rsidRDefault="002D0832" w:rsidP="001C36A5">
      <w:pPr>
        <w:pStyle w:val="FirstParagraph"/>
        <w:spacing w:line="480" w:lineRule="auto"/>
        <w:ind w:firstLine="720"/>
        <w:jc w:val="both"/>
        <w:rPr>
          <w:rFonts w:ascii="Times New Roman" w:hAnsi="Times New Roman" w:cs="Times New Roman"/>
        </w:rPr>
      </w:pPr>
      <w:r>
        <w:rPr>
          <w:rFonts w:ascii="Times New Roman" w:hAnsi="Times New Roman" w:cs="Times New Roman"/>
        </w:rPr>
        <w:t>Since the parameter space is large in quasi-2D perovskites,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lastRenderedPageBreak/>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7C3887">
        <w:rPr>
          <w:rFonts w:ascii="Times New Roman" w:hAnsi="Times New Roman" w:cs="Times New Roman"/>
          <w:noProof/>
        </w:rPr>
        <w:t>[12-17]</w:t>
      </w:r>
      <w:r w:rsidR="001C36A5">
        <w:rPr>
          <w:rFonts w:ascii="Times New Roman" w:hAnsi="Times New Roman" w:cs="Times New Roman"/>
        </w:rPr>
        <w:fldChar w:fldCharType="end"/>
      </w:r>
    </w:p>
    <w:p w14:paraId="7D350F20" w14:textId="4483DAB7" w:rsidR="009E6972" w:rsidRPr="009E6972" w:rsidRDefault="00077350" w:rsidP="009E6972">
      <w:pPr>
        <w:pStyle w:val="FirstParagraph"/>
        <w:spacing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7C3887">
        <w:rPr>
          <w:rFonts w:ascii="Times New Roman" w:hAnsi="Times New Roman" w:cs="Times New Roman"/>
          <w:noProof/>
        </w:rPr>
        <w:t>[17-20]</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proofErr w:type="spellStart"/>
      <w:r w:rsidR="007C3887">
        <w:rPr>
          <w:rFonts w:ascii="Times New Roman" w:hAnsi="Times New Roman" w:cs="Times New Roman"/>
        </w:rPr>
        <w:t>optimisation</w:t>
      </w:r>
      <w:proofErr w:type="spellEnd"/>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focused on the emission of quasi-2D perovskites</w:t>
      </w:r>
      <w:r w:rsidR="00D37FA9">
        <w:rPr>
          <w:rFonts w:ascii="Times New Roman" w:hAnsi="Times New Roman" w:cs="Times New Roman"/>
        </w:rPr>
        <w:t xml:space="preserve"> and LEDs. </w:t>
      </w:r>
      <w:r w:rsidR="009A1646">
        <w:rPr>
          <w:rFonts w:ascii="Times New Roman" w:hAnsi="Times New Roman" w:cs="Times New Roman"/>
        </w:rPr>
        <w:t xml:space="preserve">Prior work on quasi-2D perovskites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&lt;EndNote&gt;&lt;Cite&gt;&lt;Author&gt;Wang&lt;/Author&gt;&lt;Year&gt;2022&lt;/Year&gt;&lt;RecNum&gt;12&lt;/RecNum&gt;&lt;DisplayText&gt;[21]&lt;/DisplayText&gt;&lt;record&gt;&lt;rec-number&gt;12&lt;/rec-number&gt;&lt;foreign-keys&gt;&lt;key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additives reached </w:t>
      </w:r>
      <w:r w:rsidR="007A3CF9">
        <w:rPr>
          <w:rFonts w:ascii="Times New Roman" w:hAnsi="Times New Roman" w:cs="Times New Roman"/>
        </w:rPr>
        <w:t xml:space="preserve">good </w:t>
      </w:r>
      <w:r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quasi-2D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7C3887">
        <w:rPr>
          <w:rFonts w:ascii="Times New Roman" w:hAnsi="Times New Roman" w:cs="Times New Roman"/>
        </w:rPr>
        <w:t>are confined to a narrow spectral window (for example,</w:t>
      </w:r>
      <w:r w:rsidR="00D37FA9" w:rsidRPr="00D37FA9">
        <w:rPr>
          <w:rFonts w:ascii="Times New Roman" w:hAnsi="Times New Roman" w:cs="Times New Roman"/>
        </w:rPr>
        <w:t xml:space="preserve"> green or blue Br/Cl systems) or a reduced feature set based solely on precursor ion ratios</w:t>
      </w:r>
      <w:r w:rsidR="00A6259E">
        <w:rPr>
          <w:rFonts w:ascii="Times New Roman" w:hAnsi="Times New Roman" w:cs="Times New Roman"/>
        </w:rPr>
        <w:t xml:space="preserve"> limited to single organic ligand systems, </w:t>
      </w:r>
      <w:r w:rsidR="00D37FA9" w:rsidRPr="00D37FA9">
        <w:rPr>
          <w:rFonts w:ascii="Times New Roman" w:hAnsi="Times New Roman" w:cs="Times New Roman"/>
        </w:rPr>
        <w:t xml:space="preserve">without explicitly encoding primary and secondary organic spacer structures through </w:t>
      </w:r>
      <w:r w:rsidR="00D37FA9" w:rsidRPr="00D37FA9">
        <w:rPr>
          <w:rFonts w:ascii="Times New Roman" w:hAnsi="Times New Roman" w:cs="Times New Roman"/>
        </w:rPr>
        <w:lastRenderedPageBreak/>
        <w:t>cheminformatics descriptors.</w:t>
      </w:r>
      <w:r w:rsidR="00701185">
        <w:rPr>
          <w:rFonts w:ascii="Times New Roman" w:hAnsi="Times New Roman" w:cs="Times New Roman"/>
        </w:rPr>
        <w:t xml:space="preserve"> In addition, we 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27A8596C" w14:textId="4D418112" w:rsidR="004D54F2" w:rsidRPr="004D54F2" w:rsidRDefault="009E6972" w:rsidP="004D54F2">
      <w:pPr>
        <w:pStyle w:val="BodyText"/>
        <w:spacing w:line="480" w:lineRule="auto"/>
        <w:jc w:val="both"/>
        <w:rPr>
          <w:rFonts w:ascii="Times New Roman" w:hAnsi="Times New Roman" w:cs="Times New Roman"/>
        </w:rPr>
      </w:pPr>
      <w:r>
        <w:rPr>
          <w:rFonts w:ascii="Times New Roman" w:hAnsi="Times New Roman" w:cs="Times New Roman"/>
          <w:b/>
          <w:bCs/>
          <w:noProof/>
        </w:rPr>
        <w:drawing>
          <wp:inline distT="0" distB="0" distL="0" distR="0" wp14:anchorId="18A6EED2" wp14:editId="2D1483E1">
            <wp:extent cx="6163200" cy="3038400"/>
            <wp:effectExtent l="0" t="0" r="0" b="0"/>
            <wp:docPr id="381768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63200" cy="3038400"/>
                    </a:xfrm>
                    <a:prstGeom prst="rect">
                      <a:avLst/>
                    </a:prstGeom>
                    <a:noFill/>
                  </pic:spPr>
                </pic:pic>
              </a:graphicData>
            </a:graphic>
          </wp:inline>
        </w:drawing>
      </w:r>
      <w:r w:rsidR="004D54F2" w:rsidRPr="00A45F31">
        <w:rPr>
          <w:rFonts w:ascii="Times New Roman" w:hAnsi="Times New Roman" w:cs="Times New Roman"/>
          <w:b/>
          <w:bCs/>
        </w:rPr>
        <w:t>Figure 1</w:t>
      </w:r>
      <w:r w:rsidR="004D54F2"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004D54F2" w:rsidRPr="00A45F31">
        <w:rPr>
          <w:rFonts w:ascii="Times New Roman" w:hAnsi="Times New Roman" w:cs="Times New Roman"/>
        </w:rPr>
        <w:t xml:space="preserve">orkflow from literature extraction to predicted </w:t>
      </w:r>
      <w:r w:rsidR="004D54F2" w:rsidRPr="00BB3DBA">
        <w:rPr>
          <w:rFonts w:ascii="Times New Roman" w:hAnsi="Times New Roman" w:cs="Times New Roman"/>
        </w:rPr>
        <w:t>E</w:t>
      </w:r>
      <w:r w:rsidR="004D54F2" w:rsidRPr="00BB3DBA">
        <w:rPr>
          <w:rFonts w:ascii="Times New Roman" w:hAnsi="Times New Roman" w:cs="Times New Roman"/>
          <w:i/>
          <w:iCs/>
          <w:vertAlign w:val="subscript"/>
        </w:rPr>
        <w:t>ph</w:t>
      </w:r>
      <w:r w:rsidR="00BB3DBA">
        <w:rPr>
          <w:rFonts w:ascii="Times New Roman" w:hAnsi="Times New Roman" w:cs="Times New Roman"/>
        </w:rPr>
        <w:t xml:space="preserve">. </w:t>
      </w:r>
      <w:r w:rsidR="004D54F2" w:rsidRPr="00A45F31">
        <w:rPr>
          <w:rFonts w:ascii="Times New Roman" w:hAnsi="Times New Roman" w:cs="Times New Roman"/>
        </w:rPr>
        <w:t>SMILES conversion,</w:t>
      </w:r>
      <w:r w:rsidR="008A4CCF">
        <w:rPr>
          <w:rFonts w:ascii="Times New Roman" w:hAnsi="Times New Roman" w:cs="Times New Roman"/>
        </w:rPr>
        <w:t xml:space="preserve"> </w:t>
      </w:r>
      <w:r w:rsidR="004D54F2" w:rsidRPr="00A45F31">
        <w:rPr>
          <w:rFonts w:ascii="Times New Roman" w:hAnsi="Times New Roman" w:cs="Times New Roman"/>
        </w:rPr>
        <w:t xml:space="preserve">descriptor calculation, correlation pruning, parallel RFECV (31 features) and </w:t>
      </w:r>
      <w:proofErr w:type="spellStart"/>
      <w:r w:rsidR="004D54F2" w:rsidRPr="00A45F31">
        <w:rPr>
          <w:rFonts w:ascii="Times New Roman" w:hAnsi="Times New Roman" w:cs="Times New Roman"/>
        </w:rPr>
        <w:t>SelectFromModel</w:t>
      </w:r>
      <w:proofErr w:type="spellEnd"/>
      <w:r w:rsidR="004D54F2"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004D54F2" w:rsidRPr="00A45F31">
        <w:rPr>
          <w:rFonts w:ascii="Times New Roman" w:hAnsi="Times New Roman" w:cs="Times New Roman"/>
        </w:rPr>
        <w:t xml:space="preserve">, </w:t>
      </w:r>
      <w:r w:rsidR="00BB3DBA">
        <w:rPr>
          <w:rFonts w:ascii="Times New Roman" w:hAnsi="Times New Roman" w:cs="Times New Roman"/>
        </w:rPr>
        <w:t>hyperparameter-tuned</w:t>
      </w:r>
      <w:r w:rsidR="004D54F2" w:rsidRPr="00A45F31">
        <w:rPr>
          <w:rFonts w:ascii="Times New Roman" w:hAnsi="Times New Roman" w:cs="Times New Roman"/>
        </w:rPr>
        <w:t xml:space="preserve"> regressors, and SHA</w:t>
      </w:r>
      <w:r w:rsidR="00C73836">
        <w:rPr>
          <w:rFonts w:ascii="Times New Roman" w:hAnsi="Times New Roman" w:cs="Times New Roman"/>
        </w:rPr>
        <w:t>P</w:t>
      </w:r>
      <w:r w:rsidR="00BB3DBA">
        <w:rPr>
          <w:rFonts w:ascii="Times New Roman" w:hAnsi="Times New Roman" w:cs="Times New Roman"/>
        </w:rPr>
        <w:t xml:space="preserve"> analysis</w:t>
      </w:r>
      <w:r w:rsidR="004D54F2" w:rsidRPr="00A45F31">
        <w:rPr>
          <w:rFonts w:ascii="Times New Roman" w:hAnsi="Times New Roman" w:cs="Times New Roman"/>
        </w:rPr>
        <w:t>.</w:t>
      </w:r>
    </w:p>
    <w:p w14:paraId="1B3B71A4" w14:textId="5A38B2EA" w:rsidR="000A065D" w:rsidRDefault="00E9374E" w:rsidP="0031120D">
      <w:pPr>
        <w:pStyle w:val="BodyText"/>
        <w:spacing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quasi-2D perovskites 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31120D">
        <w:rPr>
          <w:rFonts w:ascii="Times New Roman" w:hAnsi="Times New Roman" w:cs="Times New Roman"/>
        </w:rPr>
        <w:t xml:space="preserve">, which included halide flags, precursor-ratio </w:t>
      </w:r>
      <w:proofErr w:type="spellStart"/>
      <w:r w:rsidR="0031120D">
        <w:rPr>
          <w:rFonts w:ascii="Times New Roman" w:hAnsi="Times New Roman" w:cs="Times New Roman"/>
        </w:rPr>
        <w:t>normalisation</w:t>
      </w:r>
      <w:proofErr w:type="spellEnd"/>
      <w:r w:rsidR="0031120D">
        <w:rPr>
          <w:rFonts w:ascii="Times New Roman" w:hAnsi="Times New Roman" w:cs="Times New Roman"/>
        </w:rPr>
        <w:t xml:space="preserve">, and </w:t>
      </w:r>
      <w:r w:rsidR="0031120D" w:rsidRPr="0031120D">
        <w:rPr>
          <w:rFonts w:ascii="Times New Roman" w:hAnsi="Times New Roman" w:cs="Times New Roman"/>
        </w:rPr>
        <w:t>mixed-spacer indicators</w:t>
      </w:r>
      <w:r w:rsidR="0031120D">
        <w:rPr>
          <w:rFonts w:ascii="Times New Roman" w:hAnsi="Times New Roman" w:cs="Times New Roman"/>
        </w:rPr>
        <w:t xml:space="preserve">, </w:t>
      </w:r>
      <w:r w:rsidR="00B31523">
        <w:rPr>
          <w:rFonts w:ascii="Times New Roman" w:hAnsi="Times New Roman" w:cs="Times New Roman"/>
        </w:rPr>
        <w:t xml:space="preserve">in the </w:t>
      </w:r>
      <w:r w:rsidR="005059EC">
        <w:rPr>
          <w:rFonts w:ascii="Times New Roman" w:hAnsi="Times New Roman" w:cs="Times New Roman"/>
        </w:rPr>
        <w:t>Snowflake data warehouse using Structured Query Language (SQL).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resulting dataset in Snowflake, the remaining data engineering </w:t>
      </w:r>
      <w:r w:rsidR="005059EC">
        <w:rPr>
          <w:rFonts w:ascii="Times New Roman" w:hAnsi="Times New Roman" w:cs="Times New Roman"/>
        </w:rPr>
        <w:lastRenderedPageBreak/>
        <w:t>operations were performed in Python (</w:t>
      </w:r>
      <w:proofErr w:type="spellStart"/>
      <w:r w:rsidR="005059EC">
        <w:rPr>
          <w:rFonts w:ascii="Times New Roman" w:hAnsi="Times New Roman" w:cs="Times New Roman"/>
        </w:rPr>
        <w:t>Jupyter</w:t>
      </w:r>
      <w:proofErr w:type="spellEnd"/>
      <w:r w:rsidR="005059EC">
        <w:rPr>
          <w:rFonts w:ascii="Times New Roman" w:hAnsi="Times New Roman" w:cs="Times New Roman"/>
        </w:rPr>
        <w:t xml:space="preserve">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286179" w:rsidRPr="00A45F31">
        <w:rPr>
          <w:rFonts w:ascii="Times New Roman" w:hAnsi="Times New Roman" w:cs="Times New Roman"/>
        </w:rPr>
        <w:t xml:space="preserve"> </w:t>
      </w:r>
      <w:r w:rsidRPr="00A45F31">
        <w:rPr>
          <w:rFonts w:ascii="Times New Roman" w:hAnsi="Times New Roman" w:cs="Times New Roman"/>
        </w:rPr>
        <w:t xml:space="preserve">structures </w:t>
      </w:r>
      <w:r w:rsidR="00C07BD7">
        <w:rPr>
          <w:rFonts w:ascii="Times New Roman" w:hAnsi="Times New Roman" w:cs="Times New Roman"/>
        </w:rPr>
        <w:t>using the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generating molecular descriptors, high-dimensional feature extraction produced a dataset in which the number of features exceeded the number of 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p>
    <w:p w14:paraId="7F164561" w14:textId="77A1F4DB" w:rsidR="005330C6" w:rsidRPr="00A76E26" w:rsidRDefault="000A065D" w:rsidP="000A065D">
      <w:pPr>
        <w:pStyle w:val="BodyText"/>
        <w:spacing w:line="480" w:lineRule="auto"/>
        <w:jc w:val="both"/>
        <w:rPr>
          <w:rFonts w:ascii="Times New Roman" w:hAnsi="Times New Roman" w:cs="Times New Roman"/>
          <w:b/>
          <w:bCs/>
        </w:rPr>
      </w:pPr>
      <w:r w:rsidRPr="00A76E26">
        <w:rPr>
          <w:rFonts w:ascii="Times New Roman" w:hAnsi="Times New Roman" w:cs="Times New Roman"/>
          <w:b/>
          <w:bCs/>
        </w:rPr>
        <w:t xml:space="preserve"> 2. Results and Discussion</w:t>
      </w:r>
    </w:p>
    <w:p w14:paraId="262382F6" w14:textId="656B69EE" w:rsidR="00601A97" w:rsidRPr="00A76E26" w:rsidRDefault="00000000" w:rsidP="00E265B9">
      <w:pPr>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ML models for emission energies</w:t>
      </w:r>
      <w:r w:rsidR="00A76E26">
        <w:rPr>
          <w:rFonts w:ascii="Times New Roman" w:hAnsi="Times New Roman" w:cs="Times New Roman"/>
          <w:b/>
          <w:bCs/>
        </w:rPr>
        <w:t xml:space="preserve"> prediction</w:t>
      </w:r>
    </w:p>
    <w:p w14:paraId="7613A17A" w14:textId="77A57A8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DE77AF">
        <w:rPr>
          <w:rFonts w:ascii="Times New Roman" w:hAnsi="Times New Roman" w:cs="Times New Roman"/>
        </w:rPr>
        <w:t xml:space="preserve">prediction </w:t>
      </w:r>
      <w:r w:rsidR="004F7593">
        <w:rPr>
          <w:rFonts w:ascii="Times New Roman" w:hAnsi="Times New Roman" w:cs="Times New Roman"/>
        </w:rPr>
        <w:t>windows</w:t>
      </w:r>
      <w:r w:rsidR="005059EC">
        <w:rPr>
          <w:rFonts w:ascii="Times New Roman" w:hAnsi="Times New Roman" w:cs="Times New Roman"/>
        </w:rPr>
        <w:t xml:space="preserve"> in the visible region, </w:t>
      </w:r>
      <w:r>
        <w:rPr>
          <w:rFonts w:ascii="Times New Roman" w:hAnsi="Times New Roman" w:cs="Times New Roman"/>
        </w:rPr>
        <w:t>the reports that provided the data points over photon energies between 1.53 and 3.06 eV, corresponding to a peak wavelength range of 405–810 nm, were collected</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xml:space="preserve">, </w:t>
      </w:r>
      <w:r w:rsidR="005059EC">
        <w:rPr>
          <w:rFonts w:ascii="Times New Roman" w:hAnsi="Times New Roman" w:cs="Times New Roman"/>
        </w:rPr>
        <w:lastRenderedPageBreak/>
        <w:t>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recipes would </w:t>
      </w:r>
      <w:r w:rsidR="005059EC">
        <w:rPr>
          <w:rFonts w:ascii="Times New Roman" w:hAnsi="Times New Roman" w:cs="Times New Roman"/>
        </w:rPr>
        <w:t xml:space="preserve">underrepresent the halide and confinement extremes, thereby limiting its scope to the </w:t>
      </w:r>
      <w:r w:rsidR="00D540ED">
        <w:rPr>
          <w:rFonts w:ascii="Times New Roman" w:hAnsi="Times New Roman" w:cs="Times New Roman"/>
        </w:rPr>
        <w:t>entire</w:t>
      </w:r>
      <w:r w:rsidR="00D540ED" w:rsidRPr="00D540ED">
        <w:rPr>
          <w:rFonts w:ascii="Times New Roman" w:hAnsi="Times New Roman" w:cs="Times New Roman"/>
        </w:rPr>
        <w:t xml:space="preserve"> visible spectrum.</w:t>
      </w:r>
      <w:r w:rsidR="00396E23">
        <w:rPr>
          <w:rFonts w:ascii="Times New Roman" w:hAnsi="Times New Roman" w:cs="Times New Roman"/>
        </w:rPr>
        <w:t xml:space="preserve"> </w:t>
      </w:r>
    </w:p>
    <w:p w14:paraId="2DAC5ED8" w14:textId="4FEFA53D" w:rsidR="004D54F2" w:rsidRDefault="00F53626" w:rsidP="004D54F2">
      <w:pPr>
        <w:pStyle w:val="BodyText"/>
        <w:spacing w:line="480" w:lineRule="auto"/>
        <w:jc w:val="both"/>
        <w:rPr>
          <w:rFonts w:ascii="Times New Roman" w:hAnsi="Times New Roman" w:cs="Times New Roman"/>
          <w:b/>
          <w:bCs/>
        </w:rPr>
      </w:pPr>
      <w:r>
        <w:rPr>
          <w:noProof/>
        </w:rPr>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43C0DBE" w:rsidR="00077350" w:rsidRDefault="00C53E5F" w:rsidP="009E4679">
      <w:pPr>
        <w:pStyle w:val="FirstParagraph"/>
        <w:spacing w:line="480" w:lineRule="auto"/>
        <w:ind w:firstLine="720"/>
        <w:jc w:val="both"/>
        <w:rPr>
          <w:rFonts w:ascii="Times New Roman" w:hAnsi="Times New Roman" w:cs="Times New Roman"/>
          <w:lang w:val="en-IN"/>
        </w:rPr>
      </w:pPr>
      <w:r>
        <w:rPr>
          <w:rFonts w:ascii="Times New Roman" w:hAnsi="Times New Roman" w:cs="Times New Roman"/>
        </w:rPr>
        <w:t xml:space="preserve">For the features, after generating two-dimensional molecular descriptors, as mentioned in the above section, the dataset had 462 columns, including compositional and halide flags, one-hot-encoded solvent columns, and Pri/Sec-prefixed </w:t>
      </w:r>
      <w:proofErr w:type="spellStart"/>
      <w:r>
        <w:rPr>
          <w:rFonts w:ascii="Times New Roman" w:hAnsi="Times New Roman" w:cs="Times New Roman"/>
        </w:rPr>
        <w:t>RDKit</w:t>
      </w:r>
      <w:proofErr w:type="spellEnd"/>
      <w:r>
        <w:rPr>
          <w:rFonts w:ascii="Times New Roman" w:hAnsi="Times New Roman" w:cs="Times New Roman"/>
        </w:rPr>
        <w:t xml:space="preserve"> descriptors</w:t>
      </w:r>
      <w:r w:rsidR="00EB0B13">
        <w:rPr>
          <w:rFonts w:ascii="Times New Roman" w:hAnsi="Times New Roman" w:cs="Times New Roman"/>
        </w:rPr>
        <w:t xml:space="preserve"> organic spacers</w:t>
      </w:r>
      <w:r w:rsidRPr="00A45F31">
        <w:rPr>
          <w:rFonts w:ascii="Times New Roman" w:hAnsi="Times New Roman" w:cs="Times New Roman"/>
        </w:rPr>
        <w:t xml:space="preserve"> (217 descriptors</w:t>
      </w:r>
      <w:r w:rsidR="00EB0B13">
        <w:rPr>
          <w:rFonts w:ascii="Times New Roman" w:hAnsi="Times New Roman" w:cs="Times New Roman"/>
        </w:rPr>
        <w:t xml:space="preserve"> for 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where 46 entries (~16%) are mixed primary and secondary spacers, we have used an 80/20 split stratified on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 xml:space="preserve">spacer formulations are chemically </w:t>
      </w:r>
      <w:r w:rsidR="00EB0B13">
        <w:rPr>
          <w:rFonts w:ascii="Times New Roman" w:hAnsi="Times New Roman" w:cs="Times New Roman"/>
        </w:rPr>
        <w:t>significant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 xml:space="preserve">impacts interlayer spacing and can determine </w:t>
      </w:r>
      <w:r>
        <w:rPr>
          <w:rFonts w:ascii="Times New Roman" w:hAnsi="Times New Roman" w:cs="Times New Roman"/>
        </w:rPr>
        <w:lastRenderedPageBreak/>
        <w:t>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a training and a test set, we began feature elimination to prevent the curse of dimensionality using only the training dataset, to</w:t>
      </w:r>
      <w:r w:rsidR="00DB1118">
        <w:rPr>
          <w:rFonts w:ascii="Times New Roman" w:hAnsi="Times New Roman" w:cs="Times New Roman"/>
        </w:rPr>
        <w:t xml:space="preserve">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w:t>
      </w:r>
      <w:r w:rsidR="00EB0B13">
        <w:rPr>
          <w:rFonts w:ascii="Times New Roman" w:hAnsi="Times New Roman" w:cs="Times New Roman"/>
        </w:rPr>
        <w:t xml:space="preserve"> with </w:t>
      </w:r>
      <w:r w:rsidR="00E500E0">
        <w:rPr>
          <w:rFonts w:ascii="Times New Roman" w:hAnsi="Times New Roman" w:cs="Times New Roman"/>
        </w:rPr>
        <w:t>a Pearson correlation coefficient threshold of 0.9 (|r| &gt; 0.90)</w:t>
      </w:r>
      <w:r w:rsidR="00DB1118">
        <w:rPr>
          <w:rFonts w:ascii="Times New Roman" w:hAnsi="Times New Roman" w:cs="Times New Roman"/>
        </w:rPr>
        <w:t>, and 173 redundant columns were omitted</w:t>
      </w:r>
      <w:r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w:t>
      </w:r>
      <w:r w:rsidR="00E500E0">
        <w:rPr>
          <w:rFonts w:ascii="Times New Roman" w:hAnsi="Times New Roman" w:cs="Times New Roman"/>
        </w:rPr>
        <w:t>post-correlation-based</w:t>
      </w:r>
      <w:r w:rsidR="00DB1118" w:rsidRPr="00DB1118">
        <w:rPr>
          <w:rFonts w:ascii="Times New Roman" w:hAnsi="Times New Roman" w:cs="Times New Roman"/>
        </w:rPr>
        <w:t xml:space="preserve"> columns</w:t>
      </w:r>
      <w:r w:rsidR="00E500E0">
        <w:rPr>
          <w:rFonts w:ascii="Times New Roman" w:hAnsi="Times New Roman" w:cs="Times New Roman"/>
        </w:rPr>
        <w:t xml:space="preserve"> elimination</w:t>
      </w:r>
      <w:r w:rsidR="00DB1118" w:rsidRPr="00DB1118">
        <w:rPr>
          <w:rFonts w:ascii="Times New Roman" w:hAnsi="Times New Roman" w:cs="Times New Roman"/>
        </w:rPr>
        <w:t xml:space="preserve">, we applied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r w:rsidR="001312A6" w:rsidRPr="001312A6">
        <w:rPr>
          <w:rFonts w:ascii="Times New Roman" w:hAnsi="Times New Roman" w:cs="Times New Roman"/>
          <w:lang w:val="en-IN"/>
        </w:rPr>
        <w:t>scikit-</w:t>
      </w:r>
      <w:proofErr w:type="spellStart"/>
      <w:r w:rsidR="001312A6" w:rsidRPr="001312A6">
        <w:rPr>
          <w:rFonts w:ascii="Times New Roman" w:hAnsi="Times New Roman" w:cs="Times New Roman"/>
          <w:lang w:val="en-IN"/>
        </w:rPr>
        <w:t>learn’s</w:t>
      </w:r>
      <w:proofErr w:type="spellEnd"/>
      <w:r w:rsidR="001312A6" w:rsidRPr="001312A6">
        <w:rPr>
          <w:rFonts w:ascii="Times New Roman" w:hAnsi="Times New Roman" w:cs="Times New Roman"/>
          <w:lang w:val="en-IN"/>
        </w:rPr>
        <w:t xml:space="preserve"> </w:t>
      </w:r>
      <w:proofErr w:type="spellStart"/>
      <w:r w:rsidR="001312A6" w:rsidRPr="001312A6">
        <w:rPr>
          <w:rFonts w:ascii="Times New Roman" w:hAnsi="Times New Roman" w:cs="Times New Roman"/>
          <w:lang w:val="en-IN"/>
        </w:rPr>
        <w:t>SelectFromModel</w:t>
      </w:r>
      <w:proofErr w:type="spellEnd"/>
      <w:r w:rsidR="001312A6" w:rsidRPr="001312A6">
        <w:rPr>
          <w:rFonts w:ascii="Times New Roman" w:hAnsi="Times New Roman" w:cs="Times New Roman"/>
          <w:lang w:val="en-IN"/>
        </w:rPr>
        <w:t xml:space="preserve">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w:t>
      </w:r>
      <w:proofErr w:type="spellStart"/>
      <w:r w:rsidR="00A35EDA">
        <w:rPr>
          <w:rFonts w:ascii="Times New Roman" w:hAnsi="Times New Roman" w:cs="Times New Roman"/>
          <w:lang w:val="en-IN"/>
        </w:rPr>
        <w:t>max_depth</w:t>
      </w:r>
      <w:proofErr w:type="spellEnd"/>
      <w:r w:rsidR="00A35EDA">
        <w:rPr>
          <w:rFonts w:ascii="Times New Roman" w:hAnsi="Times New Roman" w:cs="Times New Roman"/>
          <w:lang w:val="en-IN"/>
        </w:rPr>
        <w:t xml:space="preserve"> = 5, </w:t>
      </w:r>
      <w:proofErr w:type="spellStart"/>
      <w:r w:rsidR="00A35EDA">
        <w:rPr>
          <w:rFonts w:ascii="Times New Roman" w:hAnsi="Times New Roman" w:cs="Times New Roman"/>
          <w:lang w:val="en-IN"/>
        </w:rPr>
        <w:t>min_samples_leaf</w:t>
      </w:r>
      <w:proofErr w:type="spellEnd"/>
      <w:r w:rsidR="00A35EDA">
        <w:rPr>
          <w:rFonts w:ascii="Times New Roman" w:hAnsi="Times New Roman" w:cs="Times New Roman"/>
          <w:lang w:val="en-IN"/>
        </w:rPr>
        <w:t xml:space="preserve"> = 6) with 5-fold</w:t>
      </w:r>
      <w:r w:rsidR="001312A6" w:rsidRPr="001312A6">
        <w:rPr>
          <w:rFonts w:ascii="Times New Roman" w:hAnsi="Times New Roman" w:cs="Times New Roman"/>
          <w:lang w:val="en-IN"/>
        </w:rPr>
        <w:t xml:space="preserve"> stratified cross-validation.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w:t>
      </w:r>
      <w:r w:rsidR="00E500E0">
        <w:rPr>
          <w:rFonts w:ascii="Times New Roman" w:hAnsi="Times New Roman" w:cs="Times New Roman"/>
          <w:lang w:val="en-IN"/>
        </w:rPr>
        <w:t>of 289 features are optimal, as additional features</w:t>
      </w:r>
      <w:r w:rsidR="007F0A43">
        <w:rPr>
          <w:rFonts w:ascii="Times New Roman" w:hAnsi="Times New Roman" w:cs="Times New Roman"/>
          <w:lang w:val="en-IN"/>
        </w:rPr>
        <w:t xml:space="preserve"> stop</w:t>
      </w:r>
      <w:r w:rsidR="00E500E0">
        <w:rPr>
          <w:rFonts w:ascii="Times New Roman" w:hAnsi="Times New Roman" w:cs="Times New Roman"/>
          <w:lang w:val="en-IN"/>
        </w:rPr>
        <w:t>ped</w:t>
      </w:r>
      <w:r w:rsidR="007F0A43">
        <w:rPr>
          <w:rFonts w:ascii="Times New Roman" w:hAnsi="Times New Roman" w:cs="Times New Roman"/>
          <w:lang w:val="en-IN"/>
        </w:rPr>
        <w:t xml:space="preserve">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D247BC">
      <w:pPr>
        <w:pStyle w:val="BodyText"/>
        <w:rPr>
          <w:lang w:val="en-IN"/>
        </w:rPr>
      </w:pPr>
      <w:r>
        <w:rPr>
          <w:noProof/>
        </w:rPr>
        <w:lastRenderedPageBreak/>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212E35EF" w:rsidR="006278D5" w:rsidRDefault="00077350" w:rsidP="00FA1580">
      <w:pPr>
        <w:pStyle w:val="BodyText"/>
        <w:spacing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 xml:space="preserve">ormulas </w:t>
      </w:r>
      <w:r w:rsidR="006278D5">
        <w:rPr>
          <w:rFonts w:ascii="Times New Roman" w:hAnsi="Times New Roman" w:cs="Times New Roman"/>
        </w:rPr>
        <w:lastRenderedPageBreak/>
        <w:t>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404498E9" w:rsidR="005925AC" w:rsidRPr="008926E8" w:rsidRDefault="008926E8" w:rsidP="008926E8">
      <w:pPr>
        <w:pStyle w:val="FirstParagraph"/>
        <w:spacing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on test data, the 13-variable</w:t>
      </w:r>
      <w:r w:rsidR="005925AC" w:rsidRPr="00585AA8">
        <w:rPr>
          <w:rFonts w:ascii="Times New Roman" w:hAnsi="Times New Roman" w:cs="Times New Roman"/>
          <w:lang w:val="en-IN"/>
        </w:rPr>
        <w:t xml:space="preserve"> SVR 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215D0D82" w:rsidR="00843C8B" w:rsidRPr="00BC1DCA" w:rsidRDefault="00D53CDD" w:rsidP="00BC1DCA">
      <w:pPr>
        <w:pStyle w:val="BodyText"/>
        <w:spacing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4B17B9" w:rsidRPr="00704FFF">
        <w:rPr>
          <w:rFonts w:ascii="Times New Roman" w:hAnsi="Times New Roman" w:cs="Times New Roman"/>
        </w:rPr>
        <w:t xml:space="preserve">They do not, by themselves, specify a single </w:t>
      </w:r>
      <w:r w:rsidR="003A6966" w:rsidRPr="00704FFF">
        <w:rPr>
          <w:rFonts w:ascii="Times New Roman" w:hAnsi="Times New Roman" w:cs="Times New Roman"/>
        </w:rPr>
        <w:t>n-phase</w:t>
      </w:r>
      <w:r w:rsidR="004B17B9" w:rsidRPr="00704FFF">
        <w:rPr>
          <w:rFonts w:ascii="Times New Roman" w:hAnsi="Times New Roman" w:cs="Times New Roman"/>
        </w:rPr>
        <w:t>, but they bias the average inorganic bandgap</w:t>
      </w:r>
      <w:r w:rsidR="003A6966" w:rsidRPr="00704FFF">
        <w:rPr>
          <w:rFonts w:ascii="Times New Roman" w:hAnsi="Times New Roman" w:cs="Times New Roman"/>
        </w:rPr>
        <w:t>.</w:t>
      </w:r>
      <w:r w:rsidR="004B17B9" w:rsidRPr="00704FFF">
        <w:rPr>
          <w:rFonts w:ascii="Times New Roman" w:hAnsi="Times New Roman" w:cs="Times New Roman"/>
        </w:rPr>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7C3887">
        <w:rPr>
          <w:rFonts w:ascii="Times New Roman" w:hAnsi="Times New Roman" w:cs="Times New Roman"/>
          <w:noProof/>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a critical parameter that controls the average n (number of layers in the inorganic framework) in quasi-2D perovskites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661A84">
        <w:rPr>
          <w:rFonts w:ascii="Times New Roman" w:hAnsi="Times New Roman" w:cs="Times New Roman"/>
        </w:rPr>
        <w:instrText xml:space="preserve"> ADDIN EN.CITE &lt;EndNote&gt;&lt;Cite&gt;&lt;Author&gt;Hazra&lt;/Author&gt;&lt;Year&gt;2024&lt;/Year&gt;&lt;RecNum&gt;2&lt;/RecNum&gt;&lt;DisplayText&gt;[1]&lt;/DisplayText&gt;&lt;record&gt;&lt;rec-number&gt;2&lt;/rec-number&gt;&lt;foreign-keys&gt;&lt;key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661A84">
        <w:rPr>
          <w:rFonts w:ascii="Times New Roman" w:hAnsi="Times New Roman" w:cs="Times New Roman"/>
          <w:noProof/>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FAI_TO_Pb</w:t>
      </w:r>
      <w:proofErr w:type="spellEnd"/>
      <w:r w:rsidR="00F135C0" w:rsidRPr="00600DBC">
        <w:rPr>
          <w:rFonts w:ascii="Times New Roman" w:hAnsi="Times New Roman" w:cs="Times New Roman"/>
        </w:rPr>
        <w:t>)</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t>
      </w:r>
      <w:r w:rsidR="00661A84" w:rsidRPr="00A45F31">
        <w:rPr>
          <w:rFonts w:ascii="Times New Roman" w:hAnsi="Times New Roman" w:cs="Times New Roman"/>
        </w:rPr>
        <w:lastRenderedPageBreak/>
        <w:t xml:space="preserve">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w:t>
      </w:r>
      <w:proofErr w:type="spellStart"/>
      <w:r w:rsidR="000C4DA4">
        <w:rPr>
          <w:rFonts w:ascii="Times New Roman" w:hAnsi="Times New Roman" w:cs="Times New Roman"/>
        </w:rPr>
        <w:t>Sec_HallKierAlpha</w:t>
      </w:r>
      <w:proofErr w:type="spellEnd"/>
      <w:r w:rsidR="000C4DA4">
        <w:rPr>
          <w:rFonts w:ascii="Times New Roman" w:hAnsi="Times New Roman" w:cs="Times New Roman"/>
        </w:rPr>
        <w:t>,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52DAC3FB" w:rsidR="000C4DA4" w:rsidRPr="00A45F31"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77777777" w:rsidR="00E4216F" w:rsidRDefault="002273F8" w:rsidP="00600DBC">
      <w:pPr>
        <w:pStyle w:val="BodyText"/>
        <w:spacing w:line="480" w:lineRule="auto"/>
        <w:jc w:val="both"/>
        <w:rPr>
          <w:rFonts w:ascii="Times New Roman" w:hAnsi="Times New Roman" w:cs="Times New Roman"/>
          <w:b/>
          <w:bCs/>
        </w:rPr>
      </w:pPr>
      <w:r w:rsidRPr="002273F8">
        <w:rPr>
          <w:rFonts w:ascii="Times New Roman" w:hAnsi="Times New Roman" w:cs="Times New Roman"/>
          <w:b/>
          <w:bCs/>
        </w:rPr>
        <w:t>SHAP analysis</w:t>
      </w:r>
    </w:p>
    <w:p w14:paraId="04EF1293" w14:textId="011EA624" w:rsidR="00A12039" w:rsidRDefault="00CF425E" w:rsidP="00A12039">
      <w:pPr>
        <w:pStyle w:val="BodyText"/>
        <w:spacing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lastRenderedPageBreak/>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We have prepared Table 2, linking these</w:t>
      </w:r>
      <w:r w:rsidR="00A12039" w:rsidRPr="000138BB">
        <w:rPr>
          <w:rFonts w:ascii="Times New Roman" w:hAnsi="Times New Roman" w:cs="Times New Roman"/>
        </w:rPr>
        <w:t xml:space="preserve"> numerical rankings to quasi-2D </w:t>
      </w:r>
      <w:r>
        <w:rPr>
          <w:rFonts w:ascii="Times New Roman" w:hAnsi="Times New Roman" w:cs="Times New Roman"/>
        </w:rPr>
        <w:t xml:space="preserve">perovskites </w:t>
      </w:r>
      <w:proofErr w:type="spellStart"/>
      <w:r w:rsidR="00A12039" w:rsidRPr="000138BB">
        <w:rPr>
          <w:rFonts w:ascii="Times New Roman" w:hAnsi="Times New Roman" w:cs="Times New Roman"/>
        </w:rPr>
        <w:t>photophysics</w:t>
      </w:r>
      <w:proofErr w:type="spellEnd"/>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r>
          <w:rPr>
            <w:rFonts w:ascii="Cambria Math" w:hAnsi="Cambria Math" w:cs="Times New Roman"/>
          </w:rPr>
          <m:t>)</m:t>
        </m:r>
      </m:oMath>
      <w:r>
        <w:rPr>
          <w:rFonts w:ascii="Times New Roman" w:hAnsi="Times New Roman" w:cs="Times New Roman"/>
        </w:rPr>
        <w:t xml:space="preserve"> </w:t>
      </w:r>
      <w:r>
        <w:rPr>
          <w:rFonts w:ascii="Times New Roman" w:hAnsi="Times New Roman" w:cs="Times New Roman"/>
        </w:rPr>
        <w:tab/>
        <w:t xml:space="preserve">   </w:t>
      </w:r>
      <w:r>
        <w:rPr>
          <w:rFonts w:ascii="Times New Roman" w:hAnsi="Times New Roman" w:cs="Times New Roman"/>
        </w:rPr>
        <w:t>– Equation</w:t>
      </w:r>
      <w:r>
        <w:rPr>
          <w:rFonts w:ascii="Times New Roman" w:hAnsi="Times New Roman" w:cs="Times New Roman"/>
        </w:rPr>
        <w:t xml:space="preserve">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12039">
      <w:pPr>
        <w:spacing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731E7B5B" w14:textId="7D3B57B8" w:rsidR="00A12039" w:rsidRPr="00F829A4" w:rsidRDefault="00A12039" w:rsidP="00A12039">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SHAP for the SVR model</w:t>
      </w:r>
      <w:r w:rsidR="00CF425E">
        <w:rPr>
          <w:rFonts w:ascii="Times New Roman" w:hAnsi="Times New Roman" w:cs="Times New Roman"/>
        </w:rPr>
        <w:t xml:space="preserve"> (</w:t>
      </w:r>
      <w:r w:rsidR="00CF425E">
        <w:rPr>
          <w:rFonts w:ascii="Times New Roman" w:hAnsi="Times New Roman" w:cs="Times New Roman"/>
        </w:rPr>
        <w:t>champion</w:t>
      </w:r>
      <w:r w:rsidR="00CF425E">
        <w:rPr>
          <w:rFonts w:ascii="Times New Roman" w:hAnsi="Times New Roman" w:cs="Times New Roman"/>
        </w:rPr>
        <w:t xml:space="preserve"> model)</w:t>
      </w:r>
      <w:r>
        <w:rPr>
          <w:rFonts w:ascii="Times New Roman" w:hAnsi="Times New Roman" w:cs="Times New Roman"/>
        </w:rPr>
        <w:t>.</w:t>
      </w:r>
      <w:bookmarkEnd w:id="8"/>
    </w:p>
    <w:p w14:paraId="3233E9A5" w14:textId="421C045E"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F2104F">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Rank</w:t>
            </w:r>
          </w:p>
        </w:tc>
        <w:tc>
          <w:tcPr>
            <w:tcW w:w="2297"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F2104F">
        <w:tc>
          <w:tcPr>
            <w:tcW w:w="817"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53C9FB39"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lead-halide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 more confined wells</w:t>
            </w:r>
            <w:r w:rsidR="00665599">
              <w:rPr>
                <w:rFonts w:ascii="Times New Roman" w:hAnsi="Times New Roman" w:cs="Times New Roman"/>
              </w:rPr>
              <w:t>, thereby dominating the</w:t>
            </w:r>
            <w:r w:rsidRPr="000138BB">
              <w:rPr>
                <w:rFonts w:ascii="Times New Roman" w:hAnsi="Times New Roman" w:cs="Times New Roman"/>
              </w:rPr>
              <w:t xml:space="preserve"> average emission </w:t>
            </w:r>
            <w:proofErr w:type="spellStart"/>
            <w:r w:rsidRPr="000138BB">
              <w:rPr>
                <w:rFonts w:ascii="Times New Roman" w:hAnsi="Times New Roman" w:cs="Times New Roman"/>
              </w:rPr>
              <w:t>colour</w:t>
            </w:r>
            <w:proofErr w:type="spellEnd"/>
            <w:r w:rsidRPr="000138BB">
              <w:rPr>
                <w:rFonts w:ascii="Times New Roman" w:hAnsi="Times New Roman" w:cs="Times New Roman"/>
              </w:rPr>
              <w:t>.</w:t>
            </w:r>
          </w:p>
        </w:tc>
      </w:tr>
      <w:tr w:rsidR="000138BB" w:rsidRPr="000138BB" w14:paraId="59AD812D" w14:textId="77777777" w:rsidTr="00F2104F">
        <w:tc>
          <w:tcPr>
            <w:tcW w:w="817"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2297"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65ED2203"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Bromide on the primary ammonium spacer increases halide incorporation on the organic site and blue-shifts the emitting manifold relative to iodide-only </w:t>
            </w:r>
            <w:proofErr w:type="spellStart"/>
            <w:r w:rsidR="00665599">
              <w:rPr>
                <w:rFonts w:ascii="Times New Roman" w:hAnsi="Times New Roman" w:cs="Times New Roman"/>
              </w:rPr>
              <w:t>compostions</w:t>
            </w:r>
            <w:proofErr w:type="spellEnd"/>
            <w:r w:rsidRPr="000138BB">
              <w:rPr>
                <w:rFonts w:ascii="Times New Roman" w:hAnsi="Times New Roman" w:cs="Times New Roman"/>
              </w:rPr>
              <w:t>.</w:t>
            </w:r>
          </w:p>
        </w:tc>
      </w:tr>
      <w:tr w:rsidR="000138BB" w:rsidRPr="000138BB" w14:paraId="32FF534D" w14:textId="77777777" w:rsidTr="00F2104F">
        <w:tc>
          <w:tcPr>
            <w:tcW w:w="817"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2297" w:type="dxa"/>
          </w:tcPr>
          <w:p w14:paraId="1D52E06B"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FAI_TO_Pb</w:t>
            </w:r>
            <w:proofErr w:type="spellEnd"/>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77777777"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Formamidinium</w:t>
            </w:r>
            <w:proofErr w:type="spellEnd"/>
            <w:r w:rsidRPr="000138BB">
              <w:rPr>
                <w:rFonts w:ascii="Times New Roman" w:hAnsi="Times New Roman" w:cs="Times New Roman"/>
              </w:rPr>
              <w:t xml:space="preserve"> iodide fraction enriches iodide character and lowers the effective gap—consistent with red-shifted quasi-2D PL/EL when iodide dominates.</w:t>
            </w:r>
          </w:p>
        </w:tc>
      </w:tr>
      <w:tr w:rsidR="000138BB" w:rsidRPr="000138BB" w14:paraId="2861DF21" w14:textId="77777777" w:rsidTr="00F2104F">
        <w:tc>
          <w:tcPr>
            <w:tcW w:w="817"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664E7D2A"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F2104F">
        <w:tc>
          <w:tcPr>
            <w:tcW w:w="817"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F2104F">
        <w:tc>
          <w:tcPr>
            <w:tcW w:w="817"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F2104F">
        <w:tc>
          <w:tcPr>
            <w:tcW w:w="817"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2297"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state—proxy for heteroatom-rich headgroups that alter hydrogen bonding and interlayer spacing at the interface.</w:t>
            </w:r>
          </w:p>
        </w:tc>
      </w:tr>
      <w:tr w:rsidR="000138BB" w:rsidRPr="000138BB" w14:paraId="4AADB2EA" w14:textId="77777777" w:rsidTr="00F2104F">
        <w:tc>
          <w:tcPr>
            <w:tcW w:w="817"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2297"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7777777"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 across papers.</w:t>
            </w:r>
          </w:p>
        </w:tc>
      </w:tr>
      <w:tr w:rsidR="000138BB" w:rsidRPr="000138BB" w14:paraId="045DB4C0" w14:textId="77777777" w:rsidTr="00F2104F">
        <w:tc>
          <w:tcPr>
            <w:tcW w:w="817"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2297"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0E0F275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 it survives selection because the </w:t>
            </w:r>
            <w:r w:rsidRPr="000138BB">
              <w:rPr>
                <w:rFonts w:ascii="Times New Roman" w:hAnsi="Times New Roman" w:cs="Times New Roman"/>
              </w:rPr>
              <w:t>solvent is consistently reported.</w:t>
            </w:r>
          </w:p>
        </w:tc>
      </w:tr>
      <w:tr w:rsidR="000138BB" w:rsidRPr="000138BB" w14:paraId="07801A72" w14:textId="77777777" w:rsidTr="00F2104F">
        <w:tc>
          <w:tcPr>
            <w:tcW w:w="817"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41C237C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Nominal </w:t>
            </w:r>
            <w:proofErr w:type="spellStart"/>
            <w:proofErr w:type="gramStart"/>
            <w:r w:rsidRPr="000138BB">
              <w:rPr>
                <w:rFonts w:ascii="Times New Roman" w:hAnsi="Times New Roman" w:cs="Times New Roman"/>
              </w:rPr>
              <w:t>spacer:lead</w:t>
            </w:r>
            <w:proofErr w:type="spellEnd"/>
            <w:proofErr w:type="gramEnd"/>
            <w:r w:rsidRPr="000138BB">
              <w:rPr>
                <w:rFonts w:ascii="Times New Roman" w:hAnsi="Times New Roman" w:cs="Times New Roman"/>
              </w:rPr>
              <w:t xml:space="preserve">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w:t>
            </w:r>
          </w:p>
        </w:tc>
      </w:tr>
      <w:tr w:rsidR="000138BB" w:rsidRPr="000138BB" w14:paraId="16B951A1" w14:textId="77777777" w:rsidTr="00F2104F">
        <w:tc>
          <w:tcPr>
            <w:tcW w:w="817"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Sec_HallKierAlpha</w:t>
            </w:r>
            <w:proofErr w:type="spellEnd"/>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Secondary-spacer flexibility/topology (mixed-spacer rows); perturbs interlayer spacing and local dielectric environment.</w:t>
            </w:r>
          </w:p>
        </w:tc>
      </w:tr>
      <w:tr w:rsidR="000138BB" w:rsidRPr="000138BB" w14:paraId="6615FF11" w14:textId="77777777" w:rsidTr="00F2104F">
        <w:tc>
          <w:tcPr>
            <w:tcW w:w="817"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66559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chloride-primary recipes.</w:t>
            </w:r>
          </w:p>
        </w:tc>
      </w:tr>
      <w:tr w:rsidR="000138BB" w:rsidRPr="000138BB" w14:paraId="14F84E78" w14:textId="77777777" w:rsidTr="00F2104F">
        <w:tc>
          <w:tcPr>
            <w:tcW w:w="817"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fine-tunes mixed-spacer systems.</w:t>
            </w:r>
          </w:p>
        </w:tc>
      </w:tr>
    </w:tbl>
    <w:p w14:paraId="0EC76413" w14:textId="3AACBE79" w:rsidR="000138BB" w:rsidRPr="00E4216F" w:rsidRDefault="00F2104F" w:rsidP="00600DBC">
      <w:pPr>
        <w:pStyle w:val="BodyText"/>
        <w:spacing w:line="480" w:lineRule="auto"/>
        <w:jc w:val="both"/>
        <w:rPr>
          <w:rFonts w:ascii="Times New Roman" w:hAnsi="Times New Roman" w:cs="Times New Roman"/>
          <w:b/>
          <w:bCs/>
        </w:rPr>
      </w:pPr>
      <w:r>
        <w:rPr>
          <w:rFonts w:ascii="Times New Roman" w:hAnsi="Times New Roman" w:cs="Times New Roman"/>
          <w:b/>
          <w:bCs/>
        </w:rPr>
        <w:lastRenderedPageBreak/>
        <w:br w:type="textWrapping" w:clear="all"/>
      </w:r>
    </w:p>
    <w:p w14:paraId="27A811B2" w14:textId="56F570F8" w:rsidR="005330C6" w:rsidRPr="00A76E26" w:rsidRDefault="00000000" w:rsidP="00E265B9">
      <w:pPr>
        <w:rPr>
          <w:rFonts w:ascii="Times New Roman" w:hAnsi="Times New Roman" w:cs="Times New Roman"/>
          <w:b/>
          <w:bCs/>
        </w:rPr>
      </w:pPr>
      <w:bookmarkStart w:id="9" w:name="X2329d92194691254c9744a2c0f46d62b51ae009"/>
      <w:bookmarkEnd w:id="6"/>
      <w:bookmarkEnd w:id="7"/>
      <w:r w:rsidRPr="00A76E26">
        <w:rPr>
          <w:rFonts w:ascii="Times New Roman" w:hAnsi="Times New Roman" w:cs="Times New Roman"/>
          <w:b/>
          <w:bCs/>
        </w:rPr>
        <w:t>2.</w:t>
      </w:r>
      <w:r w:rsidR="00A76E26" w:rsidRPr="00A76E26">
        <w:rPr>
          <w:rFonts w:ascii="Times New Roman" w:hAnsi="Times New Roman" w:cs="Times New Roman"/>
          <w:b/>
          <w:bCs/>
        </w:rPr>
        <w:t>2</w:t>
      </w:r>
      <w:r w:rsidRPr="00A76E26">
        <w:rPr>
          <w:rFonts w:ascii="Times New Roman" w:hAnsi="Times New Roman" w:cs="Times New Roman"/>
          <w:b/>
          <w:bCs/>
        </w:rPr>
        <w:t xml:space="preserve">. External quantum efficiency: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01623F10" w:rsidR="00F15929" w:rsidRPr="00A45F31" w:rsidRDefault="00811024" w:rsidP="00B152C0">
      <w:pPr>
        <w:pStyle w:val="BodyText"/>
        <w:spacing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Quasi 2D </w:t>
      </w:r>
      <w:proofErr w:type="spellStart"/>
      <w:r>
        <w:rPr>
          <w:rFonts w:ascii="Times New Roman" w:hAnsi="Times New Roman" w:cs="Times New Roman"/>
        </w:rPr>
        <w:t>PeLEDs</w:t>
      </w:r>
      <w:proofErr w:type="spellEnd"/>
      <w:r>
        <w:rPr>
          <w:rFonts w:ascii="Times New Roman" w:hAnsi="Times New Roman" w:cs="Times New Roman"/>
        </w:rPr>
        <w:t xml:space="preserve">,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w:t>
      </w:r>
      <w:r w:rsidR="00665599">
        <w:rPr>
          <w:rFonts w:ascii="Times New Roman" w:hAnsi="Times New Roman" w:cs="Times New Roman"/>
        </w:rPr>
        <w:t xml:space="preserve">, which has </w:t>
      </w:r>
      <w:r w:rsidR="00F32F71">
        <w:rPr>
          <w:rFonts w:ascii="Times New Roman" w:hAnsi="Times New Roman" w:cs="Times New Roman"/>
        </w:rPr>
        <w:t>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665599">
        <w:rPr>
          <w:rFonts w:ascii="Times New Roman" w:hAnsi="Times New Roman" w:cs="Times New Roman"/>
        </w:rPr>
        <w:t>; it explains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665599">
        <w:rPr>
          <w:rFonts w:ascii="Times New Roman" w:hAnsi="Times New Roman" w:cs="Times New Roman"/>
        </w:rPr>
        <w:t xml:space="preserve">, 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proofErr w:type="spellStart"/>
      <w:r w:rsidR="00F15929">
        <w:rPr>
          <w:rFonts w:ascii="Times New Roman" w:hAnsi="Times New Roman" w:cs="Times New Roman"/>
        </w:rPr>
        <w:t>achiving</w:t>
      </w:r>
      <w:proofErr w:type="spellEnd"/>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36"/>
        <w:gridCol w:w="756"/>
        <w:gridCol w:w="1816"/>
        <w:gridCol w:w="1696"/>
      </w:tblGrid>
      <w:tr w:rsidR="005330C6" w:rsidRPr="00A45F31" w14:paraId="7CB9347D"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010EC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36A0101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3596974D"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6D37475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5330C6" w:rsidRPr="00A45F31" w14:paraId="6DDB0C5E" w14:textId="77777777" w:rsidTr="000138BB">
        <w:tc>
          <w:tcPr>
            <w:tcW w:w="0" w:type="auto"/>
          </w:tcPr>
          <w:p w14:paraId="681F95B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r w:rsidRPr="00A45F31">
              <w:rPr>
                <w:rFonts w:ascii="Times New Roman" w:hAnsi="Times New Roman" w:cs="Times New Roman"/>
              </w:rPr>
              <w:t xml:space="preserve"> (RFE, 20 features)</w:t>
            </w:r>
          </w:p>
        </w:tc>
        <w:tc>
          <w:tcPr>
            <w:tcW w:w="0" w:type="auto"/>
          </w:tcPr>
          <w:p w14:paraId="1EBFACD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3A570E72"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38D210C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5330C6" w:rsidRPr="00A45F31" w14:paraId="71274394" w14:textId="77777777" w:rsidTr="000138BB">
        <w:tc>
          <w:tcPr>
            <w:tcW w:w="0" w:type="auto"/>
          </w:tcPr>
          <w:p w14:paraId="07765D1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62DD5D2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614C2E7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429F37A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5330C6" w:rsidRPr="00A45F31" w14:paraId="320A0512" w14:textId="77777777" w:rsidTr="000138BB">
        <w:tc>
          <w:tcPr>
            <w:tcW w:w="0" w:type="auto"/>
          </w:tcPr>
          <w:p w14:paraId="0A58884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01706A2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0.443</w:t>
            </w:r>
          </w:p>
        </w:tc>
        <w:tc>
          <w:tcPr>
            <w:tcW w:w="0" w:type="auto"/>
          </w:tcPr>
          <w:p w14:paraId="50A51EA7"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5.35</w:t>
            </w:r>
          </w:p>
        </w:tc>
        <w:tc>
          <w:tcPr>
            <w:tcW w:w="0" w:type="auto"/>
          </w:tcPr>
          <w:p w14:paraId="6995C74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3.75</w:t>
            </w:r>
          </w:p>
        </w:tc>
      </w:tr>
      <w:tr w:rsidR="005330C6" w:rsidRPr="00A45F31" w14:paraId="7A34892B" w14:textId="77777777" w:rsidTr="000138BB">
        <w:tc>
          <w:tcPr>
            <w:tcW w:w="0" w:type="auto"/>
          </w:tcPr>
          <w:p w14:paraId="4571521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CatBoost (architecture features)</w:t>
            </w:r>
          </w:p>
        </w:tc>
        <w:tc>
          <w:tcPr>
            <w:tcW w:w="0" w:type="auto"/>
          </w:tcPr>
          <w:p w14:paraId="2766177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129E058C"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534787E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3410C9E6" w:rsidR="005330C6" w:rsidRPr="00A45F31" w:rsidRDefault="00F82431" w:rsidP="00B152C0">
      <w:pPr>
        <w:pStyle w:val="BodyText"/>
        <w:spacing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the emission forecasting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forecasting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w:t>
      </w:r>
      <w:proofErr w:type="gramStart"/>
      <w:r w:rsidR="00F15929" w:rsidRPr="00A45F31">
        <w:rPr>
          <w:rFonts w:ascii="Times New Roman" w:hAnsi="Times New Roman" w:cs="Times New Roman"/>
        </w:rPr>
        <w:t>couples</w:t>
      </w:r>
      <w:proofErr w:type="gramEnd"/>
      <w:r w:rsidR="00F15929" w:rsidRPr="00A45F31">
        <w:rPr>
          <w:rFonts w:ascii="Times New Roman" w:hAnsi="Times New Roman" w:cs="Times New Roman"/>
        </w:rPr>
        <w:t xml:space="preserve">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7C3887">
        <w:rPr>
          <w:rFonts w:ascii="Times New Roman" w:hAnsi="Times New Roman" w:cs="Times New Roman"/>
          <w:noProof/>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good </w:t>
      </w:r>
      <w:r w:rsidRPr="00DA387B">
        <w:rPr>
          <w:rFonts w:ascii="Times New Roman" w:hAnsi="Times New Roman" w:cs="Times New Roman"/>
        </w:rPr>
        <w:t xml:space="preserve">accuracy only when the dataset </w:t>
      </w:r>
      <w:r>
        <w:rPr>
          <w:rFonts w:ascii="Times New Roman" w:hAnsi="Times New Roman" w:cs="Times New Roman"/>
        </w:rPr>
        <w:t>is built from a single device architecture and supplemented with in-house experiments, as fabrication conditions are consistent across device</w:t>
      </w:r>
      <w:r>
        <w:rPr>
          <w:rFonts w:ascii="Times New Roman" w:hAnsi="Times New Roman" w:cs="Times New Roman"/>
        </w:rPr>
        <w:t>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2924E711" w14:textId="298FB9B5" w:rsidR="00811024" w:rsidRDefault="00811024" w:rsidP="00811024">
      <w:pPr>
        <w:pStyle w:val="BodyText"/>
        <w:spacing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760E61EE" w:rsidR="005330C6" w:rsidRPr="00A45F31" w:rsidRDefault="00000000" w:rsidP="00811024">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sidR="00376B6D">
        <w:rPr>
          <w:rFonts w:ascii="Times New Roman" w:hAnsi="Times New Roman" w:cs="Times New Roman"/>
          <w:b/>
          <w:bCs/>
        </w:rPr>
        <w:t>5</w:t>
      </w:r>
      <w:r w:rsidRPr="00A45F31">
        <w:rPr>
          <w:rFonts w:ascii="Times New Roman" w:hAnsi="Times New Roman" w:cs="Times New Roman"/>
        </w:rPr>
        <w:t>: SHAP summary for the CatBoost architecture EQE model.</w:t>
      </w:r>
    </w:p>
    <w:p w14:paraId="4899B833" w14:textId="662FC7C4" w:rsidR="005330C6" w:rsidRPr="00A76E26" w:rsidRDefault="00F32F71" w:rsidP="00E265B9">
      <w:pPr>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0CB05499" w14:textId="77777777" w:rsidR="00914682" w:rsidRDefault="0091431E" w:rsidP="00A223E2">
      <w:pPr>
        <w:pStyle w:val="FirstParagraph"/>
        <w:spacing w:line="480" w:lineRule="auto"/>
        <w:ind w:firstLine="720"/>
        <w:jc w:val="both"/>
        <w:rPr>
          <w:rFonts w:ascii="Times New Roman" w:hAnsi="Times New Roman" w:cs="Times New Roman"/>
        </w:rPr>
      </w:pPr>
      <w:r>
        <w:rPr>
          <w:rFonts w:ascii="Times New Roman" w:hAnsi="Times New Roman" w:cs="Times New Roman"/>
        </w:rPr>
        <w:lastRenderedPageBreak/>
        <w:t xml:space="preserve">In this work, we began by preparing </w:t>
      </w:r>
      <w:r w:rsidR="00753033">
        <w:rPr>
          <w:rFonts w:ascii="Times New Roman" w:hAnsi="Times New Roman" w:cs="Times New Roman"/>
        </w:rPr>
        <w:t>two</w:t>
      </w:r>
      <w:r>
        <w:rPr>
          <w:rFonts w:ascii="Times New Roman" w:hAnsi="Times New Roman" w:cs="Times New Roman"/>
        </w:rPr>
        <w:t xml:space="preserve"> </w:t>
      </w:r>
      <w:r w:rsidR="00753033">
        <w:rPr>
          <w:rFonts w:ascii="Times New Roman" w:hAnsi="Times New Roman" w:cs="Times New Roman"/>
        </w:rPr>
        <w:t>datasets</w:t>
      </w:r>
      <w:r>
        <w:rPr>
          <w:rFonts w:ascii="Times New Roman" w:hAnsi="Times New Roman" w:cs="Times New Roman"/>
        </w:rPr>
        <w:t xml:space="preserve"> </w:t>
      </w:r>
      <w:r w:rsidR="000653E2">
        <w:rPr>
          <w:rFonts w:ascii="Times New Roman" w:hAnsi="Times New Roman" w:cs="Times New Roman"/>
        </w:rPr>
        <w:t xml:space="preserve">from the available literature on quasi-2D perovskites, focusing on emission energy and </w:t>
      </w:r>
      <w:r w:rsidR="00753033">
        <w:rPr>
          <w:rFonts w:ascii="Times New Roman" w:hAnsi="Times New Roman" w:cs="Times New Roman"/>
        </w:rPr>
        <w:t>device EQE</w:t>
      </w:r>
      <w:r>
        <w:rPr>
          <w:rFonts w:ascii="Times New Roman" w:hAnsi="Times New Roman" w:cs="Times New Roman"/>
        </w:rPr>
        <w:t xml:space="preserve">. </w:t>
      </w:r>
      <w:r w:rsidR="000653E2">
        <w:rPr>
          <w:rFonts w:ascii="Times New Roman" w:hAnsi="Times New Roman" w:cs="Times New Roman"/>
        </w:rPr>
        <w:t>Then</w:t>
      </w:r>
      <w:r>
        <w:rPr>
          <w:rFonts w:ascii="Times New Roman" w:hAnsi="Times New Roman" w:cs="Times New Roman"/>
        </w:rPr>
        <w:t xml:space="preserve">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w:t>
      </w:r>
      <w:r w:rsidR="00753033">
        <w:rPr>
          <w:rFonts w:ascii="Times New Roman" w:hAnsi="Times New Roman" w:cs="Times New Roman"/>
        </w:rPr>
        <w:t>s</w:t>
      </w:r>
      <w:r>
        <w:rPr>
          <w:rFonts w:ascii="Times New Roman" w:hAnsi="Times New Roman" w:cs="Times New Roman"/>
        </w:rPr>
        <w:t xml:space="preserve">, respectively. </w:t>
      </w:r>
      <w:r w:rsidR="000653E2">
        <w:rPr>
          <w:rFonts w:ascii="Times New Roman" w:hAnsi="Times New Roman" w:cs="Times New Roman"/>
        </w:rPr>
        <w:t xml:space="preserve">Thereafter, </w:t>
      </w:r>
      <w:r w:rsidR="00753033">
        <w:rPr>
          <w:rFonts w:ascii="Times New Roman" w:hAnsi="Times New Roman" w:cs="Times New Roman"/>
        </w:rPr>
        <w:t xml:space="preserve">molecular descriptors were generated for the organic spacers </w:t>
      </w:r>
      <w:r w:rsidR="000653E2">
        <w:rPr>
          <w:rFonts w:ascii="Times New Roman" w:hAnsi="Times New Roman" w:cs="Times New Roman"/>
        </w:rPr>
        <w:t>from their SMILES, and feature selection methods were applied</w:t>
      </w:r>
      <w:r>
        <w:rPr>
          <w:rFonts w:ascii="Times New Roman" w:hAnsi="Times New Roman" w:cs="Times New Roman"/>
        </w:rPr>
        <w:t xml:space="preserve">. Finally, </w:t>
      </w:r>
      <w:r w:rsidR="00753033">
        <w:rPr>
          <w:rFonts w:ascii="Times New Roman" w:hAnsi="Times New Roman" w:cs="Times New Roman"/>
        </w:rPr>
        <w:t>ML models were trained and evaluated</w:t>
      </w:r>
      <w:r>
        <w:rPr>
          <w:rFonts w:ascii="Times New Roman" w:hAnsi="Times New Roman" w:cs="Times New Roman"/>
        </w:rPr>
        <w:t xml:space="preserve">. </w:t>
      </w:r>
    </w:p>
    <w:p w14:paraId="64C9248D" w14:textId="77777777" w:rsidR="00A223E2" w:rsidRDefault="00914682" w:rsidP="00A223E2">
      <w:pPr>
        <w:pStyle w:val="FirstParagraph"/>
        <w:spacing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Support Vector Regression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feature-engineered dataset</w:t>
      </w:r>
      <w:r w:rsidRPr="00914682">
        <w:rPr>
          <w:rFonts w:ascii="Times New Roman" w:hAnsi="Times New Roman" w:cs="Times New Roman"/>
        </w:rPr>
        <w:t xml:space="preserve"> of thirteen core variables</w:t>
      </w:r>
      <w:r>
        <w:rPr>
          <w:rFonts w:ascii="Times New Roman" w:hAnsi="Times New Roman" w:cs="Times New Roman"/>
        </w:rPr>
        <w:t xml:space="preserve">, which include halide identity, spacer-to-lead stoichiometry, critical A-site and lead-halide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higher-dimensional thirty-one-variable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0.097 eV for its tuned SVR variant. This performance gap </w:t>
      </w:r>
      <w:r>
        <w:rPr>
          <w:rFonts w:ascii="Times New Roman" w:hAnsi="Times New Roman" w:cs="Times New Roman"/>
        </w:rPr>
        <w:t xml:space="preserve">reflects a fundamental statistical reality: a training dataset with 226 records is highly prone to </w:t>
      </w:r>
      <w:r>
        <w:rPr>
          <w:rFonts w:ascii="Times New Roman" w:hAnsi="Times New Roman" w:cs="Times New Roman"/>
        </w:rPr>
        <w:t>overfitting</w:t>
      </w:r>
      <w:r>
        <w:rPr>
          <w:rFonts w:ascii="Times New Roman" w:hAnsi="Times New Roman" w:cs="Times New Roman"/>
        </w:rPr>
        <w:t xml:space="preserve"> </w:t>
      </w:r>
      <w:r w:rsidR="00256723">
        <w:rPr>
          <w:rFonts w:ascii="Times New Roman" w:hAnsi="Times New Roman" w:cs="Times New Roman"/>
        </w:rPr>
        <w:t>as the number of descriptor dimensions increases</w:t>
      </w:r>
      <w:r>
        <w:rPr>
          <w:rFonts w:ascii="Times New Roman" w:hAnsi="Times New Roman" w:cs="Times New Roman"/>
        </w:rPr>
        <w:t>.</w:t>
      </w:r>
      <w:r w:rsidR="00256723" w:rsidRPr="00256723">
        <w:t xml:space="preserve"> </w:t>
      </w:r>
      <w:r w:rsidR="00256723" w:rsidRPr="00256723">
        <w:rPr>
          <w:rFonts w:ascii="Times New Roman" w:hAnsi="Times New Roman" w:cs="Times New Roman"/>
        </w:rPr>
        <w:t xml:space="preserve">Furthermore, SHAP analysis confirms that the variables retained by our top-performing materials pipeline align cleanly with the composition and quantum confinement principles. </w:t>
      </w:r>
    </w:p>
    <w:p w14:paraId="13480C02" w14:textId="4F149C9D" w:rsidR="00914682" w:rsidRPr="00A223E2" w:rsidRDefault="00256723" w:rsidP="00A223E2">
      <w:pPr>
        <w:pStyle w:val="FirstParagraph"/>
        <w:spacing w:line="480" w:lineRule="auto"/>
        <w:ind w:firstLine="720"/>
        <w:jc w:val="both"/>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yield</w:t>
      </w:r>
      <w:r>
        <w:rPr>
          <w:rFonts w:ascii="Times New Roman" w:hAnsi="Times New Roman" w:cs="Times New Roman"/>
        </w:rPr>
        <w:t>ed</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labels provides a modest performance benefit, physical film morphology and specific laboratory fabrication protocols </w:t>
      </w:r>
      <w:r w:rsidR="00A223E2">
        <w:rPr>
          <w:rFonts w:ascii="Times New Roman" w:hAnsi="Times New Roman" w:cs="Times New Roman"/>
        </w:rPr>
        <w:t>and conditions determine</w:t>
      </w:r>
      <w:r w:rsidRPr="00256723">
        <w:rPr>
          <w:rFonts w:ascii="Times New Roman" w:hAnsi="Times New Roman" w:cs="Times New Roman"/>
        </w:rPr>
        <w:t xml:space="preserve"> overall efficiency</w:t>
      </w:r>
      <w:r w:rsidR="00A223E2">
        <w:rPr>
          <w:rFonts w:ascii="Times New Roman" w:hAnsi="Times New Roman" w:cs="Times New Roman"/>
        </w:rPr>
        <w:t>, which may vary from one laboratory report to another with the same set of recipes and device architectures.</w:t>
      </w:r>
    </w:p>
    <w:p w14:paraId="4E731961" w14:textId="77777777" w:rsidR="00256723" w:rsidRPr="00256723" w:rsidRDefault="00256723" w:rsidP="00256723">
      <w:pPr>
        <w:pStyle w:val="BodyText"/>
      </w:pPr>
    </w:p>
    <w:p w14:paraId="53A73867" w14:textId="2ABC8A58" w:rsidR="00287DEA" w:rsidRDefault="00287DEA" w:rsidP="00A45F31">
      <w:pPr>
        <w:pStyle w:val="FirstParagraph"/>
        <w:spacing w:line="480" w:lineRule="auto"/>
        <w:jc w:val="both"/>
        <w:rPr>
          <w:rFonts w:ascii="Times New Roman" w:eastAsia="MS Mincho" w:hAnsi="Times New Roman" w:cs="Times New Roman"/>
          <w:b/>
          <w:lang w:eastAsia="ja-JP"/>
        </w:rPr>
      </w:pPr>
      <w:bookmarkStart w:id="11" w:name="data-availability"/>
      <w:bookmarkEnd w:id="10"/>
      <w:r w:rsidRPr="00287DEA">
        <w:rPr>
          <w:rFonts w:ascii="Times New Roman" w:eastAsia="MS Mincho" w:hAnsi="Times New Roman" w:cs="Times New Roman"/>
          <w:b/>
          <w:lang w:eastAsia="ja-JP"/>
        </w:rPr>
        <w:t>Data Availability</w:t>
      </w:r>
    </w:p>
    <w:p w14:paraId="33898FF2" w14:textId="5796EA4C" w:rsidR="005330C6"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Analysis code and configuration files are available at</w:t>
      </w:r>
      <w:r w:rsidR="000138BB">
        <w:rPr>
          <w:rFonts w:ascii="Times New Roman" w:hAnsi="Times New Roman" w:cs="Times New Roman"/>
        </w:rPr>
        <w:t xml:space="preserve"> </w:t>
      </w:r>
      <w:r w:rsidR="000138BB"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376B6D">
      <w:pPr>
        <w:pStyle w:val="TAMainText"/>
        <w:ind w:firstLine="0"/>
      </w:pPr>
      <w:r>
        <w:t>The supporting information contains dataset statistics and details on all non-champion ML models and their approaches.</w:t>
      </w:r>
    </w:p>
    <w:p w14:paraId="41ACC80D" w14:textId="77777777" w:rsidR="00401CD7" w:rsidRPr="00401CD7" w:rsidRDefault="00401CD7" w:rsidP="00401CD7">
      <w:pPr>
        <w:pStyle w:val="FAAuthorInfoSubtitle"/>
        <w:rPr>
          <w:b/>
          <w:lang w:val="en-IN"/>
        </w:rPr>
      </w:pPr>
      <w:r w:rsidRPr="00401CD7">
        <w:rPr>
          <w:b/>
          <w:lang w:val="en-IN"/>
        </w:rPr>
        <w:t>Author contributions</w:t>
      </w:r>
    </w:p>
    <w:p w14:paraId="37374BE6" w14:textId="33AEB99D" w:rsidR="00287DEA" w:rsidRPr="00401CD7" w:rsidRDefault="00401CD7" w:rsidP="00401CD7">
      <w:pPr>
        <w:pStyle w:val="FAAuthorInfoSubtitle"/>
        <w:rPr>
          <w:b/>
          <w:bCs w:val="0"/>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287DEA">
      <w:pPr>
        <w:pStyle w:val="Acknowledgements"/>
        <w:spacing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402BC53" w:rsidR="00401CD7" w:rsidRPr="008818AA" w:rsidRDefault="00401CD7" w:rsidP="00401CD7">
      <w:pPr>
        <w:pStyle w:val="Acknowledgements"/>
        <w:spacing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RRS acknowledges Council of Scientific and Industrial Research (CSIR) for the Senior Research 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w:t>
      </w:r>
      <w:r w:rsidRPr="00401CD7">
        <w:rPr>
          <w:rFonts w:eastAsia="Times New Roman"/>
          <w:shd w:val="clear" w:color="auto" w:fill="FFFFFF"/>
          <w:lang w:val="en-IN" w:eastAsia="en-IN"/>
        </w:rPr>
        <w:t>(UOH-IOE-RC2-21-008)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77777777" w:rsidR="00401CD7" w:rsidRPr="00401CD7" w:rsidRDefault="00401CD7" w:rsidP="00401CD7">
      <w:pPr>
        <w:pStyle w:val="Acknowledgements"/>
        <w:spacing w:line="480" w:lineRule="auto"/>
        <w:jc w:val="both"/>
        <w:rPr>
          <w:b/>
          <w:bCs/>
          <w:lang w:val="en-IN"/>
        </w:rPr>
      </w:pPr>
      <w:r w:rsidRPr="00401CD7">
        <w:rPr>
          <w:b/>
          <w:bCs/>
          <w:lang w:val="en-IN"/>
        </w:rPr>
        <w:t>References</w:t>
      </w:r>
    </w:p>
    <w:p w14:paraId="076E6EF6" w14:textId="77777777" w:rsidR="007C3887" w:rsidRPr="007C3887" w:rsidRDefault="00D44FE5" w:rsidP="007C3887">
      <w:pPr>
        <w:pStyle w:val="EndNoteBibliography"/>
        <w:spacing w:after="0"/>
        <w:ind w:left="720" w:hanging="720"/>
      </w:pPr>
      <w:r>
        <w:rPr>
          <w:rFonts w:ascii="Times New Roman" w:hAnsi="Times New Roman" w:cs="Times New Roman"/>
        </w:rPr>
        <w:lastRenderedPageBreak/>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7C3887" w:rsidRPr="007C3887">
        <w:t>1.</w:t>
      </w:r>
      <w:r w:rsidR="007C3887" w:rsidRPr="007C3887">
        <w:tab/>
        <w:t xml:space="preserve">Hazra, V., A. Mandal, and S. Bhattacharyya, </w:t>
      </w:r>
      <w:r w:rsidR="007C3887" w:rsidRPr="007C3887">
        <w:rPr>
          <w:i/>
        </w:rPr>
        <w:t>Optoelectronic insights of lead-free layered halide perovskites.</w:t>
      </w:r>
      <w:r w:rsidR="007C3887" w:rsidRPr="007C3887">
        <w:t xml:space="preserve"> Chemical Science, 2024. </w:t>
      </w:r>
      <w:r w:rsidR="007C3887" w:rsidRPr="007C3887">
        <w:rPr>
          <w:b/>
        </w:rPr>
        <w:t>15</w:t>
      </w:r>
      <w:r w:rsidR="007C3887" w:rsidRPr="007C3887">
        <w:t>(20): p. 7374-7393.</w:t>
      </w:r>
    </w:p>
    <w:p w14:paraId="3232089A" w14:textId="77777777" w:rsidR="007C3887" w:rsidRPr="007C3887" w:rsidRDefault="007C3887" w:rsidP="007C3887">
      <w:pPr>
        <w:pStyle w:val="EndNoteBibliography"/>
        <w:spacing w:after="0"/>
        <w:ind w:left="720" w:hanging="720"/>
      </w:pPr>
      <w:r w:rsidRPr="007C3887">
        <w:t>2.</w:t>
      </w:r>
      <w:r w:rsidRPr="007C3887">
        <w:tab/>
        <w:t xml:space="preserve">Sumukam, R.R., et al., </w:t>
      </w:r>
      <w:r w:rsidRPr="007C3887">
        <w:rPr>
          <w:i/>
        </w:rPr>
        <w:t>Halide Ions Distribution and Charge Dynamics in Mixed-Halide Perovskites.</w:t>
      </w:r>
      <w:r w:rsidRPr="007C3887">
        <w:t xml:space="preserve"> 2022. </w:t>
      </w:r>
      <w:r w:rsidRPr="007C3887">
        <w:rPr>
          <w:b/>
        </w:rPr>
        <w:t>16</w:t>
      </w:r>
      <w:r w:rsidRPr="007C3887">
        <w:t>(5): p. 2100576.</w:t>
      </w:r>
    </w:p>
    <w:p w14:paraId="19ED3BDB" w14:textId="77777777" w:rsidR="007C3887" w:rsidRPr="007C3887" w:rsidRDefault="007C3887" w:rsidP="007C3887">
      <w:pPr>
        <w:pStyle w:val="EndNoteBibliography"/>
        <w:spacing w:after="0"/>
        <w:ind w:left="720" w:hanging="720"/>
      </w:pPr>
      <w:r w:rsidRPr="007C3887">
        <w:t>3.</w:t>
      </w:r>
      <w:r w:rsidRPr="007C3887">
        <w:tab/>
        <w:t xml:space="preserve">Kumar, G.S., et al., </w:t>
      </w:r>
      <w:r w:rsidRPr="007C3887">
        <w:rPr>
          <w:i/>
        </w:rPr>
        <w:t>Perovskite Nanowires for Next-Generation Optoelectronic Devices: Lab to Fab.</w:t>
      </w:r>
      <w:r w:rsidRPr="007C3887">
        <w:t xml:space="preserve"> ACS Applied Energy Materials, 2022. </w:t>
      </w:r>
      <w:r w:rsidRPr="007C3887">
        <w:rPr>
          <w:b/>
        </w:rPr>
        <w:t>5</w:t>
      </w:r>
      <w:r w:rsidRPr="007C3887">
        <w:t>(2): p. 1342-1377.</w:t>
      </w:r>
    </w:p>
    <w:p w14:paraId="68547480" w14:textId="77777777" w:rsidR="007C3887" w:rsidRPr="007C3887" w:rsidRDefault="007C3887" w:rsidP="007C3887">
      <w:pPr>
        <w:pStyle w:val="EndNoteBibliography"/>
        <w:spacing w:after="0"/>
        <w:ind w:left="720" w:hanging="720"/>
      </w:pPr>
      <w:r w:rsidRPr="007C3887">
        <w:t>4.</w:t>
      </w:r>
      <w:r w:rsidRPr="007C3887">
        <w:tab/>
        <w:t xml:space="preserve">Li, G., et al., </w:t>
      </w:r>
      <w:r w:rsidRPr="007C3887">
        <w:rPr>
          <w:i/>
        </w:rPr>
        <w:t>Stabilizing high-efficiency perovskite solar cells via strategic interfacial contact engineering.</w:t>
      </w:r>
      <w:r w:rsidRPr="007C3887">
        <w:t xml:space="preserve"> Nature Photonics, 2026. </w:t>
      </w:r>
      <w:r w:rsidRPr="007C3887">
        <w:rPr>
          <w:b/>
        </w:rPr>
        <w:t>20</w:t>
      </w:r>
      <w:r w:rsidRPr="007C3887">
        <w:t>(1): p. 55-62.</w:t>
      </w:r>
    </w:p>
    <w:p w14:paraId="0B1B8686" w14:textId="77777777" w:rsidR="007C3887" w:rsidRPr="007C3887" w:rsidRDefault="007C3887" w:rsidP="007C3887">
      <w:pPr>
        <w:pStyle w:val="EndNoteBibliography"/>
        <w:spacing w:after="0"/>
        <w:ind w:left="720" w:hanging="720"/>
      </w:pPr>
      <w:r w:rsidRPr="007C3887">
        <w:t>5.</w:t>
      </w:r>
      <w:r w:rsidRPr="007C3887">
        <w:tab/>
        <w:t xml:space="preserve">Karlsson, M., et al., </w:t>
      </w:r>
      <w:r w:rsidRPr="007C3887">
        <w:rPr>
          <w:i/>
        </w:rPr>
        <w:t>Mixed halide perovskites for spectrally stable and high-efficiency blue light-emitting diodes.</w:t>
      </w:r>
      <w:r w:rsidRPr="007C3887">
        <w:t xml:space="preserve"> Nature Communications, 2021. </w:t>
      </w:r>
      <w:r w:rsidRPr="007C3887">
        <w:rPr>
          <w:b/>
        </w:rPr>
        <w:t>12</w:t>
      </w:r>
      <w:r w:rsidRPr="007C3887">
        <w:t>(1): p. 361.</w:t>
      </w:r>
    </w:p>
    <w:p w14:paraId="3D72ACD6" w14:textId="77777777" w:rsidR="007C3887" w:rsidRPr="007C3887" w:rsidRDefault="007C3887" w:rsidP="007C3887">
      <w:pPr>
        <w:pStyle w:val="EndNoteBibliography"/>
        <w:spacing w:after="0"/>
        <w:ind w:left="720" w:hanging="720"/>
      </w:pPr>
      <w:r w:rsidRPr="007C3887">
        <w:t>6.</w:t>
      </w:r>
      <w:r w:rsidRPr="007C3887">
        <w:tab/>
        <w:t xml:space="preserve">Kumar, G.S., R.R. Sumukam, and B. Murali, </w:t>
      </w:r>
      <w:r w:rsidRPr="007C3887">
        <w:rPr>
          <w:i/>
        </w:rPr>
        <w:t>Quasi-2D perovskite emitters: a boon for efficient blue light-emitting diodes.</w:t>
      </w:r>
      <w:r w:rsidRPr="007C3887">
        <w:t xml:space="preserve"> Journal of Materials Chemistry C, 2020. </w:t>
      </w:r>
      <w:r w:rsidRPr="007C3887">
        <w:rPr>
          <w:b/>
        </w:rPr>
        <w:t>8</w:t>
      </w:r>
      <w:r w:rsidRPr="007C3887">
        <w:t>(41): p. 14334-14347.</w:t>
      </w:r>
    </w:p>
    <w:p w14:paraId="4DB651B4" w14:textId="77777777" w:rsidR="007C3887" w:rsidRPr="007C3887" w:rsidRDefault="007C3887" w:rsidP="007C3887">
      <w:pPr>
        <w:pStyle w:val="EndNoteBibliography"/>
        <w:spacing w:after="0"/>
        <w:ind w:left="720" w:hanging="720"/>
      </w:pPr>
      <w:r w:rsidRPr="007C3887">
        <w:t>7.</w:t>
      </w:r>
      <w:r w:rsidRPr="007C3887">
        <w:tab/>
        <w:t xml:space="preserve">Zhang, J., et al., </w:t>
      </w:r>
      <w:r w:rsidRPr="007C3887">
        <w:rPr>
          <w:i/>
        </w:rPr>
        <w:t>Modulations of Quasi-Two-Dimensional Metal Halide Perovskites toward High-Performance Blue Light-Emitting Diodes.</w:t>
      </w:r>
      <w:r w:rsidRPr="007C3887">
        <w:t xml:space="preserve"> Advanced Functional Materials, 2026. </w:t>
      </w:r>
      <w:r w:rsidRPr="007C3887">
        <w:rPr>
          <w:b/>
        </w:rPr>
        <w:t>36</w:t>
      </w:r>
      <w:r w:rsidRPr="007C3887">
        <w:t>(22): p. 2509226.</w:t>
      </w:r>
    </w:p>
    <w:p w14:paraId="0420C33F" w14:textId="77777777" w:rsidR="007C3887" w:rsidRPr="007C3887" w:rsidRDefault="007C3887" w:rsidP="007C3887">
      <w:pPr>
        <w:pStyle w:val="EndNoteBibliography"/>
        <w:spacing w:after="0"/>
        <w:ind w:left="720" w:hanging="720"/>
      </w:pPr>
      <w:r w:rsidRPr="007C3887">
        <w:t>8.</w:t>
      </w:r>
      <w:r w:rsidRPr="007C3887">
        <w:tab/>
        <w:t xml:space="preserve">Liu, Y., et al., </w:t>
      </w:r>
      <w:r w:rsidRPr="007C3887">
        <w:rPr>
          <w:i/>
        </w:rPr>
        <w:t>High-Efficiency and Stable Pure Bromine Blue Light-Emitting Diodes Enabled by Hybrid Quasi-2D Perovskite.</w:t>
      </w:r>
      <w:r w:rsidRPr="007C3887">
        <w:t xml:space="preserve"> Advanced Functional Materials, 2026. </w:t>
      </w:r>
      <w:r w:rsidRPr="007C3887">
        <w:rPr>
          <w:b/>
        </w:rPr>
        <w:t>36</w:t>
      </w:r>
      <w:r w:rsidRPr="007C3887">
        <w:t>(11): p. e15841.</w:t>
      </w:r>
    </w:p>
    <w:p w14:paraId="0AB95A3B" w14:textId="77777777" w:rsidR="007C3887" w:rsidRPr="007C3887" w:rsidRDefault="007C3887" w:rsidP="007C3887">
      <w:pPr>
        <w:pStyle w:val="EndNoteBibliography"/>
        <w:spacing w:after="0"/>
        <w:ind w:left="720" w:hanging="720"/>
      </w:pPr>
      <w:r w:rsidRPr="007C3887">
        <w:t>9.</w:t>
      </w:r>
      <w:r w:rsidRPr="007C3887">
        <w:tab/>
        <w:t xml:space="preserve">Zhang, G., et al., </w:t>
      </w:r>
      <w:r w:rsidRPr="007C3887">
        <w:rPr>
          <w:i/>
        </w:rPr>
        <w:t>Synergistic Passivation via Amino Acid Derivative for Highly Efficient Quasi-2D Perovskite Green Light-Emitting Diode.</w:t>
      </w:r>
      <w:r w:rsidRPr="007C3887">
        <w:t xml:space="preserve"> ACS Applied Materials &amp; Interfaces, 2025. </w:t>
      </w:r>
      <w:r w:rsidRPr="007C3887">
        <w:rPr>
          <w:b/>
        </w:rPr>
        <w:t>17</w:t>
      </w:r>
      <w:r w:rsidRPr="007C3887">
        <w:t>(20): p. 29864-29872.</w:t>
      </w:r>
    </w:p>
    <w:p w14:paraId="0B4241CC" w14:textId="77777777" w:rsidR="007C3887" w:rsidRPr="007C3887" w:rsidRDefault="007C3887" w:rsidP="007C3887">
      <w:pPr>
        <w:pStyle w:val="EndNoteBibliography"/>
        <w:spacing w:after="0"/>
        <w:ind w:left="720" w:hanging="720"/>
      </w:pPr>
      <w:r w:rsidRPr="007C3887">
        <w:t>10.</w:t>
      </w:r>
      <w:r w:rsidRPr="007C3887">
        <w:tab/>
        <w:t xml:space="preserve">Yu, A., et al., </w:t>
      </w:r>
      <w:r w:rsidRPr="007C3887">
        <w:rPr>
          <w:i/>
        </w:rPr>
        <w:t>Promoting Phase Transition in Quasi-2D Perovskites For High-Performance Pure-Red LEDs.</w:t>
      </w:r>
      <w:r w:rsidRPr="007C3887">
        <w:t xml:space="preserve"> Advanced Materials, 2025. </w:t>
      </w:r>
      <w:r w:rsidRPr="007C3887">
        <w:rPr>
          <w:b/>
        </w:rPr>
        <w:t>37</w:t>
      </w:r>
      <w:r w:rsidRPr="007C3887">
        <w:t>(28): p. 2503704.</w:t>
      </w:r>
    </w:p>
    <w:p w14:paraId="2F590C3B" w14:textId="77777777" w:rsidR="007C3887" w:rsidRPr="007C3887" w:rsidRDefault="007C3887" w:rsidP="007C3887">
      <w:pPr>
        <w:pStyle w:val="EndNoteBibliography"/>
        <w:spacing w:after="0"/>
        <w:ind w:left="720" w:hanging="720"/>
      </w:pPr>
      <w:r w:rsidRPr="007C3887">
        <w:t>11.</w:t>
      </w:r>
      <w:r w:rsidRPr="007C3887">
        <w:tab/>
        <w:t xml:space="preserve">Tsai, H., et al., </w:t>
      </w:r>
      <w:r w:rsidRPr="007C3887">
        <w:rPr>
          <w:i/>
        </w:rPr>
        <w:t>High-efficiency two-dimensional Ruddlesden-Popper perovskite solar cells.</w:t>
      </w:r>
      <w:r w:rsidRPr="007C3887">
        <w:t xml:space="preserve"> Nature, 2016. </w:t>
      </w:r>
      <w:r w:rsidRPr="007C3887">
        <w:rPr>
          <w:b/>
        </w:rPr>
        <w:t>536</w:t>
      </w:r>
      <w:r w:rsidRPr="007C3887">
        <w:t>(7616): p. 312-6.</w:t>
      </w:r>
    </w:p>
    <w:p w14:paraId="05DA6C93" w14:textId="77777777" w:rsidR="007C3887" w:rsidRPr="007C3887" w:rsidRDefault="007C3887" w:rsidP="007C3887">
      <w:pPr>
        <w:pStyle w:val="EndNoteBibliography"/>
        <w:spacing w:after="0"/>
        <w:ind w:left="720" w:hanging="720"/>
      </w:pPr>
      <w:r w:rsidRPr="007C3887">
        <w:t>12.</w:t>
      </w:r>
      <w:r w:rsidRPr="007C3887">
        <w:tab/>
        <w:t xml:space="preserve">Lu, F., et al., </w:t>
      </w:r>
      <w:r w:rsidRPr="007C3887">
        <w:rPr>
          <w:i/>
        </w:rPr>
        <w:t>Machine learning for perovskite optoelectronics: a review.</w:t>
      </w:r>
      <w:r w:rsidRPr="007C3887">
        <w:t xml:space="preserve"> 2024. </w:t>
      </w:r>
      <w:r w:rsidRPr="007C3887">
        <w:rPr>
          <w:b/>
        </w:rPr>
        <w:t>6 %J Advanced Photonics</w:t>
      </w:r>
      <w:r w:rsidRPr="007C3887">
        <w:t>(5): p. 054001.</w:t>
      </w:r>
    </w:p>
    <w:p w14:paraId="683010CA" w14:textId="77777777" w:rsidR="007C3887" w:rsidRPr="007C3887" w:rsidRDefault="007C3887" w:rsidP="007C3887">
      <w:pPr>
        <w:pStyle w:val="EndNoteBibliography"/>
        <w:spacing w:after="0"/>
        <w:ind w:left="720" w:hanging="720"/>
      </w:pPr>
      <w:r w:rsidRPr="007C3887">
        <w:t>13.</w:t>
      </w:r>
      <w:r w:rsidRPr="007C3887">
        <w:tab/>
        <w:t xml:space="preserve">de la Asunción-Nadal, V., et al., </w:t>
      </w:r>
      <w:r w:rsidRPr="007C3887">
        <w:rPr>
          <w:i/>
        </w:rPr>
        <w:t>Machine learning for perovskite solar cells: a comprehensive review on opportunities and challenges for materials scientists.</w:t>
      </w:r>
      <w:r w:rsidRPr="007C3887">
        <w:t xml:space="preserve"> EES Solar, 2025. </w:t>
      </w:r>
      <w:r w:rsidRPr="007C3887">
        <w:rPr>
          <w:b/>
        </w:rPr>
        <w:t>1</w:t>
      </w:r>
      <w:r w:rsidRPr="007C3887">
        <w:t>(6): p. 927-957.</w:t>
      </w:r>
    </w:p>
    <w:p w14:paraId="034861D6" w14:textId="77777777" w:rsidR="007C3887" w:rsidRPr="007C3887" w:rsidRDefault="007C3887" w:rsidP="007C3887">
      <w:pPr>
        <w:pStyle w:val="EndNoteBibliography"/>
        <w:spacing w:after="0"/>
        <w:ind w:left="720" w:hanging="720"/>
      </w:pPr>
      <w:r w:rsidRPr="007C3887">
        <w:t>14.</w:t>
      </w:r>
      <w:r w:rsidRPr="007C3887">
        <w:tab/>
        <w:t xml:space="preserve">Zhang, R., et al., </w:t>
      </w:r>
      <w:r w:rsidRPr="007C3887">
        <w:rPr>
          <w:i/>
        </w:rPr>
        <w:t>Machine Learning Prediction of Organic–Inorganic Halide Perovskite Solar Cell Performance from Optical Properties.</w:t>
      </w:r>
      <w:r w:rsidRPr="007C3887">
        <w:t xml:space="preserve"> ACS Energy Letters, 2025. </w:t>
      </w:r>
      <w:r w:rsidRPr="007C3887">
        <w:rPr>
          <w:b/>
        </w:rPr>
        <w:t>10</w:t>
      </w:r>
      <w:r w:rsidRPr="007C3887">
        <w:t>(4): p. 1714-1724.</w:t>
      </w:r>
    </w:p>
    <w:p w14:paraId="67D139CF" w14:textId="77777777" w:rsidR="007C3887" w:rsidRPr="007C3887" w:rsidRDefault="007C3887" w:rsidP="007C3887">
      <w:pPr>
        <w:pStyle w:val="EndNoteBibliography"/>
        <w:spacing w:after="0"/>
        <w:ind w:left="720" w:hanging="720"/>
      </w:pPr>
      <w:r w:rsidRPr="007C3887">
        <w:t>15.</w:t>
      </w:r>
      <w:r w:rsidRPr="007C3887">
        <w:tab/>
        <w:t xml:space="preserve">Toprak, A., </w:t>
      </w:r>
      <w:r w:rsidRPr="007C3887">
        <w:rPr>
          <w:i/>
        </w:rPr>
        <w:t>Predicting photovoltaic output parameters of perovskite solar cells using explainable machine learning with physics-informed and simulation-derived descriptors.</w:t>
      </w:r>
      <w:r w:rsidRPr="007C3887">
        <w:t xml:space="preserve"> Materials Today Communications, 2026. </w:t>
      </w:r>
      <w:r w:rsidRPr="007C3887">
        <w:rPr>
          <w:b/>
        </w:rPr>
        <w:t>52</w:t>
      </w:r>
      <w:r w:rsidRPr="007C3887">
        <w:t>: p. 114968.</w:t>
      </w:r>
    </w:p>
    <w:p w14:paraId="7F3D7736" w14:textId="77777777" w:rsidR="007C3887" w:rsidRPr="007C3887" w:rsidRDefault="007C3887" w:rsidP="007C3887">
      <w:pPr>
        <w:pStyle w:val="EndNoteBibliography"/>
        <w:spacing w:after="0"/>
        <w:ind w:left="720" w:hanging="720"/>
      </w:pPr>
      <w:r w:rsidRPr="007C3887">
        <w:t>16.</w:t>
      </w:r>
      <w:r w:rsidRPr="007C3887">
        <w:tab/>
        <w:t xml:space="preserve">Wang, Z., et al., </w:t>
      </w:r>
      <w:r w:rsidRPr="007C3887">
        <w:rPr>
          <w:i/>
        </w:rPr>
        <w:t>Data-Driven Design of Halide Perovskites for Efficient Green Light-Emitting Diodes via Machine Learning and DFT.</w:t>
      </w:r>
      <w:r w:rsidRPr="007C3887">
        <w:t xml:space="preserve"> The Journal of Physical Chemistry C, 2025. </w:t>
      </w:r>
      <w:r w:rsidRPr="007C3887">
        <w:rPr>
          <w:b/>
        </w:rPr>
        <w:t>129</w:t>
      </w:r>
      <w:r w:rsidRPr="007C3887">
        <w:t>(30): p. 13542-13557.</w:t>
      </w:r>
    </w:p>
    <w:p w14:paraId="0417FDAE" w14:textId="77777777" w:rsidR="007C3887" w:rsidRPr="007C3887" w:rsidRDefault="007C3887" w:rsidP="007C3887">
      <w:pPr>
        <w:pStyle w:val="EndNoteBibliography"/>
        <w:spacing w:after="0"/>
        <w:ind w:left="720" w:hanging="720"/>
      </w:pPr>
      <w:r w:rsidRPr="007C3887">
        <w:t>17.</w:t>
      </w:r>
      <w:r w:rsidRPr="007C3887">
        <w:tab/>
        <w:t xml:space="preserve">Wang, S., et al., </w:t>
      </w:r>
      <w:r w:rsidRPr="007C3887">
        <w:rPr>
          <w:i/>
        </w:rPr>
        <w:t>From Formability to Bandgap: Machine Learning Accelerates the Discovery and Application of Perovskite Materials.</w:t>
      </w:r>
      <w:r w:rsidRPr="007C3887">
        <w:t xml:space="preserve"> ACS Nano, 2025. </w:t>
      </w:r>
      <w:r w:rsidRPr="007C3887">
        <w:rPr>
          <w:b/>
        </w:rPr>
        <w:t>19</w:t>
      </w:r>
      <w:r w:rsidRPr="007C3887">
        <w:t>(32): p. 29049-29072.</w:t>
      </w:r>
    </w:p>
    <w:p w14:paraId="46ABC0B3" w14:textId="77777777" w:rsidR="007C3887" w:rsidRPr="007C3887" w:rsidRDefault="007C3887" w:rsidP="007C3887">
      <w:pPr>
        <w:pStyle w:val="EndNoteBibliography"/>
        <w:spacing w:after="0"/>
        <w:ind w:left="720" w:hanging="720"/>
      </w:pPr>
      <w:r w:rsidRPr="007C3887">
        <w:lastRenderedPageBreak/>
        <w:t>18.</w:t>
      </w:r>
      <w:r w:rsidRPr="007C3887">
        <w:tab/>
        <w:t xml:space="preserve">Wang, Y., et al., </w:t>
      </w:r>
      <w:r w:rsidRPr="007C3887">
        <w:rPr>
          <w:i/>
        </w:rPr>
        <w:t>Recent advances in lead-free halide perovskites: from synthesis to applications.</w:t>
      </w:r>
      <w:r w:rsidRPr="007C3887">
        <w:t xml:space="preserve"> Journal of Materials Chemistry C, 2024. </w:t>
      </w:r>
      <w:r w:rsidRPr="007C3887">
        <w:rPr>
          <w:b/>
        </w:rPr>
        <w:t>12</w:t>
      </w:r>
      <w:r w:rsidRPr="007C3887">
        <w:t>(28): p. 10267-10329.</w:t>
      </w:r>
    </w:p>
    <w:p w14:paraId="654C173C" w14:textId="77777777" w:rsidR="007C3887" w:rsidRPr="007C3887" w:rsidRDefault="007C3887" w:rsidP="007C3887">
      <w:pPr>
        <w:pStyle w:val="EndNoteBibliography"/>
        <w:spacing w:after="0"/>
        <w:ind w:left="720" w:hanging="720"/>
      </w:pPr>
      <w:r w:rsidRPr="007C3887">
        <w:t>19.</w:t>
      </w:r>
      <w:r w:rsidRPr="007C3887">
        <w:tab/>
        <w:t xml:space="preserve">Zhang, L., et al., </w:t>
      </w:r>
      <w:r w:rsidRPr="007C3887">
        <w:rPr>
          <w:i/>
        </w:rPr>
        <w:t>Prediction of Operational Lifetime of Perovskite Light Emitting Diodes by Machine Learning.</w:t>
      </w:r>
      <w:r w:rsidRPr="007C3887">
        <w:t xml:space="preserve"> 2024. </w:t>
      </w:r>
      <w:r w:rsidRPr="007C3887">
        <w:rPr>
          <w:b/>
        </w:rPr>
        <w:t>6</w:t>
      </w:r>
      <w:r w:rsidRPr="007C3887">
        <w:t>(6): p. 2300772.</w:t>
      </w:r>
    </w:p>
    <w:p w14:paraId="2F2689EB" w14:textId="77777777" w:rsidR="007C3887" w:rsidRPr="007C3887" w:rsidRDefault="007C3887" w:rsidP="007C3887">
      <w:pPr>
        <w:pStyle w:val="EndNoteBibliography"/>
        <w:spacing w:after="0"/>
        <w:ind w:left="720" w:hanging="720"/>
      </w:pPr>
      <w:r w:rsidRPr="007C3887">
        <w:t>20.</w:t>
      </w:r>
      <w:r w:rsidRPr="007C3887">
        <w:tab/>
        <w:t xml:space="preserve">Ghodeswar, U.S., et al., </w:t>
      </w:r>
      <w:r w:rsidRPr="007C3887">
        <w:rPr>
          <w:i/>
        </w:rPr>
        <w:t>The optimization of design and performance in hybrid organic/inorganic LEDs toward next-generation high-efficiency LEDs: application of multi-model hybrid machine learning approach.</w:t>
      </w:r>
      <w:r w:rsidRPr="007C3887">
        <w:t xml:space="preserve"> Journal of Computational Electronics, 2025. </w:t>
      </w:r>
      <w:r w:rsidRPr="007C3887">
        <w:rPr>
          <w:b/>
        </w:rPr>
        <w:t>24</w:t>
      </w:r>
      <w:r w:rsidRPr="007C3887">
        <w:t>(3): p. 92.</w:t>
      </w:r>
    </w:p>
    <w:p w14:paraId="4739F29D" w14:textId="77777777" w:rsidR="007C3887" w:rsidRPr="007C3887" w:rsidRDefault="007C3887" w:rsidP="007C3887">
      <w:pPr>
        <w:pStyle w:val="EndNoteBibliography"/>
        <w:spacing w:after="0"/>
        <w:ind w:left="720" w:hanging="720"/>
      </w:pPr>
      <w:r w:rsidRPr="007C3887">
        <w:t>21.</w:t>
      </w:r>
      <w:r w:rsidRPr="007C3887">
        <w:tab/>
        <w:t xml:space="preserve">Wang, W., et al., </w:t>
      </w:r>
      <w:r w:rsidRPr="007C3887">
        <w:rPr>
          <w:i/>
        </w:rPr>
        <w:t>Predicting the photon energy of quasi-2D lead halide perovskites from the precursor composition through machine learning.</w:t>
      </w:r>
      <w:r w:rsidRPr="007C3887">
        <w:t xml:space="preserve"> Nanoscale Advances, 2022. </w:t>
      </w:r>
      <w:r w:rsidRPr="007C3887">
        <w:rPr>
          <w:b/>
        </w:rPr>
        <w:t>4</w:t>
      </w:r>
      <w:r w:rsidRPr="007C3887">
        <w:t>(6): p. 1632-1638.</w:t>
      </w:r>
    </w:p>
    <w:p w14:paraId="20835CE7" w14:textId="77777777" w:rsidR="007C3887" w:rsidRPr="007C3887" w:rsidRDefault="007C3887" w:rsidP="007C3887">
      <w:pPr>
        <w:pStyle w:val="EndNoteBibliography"/>
        <w:ind w:left="720" w:hanging="720"/>
      </w:pPr>
      <w:r w:rsidRPr="007C3887">
        <w:t>22.</w:t>
      </w:r>
      <w:r w:rsidRPr="007C3887">
        <w:tab/>
        <w:t xml:space="preserve">Zhang, L., et al., </w:t>
      </w:r>
      <w:r w:rsidRPr="007C3887">
        <w:rPr>
          <w:i/>
        </w:rPr>
        <w:t>Deep Learning for Additive Screening in Perovskite Light-Emitting Diodes.</w:t>
      </w:r>
      <w:r w:rsidRPr="007C3887">
        <w:t xml:space="preserve"> 2022. </w:t>
      </w:r>
      <w:r w:rsidRPr="007C3887">
        <w:rPr>
          <w:b/>
        </w:rPr>
        <w:t>61</w:t>
      </w:r>
      <w:r w:rsidRPr="007C3887">
        <w:t>(37): p. e202209337.</w:t>
      </w:r>
    </w:p>
    <w:p w14:paraId="53D699F2" w14:textId="2361E1B7"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0"/>
      <w:bookmarkEnd w:id="12"/>
      <w:r w:rsidR="00602054" w:rsidRPr="00602054">
        <w:rPr>
          <w:rFonts w:ascii="Times New Roman" w:hAnsi="Times New Roman" w:cs="Times New Roman"/>
        </w:rPr>
        <w:t xml:space="preserve"> </w:t>
      </w:r>
      <w:r w:rsidR="00602054" w:rsidRPr="00220C6B">
        <w:rPr>
          <w:rFonts w:ascii="Times New Roman" w:hAnsi="Times New Roman" w:cs="Times New Roman"/>
        </w:rPr>
        <w:t xml:space="preserve">These insights establish that chemically lean ML models are trustworthy for </w:t>
      </w:r>
      <w:r w:rsidR="00602054">
        <w:rPr>
          <w:rFonts w:ascii="Times New Roman" w:hAnsi="Times New Roman" w:cs="Times New Roman"/>
        </w:rPr>
        <w:t>predicting intrinsic material properties (emission energy)</w:t>
      </w:r>
      <w:r w:rsidR="00602054" w:rsidRPr="00220C6B">
        <w:rPr>
          <w:rFonts w:ascii="Times New Roman" w:hAnsi="Times New Roman" w:cs="Times New Roman"/>
        </w:rPr>
        <w:t>,</w:t>
      </w:r>
      <w:r w:rsidR="00602054">
        <w:rPr>
          <w:rFonts w:ascii="Times New Roman" w:hAnsi="Times New Roman" w:cs="Times New Roman"/>
        </w:rPr>
        <w:t xml:space="preserve"> but device-based </w:t>
      </w:r>
      <w:r w:rsidR="00602054" w:rsidRPr="00220C6B">
        <w:rPr>
          <w:rFonts w:ascii="Times New Roman" w:hAnsi="Times New Roman" w:cs="Times New Roman"/>
        </w:rPr>
        <w:t xml:space="preserve">metrics such as EQE remain fundamentally unlearnable across heterogeneous literature sources without strictly </w:t>
      </w:r>
      <w:proofErr w:type="spellStart"/>
      <w:r w:rsidR="00602054">
        <w:rPr>
          <w:rFonts w:ascii="Times New Roman" w:hAnsi="Times New Roman" w:cs="Times New Roman"/>
        </w:rPr>
        <w:t>standardised</w:t>
      </w:r>
      <w:proofErr w:type="spellEnd"/>
      <w:r w:rsidR="00602054" w:rsidRPr="00220C6B">
        <w:rPr>
          <w:rFonts w:ascii="Times New Roman" w:hAnsi="Times New Roman" w:cs="Times New Roman"/>
        </w:rPr>
        <w:t xml:space="preserve"> </w:t>
      </w:r>
      <w:r w:rsidR="00602054">
        <w:rPr>
          <w:rFonts w:ascii="Times New Roman" w:hAnsi="Times New Roman" w:cs="Times New Roman"/>
        </w:rPr>
        <w:t>fabrication</w:t>
      </w:r>
      <w:r w:rsidR="00602054" w:rsidRPr="00220C6B">
        <w:rPr>
          <w:rFonts w:ascii="Times New Roman" w:hAnsi="Times New Roman" w:cs="Times New Roman"/>
        </w:rPr>
        <w:t xml:space="preserve"> and testing </w:t>
      </w:r>
      <w:r w:rsidR="00602054">
        <w:rPr>
          <w:rFonts w:ascii="Times New Roman" w:hAnsi="Times New Roman" w:cs="Times New Roman"/>
        </w:rPr>
        <w:t>conditions.</w:t>
      </w:r>
    </w:p>
    <w:sectPr w:rsidR="005330C6" w:rsidRPr="00A45F31">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1A941" w14:textId="77777777" w:rsidR="00823D1C" w:rsidRDefault="00823D1C" w:rsidP="00D319AD">
      <w:pPr>
        <w:spacing w:after="0"/>
      </w:pPr>
      <w:r>
        <w:separator/>
      </w:r>
    </w:p>
  </w:endnote>
  <w:endnote w:type="continuationSeparator" w:id="0">
    <w:p w14:paraId="53946BD7" w14:textId="77777777" w:rsidR="00823D1C" w:rsidRDefault="00823D1C"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Myriad Pro Light">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DDBC5" w14:textId="77777777" w:rsidR="00823D1C" w:rsidRDefault="00823D1C" w:rsidP="00D319AD">
      <w:pPr>
        <w:spacing w:after="0"/>
      </w:pPr>
      <w:r>
        <w:separator/>
      </w:r>
    </w:p>
  </w:footnote>
  <w:footnote w:type="continuationSeparator" w:id="0">
    <w:p w14:paraId="5342187B" w14:textId="77777777" w:rsidR="00823D1C" w:rsidRDefault="00823D1C"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38BB"/>
    <w:rsid w:val="00017363"/>
    <w:rsid w:val="0005119C"/>
    <w:rsid w:val="000653E2"/>
    <w:rsid w:val="00077350"/>
    <w:rsid w:val="00080DBC"/>
    <w:rsid w:val="000A065D"/>
    <w:rsid w:val="000B0BA1"/>
    <w:rsid w:val="000C4DA4"/>
    <w:rsid w:val="000C7077"/>
    <w:rsid w:val="001142BD"/>
    <w:rsid w:val="001312A6"/>
    <w:rsid w:val="00137FC2"/>
    <w:rsid w:val="00143E63"/>
    <w:rsid w:val="001447F9"/>
    <w:rsid w:val="001451C5"/>
    <w:rsid w:val="001538C9"/>
    <w:rsid w:val="00153F32"/>
    <w:rsid w:val="00165532"/>
    <w:rsid w:val="0017257D"/>
    <w:rsid w:val="001C36A5"/>
    <w:rsid w:val="001E3CBA"/>
    <w:rsid w:val="002136F3"/>
    <w:rsid w:val="00220C6B"/>
    <w:rsid w:val="002273F8"/>
    <w:rsid w:val="00256723"/>
    <w:rsid w:val="00286179"/>
    <w:rsid w:val="00287DEA"/>
    <w:rsid w:val="002A41B3"/>
    <w:rsid w:val="002D0832"/>
    <w:rsid w:val="002E0592"/>
    <w:rsid w:val="002E3924"/>
    <w:rsid w:val="002E4764"/>
    <w:rsid w:val="0031013F"/>
    <w:rsid w:val="0031120D"/>
    <w:rsid w:val="00312205"/>
    <w:rsid w:val="00313D78"/>
    <w:rsid w:val="003238DA"/>
    <w:rsid w:val="00334593"/>
    <w:rsid w:val="00344CBF"/>
    <w:rsid w:val="00376B6D"/>
    <w:rsid w:val="0038277A"/>
    <w:rsid w:val="003917CF"/>
    <w:rsid w:val="00396E23"/>
    <w:rsid w:val="003A6966"/>
    <w:rsid w:val="00401CD7"/>
    <w:rsid w:val="00444185"/>
    <w:rsid w:val="0044768A"/>
    <w:rsid w:val="004508A1"/>
    <w:rsid w:val="004875A6"/>
    <w:rsid w:val="004B17B9"/>
    <w:rsid w:val="004C227C"/>
    <w:rsid w:val="004D54F2"/>
    <w:rsid w:val="004E5DA7"/>
    <w:rsid w:val="004F7593"/>
    <w:rsid w:val="005059EC"/>
    <w:rsid w:val="005330C6"/>
    <w:rsid w:val="0055477D"/>
    <w:rsid w:val="00567278"/>
    <w:rsid w:val="00571079"/>
    <w:rsid w:val="00583615"/>
    <w:rsid w:val="00585AA8"/>
    <w:rsid w:val="005925AC"/>
    <w:rsid w:val="005A66C8"/>
    <w:rsid w:val="005D2F32"/>
    <w:rsid w:val="005D615B"/>
    <w:rsid w:val="00600DBC"/>
    <w:rsid w:val="00601A97"/>
    <w:rsid w:val="00602054"/>
    <w:rsid w:val="006209F9"/>
    <w:rsid w:val="00625BE6"/>
    <w:rsid w:val="006278D5"/>
    <w:rsid w:val="00661A84"/>
    <w:rsid w:val="00664B74"/>
    <w:rsid w:val="00665599"/>
    <w:rsid w:val="006A7EE0"/>
    <w:rsid w:val="006D49A3"/>
    <w:rsid w:val="006E1E0A"/>
    <w:rsid w:val="00701185"/>
    <w:rsid w:val="00704FFF"/>
    <w:rsid w:val="00705F9A"/>
    <w:rsid w:val="00710F10"/>
    <w:rsid w:val="00753033"/>
    <w:rsid w:val="00781730"/>
    <w:rsid w:val="007A3CF9"/>
    <w:rsid w:val="007C3887"/>
    <w:rsid w:val="007D4DB8"/>
    <w:rsid w:val="007F0A43"/>
    <w:rsid w:val="007F6E1A"/>
    <w:rsid w:val="00811024"/>
    <w:rsid w:val="00823D1C"/>
    <w:rsid w:val="0082638D"/>
    <w:rsid w:val="00836E3A"/>
    <w:rsid w:val="00843C8B"/>
    <w:rsid w:val="00891507"/>
    <w:rsid w:val="008926E8"/>
    <w:rsid w:val="008A4CCF"/>
    <w:rsid w:val="008B6E89"/>
    <w:rsid w:val="008C275C"/>
    <w:rsid w:val="00906D6A"/>
    <w:rsid w:val="0091431E"/>
    <w:rsid w:val="00914682"/>
    <w:rsid w:val="0092262E"/>
    <w:rsid w:val="00951CAA"/>
    <w:rsid w:val="009565DF"/>
    <w:rsid w:val="009607F6"/>
    <w:rsid w:val="009A1646"/>
    <w:rsid w:val="009D094B"/>
    <w:rsid w:val="009E4679"/>
    <w:rsid w:val="009E6972"/>
    <w:rsid w:val="009F6222"/>
    <w:rsid w:val="009F7B01"/>
    <w:rsid w:val="00A11AF9"/>
    <w:rsid w:val="00A12039"/>
    <w:rsid w:val="00A223E2"/>
    <w:rsid w:val="00A313F0"/>
    <w:rsid w:val="00A35EDA"/>
    <w:rsid w:val="00A3767F"/>
    <w:rsid w:val="00A45F31"/>
    <w:rsid w:val="00A554F0"/>
    <w:rsid w:val="00A6259E"/>
    <w:rsid w:val="00A76E26"/>
    <w:rsid w:val="00A824BD"/>
    <w:rsid w:val="00A82DD3"/>
    <w:rsid w:val="00A9714D"/>
    <w:rsid w:val="00AC74A6"/>
    <w:rsid w:val="00AD2F59"/>
    <w:rsid w:val="00AF105A"/>
    <w:rsid w:val="00B152C0"/>
    <w:rsid w:val="00B31523"/>
    <w:rsid w:val="00B36E6E"/>
    <w:rsid w:val="00B54063"/>
    <w:rsid w:val="00B743D5"/>
    <w:rsid w:val="00B93445"/>
    <w:rsid w:val="00BB3DBA"/>
    <w:rsid w:val="00BC1DCA"/>
    <w:rsid w:val="00BF53D0"/>
    <w:rsid w:val="00C042AC"/>
    <w:rsid w:val="00C044D9"/>
    <w:rsid w:val="00C07BD7"/>
    <w:rsid w:val="00C07C2F"/>
    <w:rsid w:val="00C45168"/>
    <w:rsid w:val="00C51584"/>
    <w:rsid w:val="00C53E5F"/>
    <w:rsid w:val="00C73836"/>
    <w:rsid w:val="00C8195B"/>
    <w:rsid w:val="00CF425E"/>
    <w:rsid w:val="00D05BFF"/>
    <w:rsid w:val="00D2330A"/>
    <w:rsid w:val="00D247BC"/>
    <w:rsid w:val="00D26CD8"/>
    <w:rsid w:val="00D319AD"/>
    <w:rsid w:val="00D37FA9"/>
    <w:rsid w:val="00D44FE5"/>
    <w:rsid w:val="00D53550"/>
    <w:rsid w:val="00D53CDD"/>
    <w:rsid w:val="00D540ED"/>
    <w:rsid w:val="00D60442"/>
    <w:rsid w:val="00D67BB2"/>
    <w:rsid w:val="00D74827"/>
    <w:rsid w:val="00D910E8"/>
    <w:rsid w:val="00DA0EDB"/>
    <w:rsid w:val="00DA387B"/>
    <w:rsid w:val="00DB1118"/>
    <w:rsid w:val="00DB156D"/>
    <w:rsid w:val="00DC64C2"/>
    <w:rsid w:val="00DE366F"/>
    <w:rsid w:val="00DE77AF"/>
    <w:rsid w:val="00DF3D7F"/>
    <w:rsid w:val="00E265B9"/>
    <w:rsid w:val="00E32368"/>
    <w:rsid w:val="00E36485"/>
    <w:rsid w:val="00E4216F"/>
    <w:rsid w:val="00E500E0"/>
    <w:rsid w:val="00E7708A"/>
    <w:rsid w:val="00E9374E"/>
    <w:rsid w:val="00EA3A3F"/>
    <w:rsid w:val="00EB09BB"/>
    <w:rsid w:val="00EB0B13"/>
    <w:rsid w:val="00ED03B2"/>
    <w:rsid w:val="00F135C0"/>
    <w:rsid w:val="00F15929"/>
    <w:rsid w:val="00F2104F"/>
    <w:rsid w:val="00F32A00"/>
    <w:rsid w:val="00F32F71"/>
    <w:rsid w:val="00F416C0"/>
    <w:rsid w:val="00F53626"/>
    <w:rsid w:val="00F6029A"/>
    <w:rsid w:val="00F82431"/>
    <w:rsid w:val="00F829A4"/>
    <w:rsid w:val="00F85D1B"/>
    <w:rsid w:val="00F910A5"/>
    <w:rsid w:val="00FA1580"/>
    <w:rsid w:val="00FA29A5"/>
    <w:rsid w:val="00FB6A5E"/>
    <w:rsid w:val="00FC72AC"/>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287DEA"/>
    <w:pPr>
      <w:spacing w:before="120" w:after="6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287DEA"/>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16736</TotalTime>
  <Pages>21</Pages>
  <Words>5614</Words>
  <Characters>32002</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18chph20@uohyd.ac.in</cp:lastModifiedBy>
  <cp:revision>74</cp:revision>
  <dcterms:created xsi:type="dcterms:W3CDTF">2026-05-24T07:04:00Z</dcterms:created>
  <dcterms:modified xsi:type="dcterms:W3CDTF">2026-06-07T07:10:00Z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