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0260" w14:textId="77777777" w:rsidR="00D9243F" w:rsidRPr="00602626" w:rsidRDefault="00D9243F" w:rsidP="00231180">
      <w:pPr>
        <w:spacing w:line="360" w:lineRule="auto"/>
        <w:jc w:val="center"/>
        <w:rPr>
          <w:rFonts w:ascii="Times" w:hAnsi="Times" w:cs="Times"/>
          <w:b/>
          <w:bCs/>
          <w:sz w:val="28"/>
          <w:szCs w:val="28"/>
        </w:rPr>
      </w:pPr>
      <w:bookmarkStart w:id="0" w:name="_Hlk109948449"/>
      <w:bookmarkEnd w:id="0"/>
      <w:r>
        <w:rPr>
          <w:rFonts w:ascii="Times" w:hAnsi="Times" w:cs="Times"/>
          <w:b/>
          <w:bCs/>
          <w:sz w:val="28"/>
          <w:szCs w:val="28"/>
        </w:rPr>
        <w:t xml:space="preserve">Strategic </w:t>
      </w:r>
      <w:r w:rsidRPr="00B70856">
        <w:rPr>
          <w:rFonts w:ascii="Times New Roman" w:hAnsi="Times New Roman" w:cs="Times New Roman"/>
          <w:b/>
          <w:bCs/>
          <w:sz w:val="28"/>
          <w:szCs w:val="28"/>
        </w:rPr>
        <w:t>Compositional</w:t>
      </w:r>
      <w:r>
        <w:rPr>
          <w:rFonts w:ascii="Times" w:hAnsi="Times" w:cs="Times"/>
          <w:b/>
          <w:bCs/>
          <w:sz w:val="28"/>
          <w:szCs w:val="28"/>
        </w:rPr>
        <w:t xml:space="preserve"> Engineering in </w:t>
      </w:r>
      <w:r w:rsidRPr="00602626">
        <w:rPr>
          <w:rFonts w:ascii="Times" w:hAnsi="Times" w:cs="Times"/>
          <w:b/>
          <w:bCs/>
          <w:sz w:val="28"/>
          <w:szCs w:val="28"/>
        </w:rPr>
        <w:t xml:space="preserve">Quasi-2D Ruddlesden-Popper Perovskites </w:t>
      </w:r>
      <w:r>
        <w:rPr>
          <w:rFonts w:ascii="Times" w:hAnsi="Times" w:cs="Times"/>
          <w:b/>
          <w:bCs/>
          <w:sz w:val="28"/>
          <w:szCs w:val="28"/>
        </w:rPr>
        <w:t xml:space="preserve">to Decipher </w:t>
      </w:r>
      <w:r w:rsidRPr="00602626">
        <w:rPr>
          <w:rFonts w:ascii="Times" w:hAnsi="Times" w:cs="Times"/>
          <w:b/>
          <w:bCs/>
          <w:sz w:val="28"/>
          <w:szCs w:val="28"/>
        </w:rPr>
        <w:t>Deep Blue Emissi</w:t>
      </w:r>
      <w:r>
        <w:rPr>
          <w:rFonts w:ascii="Times" w:hAnsi="Times" w:cs="Times"/>
          <w:b/>
          <w:bCs/>
          <w:sz w:val="28"/>
          <w:szCs w:val="28"/>
        </w:rPr>
        <w:t>on</w:t>
      </w:r>
      <w:r w:rsidRPr="00602626">
        <w:rPr>
          <w:rFonts w:ascii="Times" w:hAnsi="Times" w:cs="Times"/>
          <w:b/>
          <w:bCs/>
          <w:sz w:val="28"/>
          <w:szCs w:val="28"/>
        </w:rPr>
        <w:t xml:space="preserve"> </w:t>
      </w:r>
    </w:p>
    <w:p w14:paraId="54B40600" w14:textId="77777777" w:rsidR="00D9243F" w:rsidRPr="00602626" w:rsidRDefault="00D9243F" w:rsidP="00B70856">
      <w:pPr>
        <w:spacing w:after="0" w:line="480" w:lineRule="auto"/>
        <w:rPr>
          <w:rFonts w:ascii="Times" w:hAnsi="Times" w:cs="Times"/>
          <w:i/>
          <w:iCs/>
          <w:sz w:val="24"/>
          <w:szCs w:val="24"/>
        </w:rPr>
      </w:pPr>
      <w:bookmarkStart w:id="1" w:name="_Hlk109917554"/>
      <w:r w:rsidRPr="00602626">
        <w:rPr>
          <w:rFonts w:ascii="Times" w:hAnsi="Times" w:cs="Times"/>
          <w:i/>
          <w:iCs/>
          <w:sz w:val="24"/>
          <w:szCs w:val="24"/>
        </w:rPr>
        <w:t>Ranadeep Raj Sumukam</w:t>
      </w:r>
      <w:r w:rsidRPr="00602626">
        <w:rPr>
          <w:rFonts w:ascii="Times" w:hAnsi="Times" w:cs="Times"/>
          <w:i/>
          <w:iCs/>
          <w:sz w:val="24"/>
          <w:szCs w:val="24"/>
          <w:vertAlign w:val="superscript"/>
        </w:rPr>
        <w:t>1</w:t>
      </w:r>
      <w:r w:rsidRPr="00602626">
        <w:rPr>
          <w:rFonts w:ascii="Times" w:hAnsi="Times" w:cs="Times"/>
          <w:i/>
          <w:iCs/>
          <w:sz w:val="24"/>
          <w:szCs w:val="24"/>
        </w:rPr>
        <w:t>, Gundam Sandeep Kumar</w:t>
      </w:r>
      <w:r w:rsidRPr="00602626">
        <w:rPr>
          <w:rFonts w:ascii="Times" w:hAnsi="Times" w:cs="Times"/>
          <w:i/>
          <w:iCs/>
          <w:sz w:val="24"/>
          <w:szCs w:val="24"/>
          <w:vertAlign w:val="superscript"/>
        </w:rPr>
        <w:t>1</w:t>
      </w:r>
      <w:r w:rsidRPr="00602626">
        <w:rPr>
          <w:rFonts w:ascii="Times" w:hAnsi="Times" w:cs="Times"/>
          <w:i/>
          <w:iCs/>
          <w:sz w:val="24"/>
          <w:szCs w:val="24"/>
        </w:rPr>
        <w:t xml:space="preserve">, Ramu Naidu Savu, and </w:t>
      </w:r>
      <w:proofErr w:type="spellStart"/>
      <w:r w:rsidRPr="00602626">
        <w:rPr>
          <w:rFonts w:ascii="Times" w:hAnsi="Times" w:cs="Times"/>
          <w:i/>
          <w:iCs/>
          <w:sz w:val="24"/>
          <w:szCs w:val="24"/>
        </w:rPr>
        <w:t>Banavoth</w:t>
      </w:r>
      <w:proofErr w:type="spellEnd"/>
      <w:r w:rsidRPr="00602626">
        <w:rPr>
          <w:rFonts w:ascii="Times" w:hAnsi="Times" w:cs="Times"/>
          <w:i/>
          <w:iCs/>
          <w:sz w:val="24"/>
          <w:szCs w:val="24"/>
        </w:rPr>
        <w:t xml:space="preserve"> Murali*</w:t>
      </w:r>
    </w:p>
    <w:p w14:paraId="195701D9" w14:textId="65132F9D" w:rsidR="00D9243F" w:rsidRPr="00602626" w:rsidRDefault="00D9243F" w:rsidP="00B70856">
      <w:pPr>
        <w:spacing w:after="0" w:line="480" w:lineRule="auto"/>
        <w:rPr>
          <w:rFonts w:ascii="Times" w:hAnsi="Times" w:cs="Times"/>
          <w:sz w:val="24"/>
          <w:szCs w:val="24"/>
        </w:rPr>
      </w:pPr>
      <w:r w:rsidRPr="00602626">
        <w:rPr>
          <w:rFonts w:ascii="Times" w:hAnsi="Times" w:cs="Times"/>
          <w:sz w:val="24"/>
          <w:szCs w:val="24"/>
        </w:rPr>
        <w:t>Solar Cells and Photonics Research Laboratory, School of Chemistry, University of Hyderabad, Prof. C R Rao Road, Hyderabad -500046, Telangana State, India.</w:t>
      </w:r>
    </w:p>
    <w:p w14:paraId="7D303035" w14:textId="77777777" w:rsidR="00B70856" w:rsidRDefault="00D9243F" w:rsidP="00B70856">
      <w:pPr>
        <w:spacing w:line="480" w:lineRule="auto"/>
      </w:pPr>
      <w:r w:rsidRPr="00602626">
        <w:rPr>
          <w:rFonts w:ascii="Times" w:hAnsi="Times" w:cs="Times"/>
          <w:sz w:val="24"/>
          <w:szCs w:val="24"/>
        </w:rPr>
        <w:t>*Email: </w:t>
      </w:r>
      <w:hyperlink r:id="rId6" w:tgtFrame="_blank" w:history="1">
        <w:r w:rsidRPr="00602626">
          <w:rPr>
            <w:rStyle w:val="Hyperlink"/>
            <w:rFonts w:ascii="Times" w:hAnsi="Times" w:cs="Times"/>
            <w:sz w:val="24"/>
            <w:szCs w:val="24"/>
          </w:rPr>
          <w:t>murali.banavoth@uohyd.ac.in</w:t>
        </w:r>
      </w:hyperlink>
      <w:bookmarkStart w:id="2" w:name="_Hlk109917564"/>
      <w:bookmarkEnd w:id="1"/>
    </w:p>
    <w:p w14:paraId="1135F6DB" w14:textId="31CC1436" w:rsidR="00B70856" w:rsidRPr="00B70856" w:rsidRDefault="00B70856" w:rsidP="00B70856">
      <w:pPr>
        <w:spacing w:line="480" w:lineRule="auto"/>
      </w:pPr>
      <w:r>
        <w:rPr>
          <w:noProof/>
          <w:color w:val="000000" w:themeColor="text1"/>
        </w:rPr>
        <w:drawing>
          <wp:anchor distT="0" distB="0" distL="114300" distR="114300" simplePos="0" relativeHeight="251660288" behindDoc="0" locked="0" layoutInCell="1" allowOverlap="1" wp14:anchorId="34123982" wp14:editId="69F47EDD">
            <wp:simplePos x="0" y="0"/>
            <wp:positionH relativeFrom="margin">
              <wp:align>left</wp:align>
            </wp:positionH>
            <wp:positionV relativeFrom="paragraph">
              <wp:posOffset>327731</wp:posOffset>
            </wp:positionV>
            <wp:extent cx="5495290" cy="531685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TOC.tif"/>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5495290" cy="5316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680AFA" w14:textId="301D23E8" w:rsidR="00B70856" w:rsidRDefault="00B70856" w:rsidP="00F41CBB">
      <w:pPr>
        <w:rPr>
          <w:rFonts w:ascii="Times" w:hAnsi="Times" w:cs="Times"/>
          <w:b/>
          <w:bCs/>
          <w:sz w:val="24"/>
          <w:szCs w:val="24"/>
        </w:rPr>
      </w:pPr>
    </w:p>
    <w:p w14:paraId="1FFB65D3" w14:textId="77777777" w:rsidR="00B70856" w:rsidRDefault="00B70856" w:rsidP="00F41CBB">
      <w:pPr>
        <w:rPr>
          <w:rFonts w:ascii="Times" w:hAnsi="Times" w:cs="Times"/>
          <w:b/>
          <w:bCs/>
          <w:sz w:val="24"/>
          <w:szCs w:val="24"/>
        </w:rPr>
      </w:pPr>
    </w:p>
    <w:p w14:paraId="125B586F" w14:textId="565A47A9" w:rsidR="00D9243F" w:rsidRPr="0018490C" w:rsidRDefault="00B70856" w:rsidP="00F41CBB">
      <w:pPr>
        <w:rPr>
          <w:rFonts w:ascii="Times" w:hAnsi="Times" w:cs="Times"/>
          <w:b/>
          <w:bCs/>
          <w:sz w:val="24"/>
          <w:szCs w:val="24"/>
        </w:rPr>
      </w:pPr>
      <w:r>
        <w:rPr>
          <w:rFonts w:ascii="Times" w:hAnsi="Times" w:cs="Times"/>
          <w:b/>
          <w:bCs/>
          <w:sz w:val="24"/>
          <w:szCs w:val="24"/>
        </w:rPr>
        <w:lastRenderedPageBreak/>
        <w:t>Abstract</w:t>
      </w:r>
    </w:p>
    <w:bookmarkEnd w:id="2"/>
    <w:p w14:paraId="555C4A94" w14:textId="77777777" w:rsidR="00D9243F" w:rsidRDefault="00D9243F" w:rsidP="0018490C">
      <w:pPr>
        <w:spacing w:line="480" w:lineRule="auto"/>
        <w:jc w:val="both"/>
        <w:rPr>
          <w:rFonts w:ascii="Times New Roman" w:hAnsi="Times New Roman" w:cs="Times New Roman"/>
          <w:color w:val="000000" w:themeColor="text1"/>
          <w:sz w:val="24"/>
          <w:szCs w:val="24"/>
        </w:rPr>
      </w:pPr>
      <w:r w:rsidRPr="0018490C">
        <w:rPr>
          <w:rFonts w:ascii="Times New Roman" w:hAnsi="Times New Roman" w:cs="Times New Roman"/>
          <w:color w:val="000000" w:themeColor="text1"/>
          <w:sz w:val="24"/>
          <w:szCs w:val="24"/>
        </w:rPr>
        <w:t xml:space="preserve">Perovskites have achieved immense progression in optoelectronic device applications owing to their fascinating intrinsic properties. However, the integration of perovskites in lighting applications has been retarded due to </w:t>
      </w:r>
      <w:r>
        <w:rPr>
          <w:rFonts w:ascii="Times New Roman" w:hAnsi="Times New Roman" w:cs="Times New Roman"/>
          <w:color w:val="000000" w:themeColor="text1"/>
          <w:sz w:val="24"/>
          <w:szCs w:val="24"/>
        </w:rPr>
        <w:t xml:space="preserve">the </w:t>
      </w:r>
      <w:r w:rsidRPr="0018490C">
        <w:rPr>
          <w:rFonts w:ascii="Times New Roman" w:hAnsi="Times New Roman" w:cs="Times New Roman"/>
          <w:color w:val="000000" w:themeColor="text1"/>
          <w:sz w:val="24"/>
          <w:szCs w:val="24"/>
        </w:rPr>
        <w:t xml:space="preserve">challenges involved in achieving their deep blue light-emitting diodes (LEDs). Unlike other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counterparts, obtaining a stable, </w:t>
      </w:r>
      <w:r>
        <w:rPr>
          <w:rFonts w:ascii="Times New Roman" w:hAnsi="Times New Roman" w:cs="Times New Roman"/>
          <w:color w:val="000000" w:themeColor="text1"/>
          <w:sz w:val="24"/>
          <w:szCs w:val="24"/>
        </w:rPr>
        <w:t>defect-tolerant</w:t>
      </w:r>
      <w:r w:rsidRPr="0018490C">
        <w:rPr>
          <w:rFonts w:ascii="Times New Roman" w:hAnsi="Times New Roman" w:cs="Times New Roman"/>
          <w:color w:val="000000" w:themeColor="text1"/>
          <w:sz w:val="24"/>
          <w:szCs w:val="24"/>
        </w:rPr>
        <w:t>, and high bandgap perovskite material for deep blue emission is an arduous task. Moreover, the ambient stability and efficient charge injection in the device are the bottlenecks for the established perovskite emissive materials. Among all the dimensional perovskite counterparts, quasi-two-dimensional perovskites (Q2DPes) with hydrophobic ligands can exhibit better stability and also facilities facile tunability of the properties can overcome the associated challenges. In this paper, for the first time, we demonstrated</w:t>
      </w:r>
      <w:r w:rsidRPr="0018490C">
        <w:rPr>
          <w:rFonts w:ascii="Times New Roman" w:hAnsi="Times New Roman" w:cs="Times New Roman"/>
          <w:color w:val="000000" w:themeColor="text1"/>
          <w:sz w:val="24"/>
          <w:szCs w:val="24"/>
          <w:lang w:val="de-DE"/>
        </w:rPr>
        <w:t xml:space="preserve"> </w:t>
      </w:r>
      <w:r>
        <w:rPr>
          <w:rFonts w:ascii="Times New Roman" w:hAnsi="Times New Roman" w:cs="Times New Roman"/>
          <w:color w:val="000000" w:themeColor="text1"/>
          <w:sz w:val="24"/>
          <w:szCs w:val="24"/>
        </w:rPr>
        <w:t>Ruddlesden-Popper-based</w:t>
      </w:r>
      <w:r w:rsidRPr="0018490C">
        <w:rPr>
          <w:rFonts w:ascii="Times New Roman" w:hAnsi="Times New Roman" w:cs="Times New Roman"/>
          <w:color w:val="000000" w:themeColor="text1"/>
          <w:sz w:val="24"/>
          <w:szCs w:val="24"/>
        </w:rPr>
        <w:t xml:space="preserve"> Q2DPes that are pure deep blue emissive in</w:t>
      </w:r>
      <w:bookmarkStart w:id="3" w:name="_Hlk110896647"/>
      <w:r w:rsidRPr="0018490C">
        <w:rPr>
          <w:rFonts w:ascii="Times New Roman" w:hAnsi="Times New Roman" w:cs="Times New Roman"/>
          <w:color w:val="000000" w:themeColor="text1"/>
          <w:sz w:val="24"/>
          <w:szCs w:val="24"/>
        </w:rPr>
        <w:t xml:space="preserve"> the 450 nm region</w:t>
      </w:r>
      <w:bookmarkEnd w:id="3"/>
      <w:r w:rsidRPr="0018490C">
        <w:rPr>
          <w:rFonts w:ascii="Times New Roman" w:hAnsi="Times New Roman" w:cs="Times New Roman"/>
          <w:color w:val="000000" w:themeColor="text1"/>
          <w:sz w:val="24"/>
          <w:szCs w:val="24"/>
        </w:rPr>
        <w:t>, which are stable and can facilitate decent charge injection in the LEDs. We have also demonstrated systematic modulations in the properties of the material concerning the organic cation concentration.</w:t>
      </w:r>
    </w:p>
    <w:p w14:paraId="07DD3289" w14:textId="7FEF94FF" w:rsidR="00D9243F" w:rsidRDefault="00D9243F" w:rsidP="0018490C">
      <w:pPr>
        <w:spacing w:line="480" w:lineRule="auto"/>
        <w:jc w:val="both"/>
        <w:rPr>
          <w:rFonts w:ascii="Times New Roman" w:hAnsi="Times New Roman" w:cs="Times New Roman"/>
          <w:b/>
          <w:bCs/>
          <w:color w:val="000000" w:themeColor="text1"/>
          <w:sz w:val="24"/>
          <w:szCs w:val="24"/>
        </w:rPr>
      </w:pPr>
    </w:p>
    <w:p w14:paraId="3C2FF264" w14:textId="77777777" w:rsidR="00B70856" w:rsidRDefault="00B70856" w:rsidP="0018490C">
      <w:pPr>
        <w:spacing w:line="480" w:lineRule="auto"/>
        <w:jc w:val="both"/>
        <w:rPr>
          <w:rFonts w:ascii="Times New Roman" w:hAnsi="Times New Roman" w:cs="Times New Roman"/>
          <w:b/>
          <w:bCs/>
          <w:color w:val="000000" w:themeColor="text1"/>
          <w:sz w:val="24"/>
          <w:szCs w:val="24"/>
        </w:rPr>
      </w:pPr>
    </w:p>
    <w:p w14:paraId="352FB1FB" w14:textId="77777777" w:rsidR="00B70856" w:rsidRDefault="00B70856" w:rsidP="0018490C">
      <w:pPr>
        <w:spacing w:line="480" w:lineRule="auto"/>
        <w:jc w:val="both"/>
        <w:rPr>
          <w:rFonts w:ascii="Times New Roman" w:hAnsi="Times New Roman" w:cs="Times New Roman"/>
          <w:b/>
          <w:bCs/>
          <w:color w:val="000000" w:themeColor="text1"/>
          <w:sz w:val="24"/>
          <w:szCs w:val="24"/>
        </w:rPr>
      </w:pPr>
    </w:p>
    <w:p w14:paraId="7F2D0E34" w14:textId="77777777" w:rsidR="00B70856" w:rsidRDefault="00B70856" w:rsidP="0018490C">
      <w:pPr>
        <w:spacing w:line="480" w:lineRule="auto"/>
        <w:jc w:val="both"/>
        <w:rPr>
          <w:rFonts w:ascii="Times New Roman" w:hAnsi="Times New Roman" w:cs="Times New Roman"/>
          <w:b/>
          <w:bCs/>
          <w:color w:val="000000" w:themeColor="text1"/>
          <w:sz w:val="24"/>
          <w:szCs w:val="24"/>
        </w:rPr>
      </w:pPr>
    </w:p>
    <w:p w14:paraId="1CBE2605" w14:textId="77777777" w:rsidR="00B70856" w:rsidRDefault="00B70856" w:rsidP="0018490C">
      <w:pPr>
        <w:spacing w:line="480" w:lineRule="auto"/>
        <w:jc w:val="both"/>
        <w:rPr>
          <w:rFonts w:ascii="Times New Roman" w:hAnsi="Times New Roman" w:cs="Times New Roman"/>
          <w:b/>
          <w:bCs/>
          <w:color w:val="000000" w:themeColor="text1"/>
          <w:sz w:val="24"/>
          <w:szCs w:val="24"/>
        </w:rPr>
      </w:pPr>
    </w:p>
    <w:p w14:paraId="5493A862" w14:textId="77777777" w:rsidR="00B70856" w:rsidRDefault="00B70856" w:rsidP="0018490C">
      <w:pPr>
        <w:spacing w:line="480" w:lineRule="auto"/>
        <w:jc w:val="both"/>
        <w:rPr>
          <w:rFonts w:ascii="Times New Roman" w:hAnsi="Times New Roman" w:cs="Times New Roman"/>
          <w:b/>
          <w:bCs/>
          <w:color w:val="000000" w:themeColor="text1"/>
          <w:sz w:val="24"/>
          <w:szCs w:val="24"/>
        </w:rPr>
      </w:pPr>
    </w:p>
    <w:p w14:paraId="34D3C5A4" w14:textId="77777777" w:rsidR="00B70856" w:rsidRDefault="00B70856" w:rsidP="0018490C">
      <w:pPr>
        <w:spacing w:line="480" w:lineRule="auto"/>
        <w:jc w:val="both"/>
        <w:rPr>
          <w:rFonts w:ascii="Times New Roman" w:hAnsi="Times New Roman" w:cs="Times New Roman"/>
          <w:b/>
          <w:bCs/>
          <w:color w:val="000000" w:themeColor="text1"/>
          <w:sz w:val="24"/>
          <w:szCs w:val="24"/>
        </w:rPr>
      </w:pPr>
    </w:p>
    <w:p w14:paraId="6700068C" w14:textId="77777777" w:rsidR="00B70856" w:rsidRDefault="00B70856" w:rsidP="002A6749">
      <w:pPr>
        <w:spacing w:line="480" w:lineRule="auto"/>
        <w:jc w:val="both"/>
        <w:rPr>
          <w:rFonts w:ascii="Times New Roman" w:hAnsi="Times New Roman" w:cs="Times New Roman"/>
          <w:b/>
          <w:bCs/>
          <w:color w:val="000000" w:themeColor="text1"/>
          <w:sz w:val="24"/>
          <w:szCs w:val="24"/>
        </w:rPr>
      </w:pPr>
      <w:bookmarkStart w:id="4" w:name="_Hlk117348832"/>
      <w:bookmarkStart w:id="5" w:name="_Hlk109946417"/>
      <w:bookmarkStart w:id="6" w:name="_Hlk103014651"/>
    </w:p>
    <w:p w14:paraId="0F6A81E9" w14:textId="77777777" w:rsidR="00B70856" w:rsidRDefault="00B70856" w:rsidP="002A6749">
      <w:pPr>
        <w:spacing w:line="480" w:lineRule="auto"/>
        <w:jc w:val="both"/>
        <w:rPr>
          <w:rFonts w:ascii="Times New Roman" w:hAnsi="Times New Roman" w:cs="Times New Roman"/>
          <w:color w:val="000000" w:themeColor="text1"/>
          <w:sz w:val="24"/>
          <w:szCs w:val="24"/>
        </w:rPr>
      </w:pPr>
    </w:p>
    <w:p w14:paraId="09CD6D7F" w14:textId="2B1BA047" w:rsidR="00B70856" w:rsidRPr="00B70856" w:rsidRDefault="00B70856" w:rsidP="00B70856">
      <w:pPr>
        <w:spacing w:after="0" w:line="480" w:lineRule="auto"/>
        <w:jc w:val="both"/>
        <w:rPr>
          <w:rFonts w:ascii="Times New Roman" w:hAnsi="Times New Roman" w:cs="Times New Roman"/>
          <w:b/>
          <w:bCs/>
          <w:color w:val="000000" w:themeColor="text1"/>
          <w:sz w:val="24"/>
          <w:szCs w:val="24"/>
        </w:rPr>
      </w:pPr>
      <w:r w:rsidRPr="00B70856">
        <w:rPr>
          <w:rFonts w:ascii="Times New Roman" w:hAnsi="Times New Roman" w:cs="Times New Roman"/>
          <w:b/>
          <w:bCs/>
          <w:color w:val="000000" w:themeColor="text1"/>
          <w:sz w:val="24"/>
          <w:szCs w:val="24"/>
        </w:rPr>
        <w:lastRenderedPageBreak/>
        <w:t>3.1 Introduction</w:t>
      </w:r>
    </w:p>
    <w:p w14:paraId="4BE86FE2" w14:textId="04068949" w:rsidR="00D9243F" w:rsidRPr="0018490C" w:rsidRDefault="00D9243F" w:rsidP="00B70856">
      <w:pPr>
        <w:spacing w:after="0" w:line="480" w:lineRule="auto"/>
        <w:jc w:val="both"/>
        <w:rPr>
          <w:rFonts w:ascii="Times New Roman" w:hAnsi="Times New Roman" w:cs="Times New Roman"/>
          <w:b/>
          <w:bCs/>
          <w:sz w:val="24"/>
          <w:szCs w:val="24"/>
        </w:rPr>
      </w:pPr>
      <w:r w:rsidRPr="0018490C">
        <w:rPr>
          <w:rFonts w:ascii="Times New Roman" w:hAnsi="Times New Roman" w:cs="Times New Roman"/>
          <w:color w:val="000000" w:themeColor="text1"/>
          <w:sz w:val="24"/>
          <w:szCs w:val="24"/>
        </w:rPr>
        <w:t>Perovskite materials have received accolades in recent times owing to their alluring properties that bestow potential to use in photovoltaic and optoelectronic applications.</w:t>
      </w:r>
      <w:r w:rsidRPr="00976FE5">
        <w:rPr>
          <w:rFonts w:ascii="Times New Roman" w:hAnsi="Times New Roman" w:cs="Times New Roman"/>
          <w:noProof/>
          <w:color w:val="000000" w:themeColor="text1"/>
          <w:sz w:val="24"/>
          <w:szCs w:val="24"/>
          <w:vertAlign w:val="superscript"/>
        </w:rPr>
        <w:t>1-5</w:t>
      </w:r>
      <w:r w:rsidRPr="0018490C">
        <w:rPr>
          <w:rFonts w:ascii="Times New Roman" w:hAnsi="Times New Roman" w:cs="Times New Roman"/>
          <w:color w:val="000000" w:themeColor="text1"/>
          <w:sz w:val="24"/>
          <w:szCs w:val="24"/>
        </w:rPr>
        <w:t xml:space="preserve"> The key </w:t>
      </w:r>
      <w:bookmarkEnd w:id="4"/>
      <w:r w:rsidRPr="0018490C">
        <w:rPr>
          <w:rFonts w:ascii="Times New Roman" w:hAnsi="Times New Roman" w:cs="Times New Roman"/>
          <w:color w:val="000000" w:themeColor="text1"/>
          <w:sz w:val="24"/>
          <w:szCs w:val="24"/>
        </w:rPr>
        <w:t>attributes are high absorption coefficients, high photoluminescence quantum yield (PLQY), defect tolerance, and long carrier diffusion length.</w:t>
      </w:r>
      <w:r w:rsidRPr="00976FE5">
        <w:rPr>
          <w:rFonts w:ascii="Times New Roman" w:hAnsi="Times New Roman" w:cs="Times New Roman"/>
          <w:noProof/>
          <w:color w:val="000000" w:themeColor="text1"/>
          <w:sz w:val="24"/>
          <w:szCs w:val="24"/>
          <w:vertAlign w:val="superscript"/>
        </w:rPr>
        <w:t>6-9</w:t>
      </w:r>
      <w:r w:rsidRPr="0018490C">
        <w:rPr>
          <w:rFonts w:ascii="Times New Roman" w:hAnsi="Times New Roman" w:cs="Times New Roman"/>
          <w:color w:val="000000" w:themeColor="text1"/>
          <w:sz w:val="24"/>
          <w:szCs w:val="24"/>
        </w:rPr>
        <w:t xml:space="preserve"> In addition, pure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emissions, ease of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tuning properties by controlling dimensionality and composition, and facile solution-based synthesis methods have fostered perovskites in light-emitting diode (LED) applications. Perovskites have achieved the external quantum efficiency (EQE) of over 20% in near-infrared, red, and green LEDs owing to significant progress over years in compositional engineering, structural engineering, minimizing surface defects, and tailoring their microstructures.</w:t>
      </w:r>
      <w:r w:rsidRPr="00976FE5">
        <w:rPr>
          <w:rFonts w:ascii="Times New Roman" w:hAnsi="Times New Roman" w:cs="Times New Roman"/>
          <w:noProof/>
          <w:color w:val="000000" w:themeColor="text1"/>
          <w:sz w:val="24"/>
          <w:szCs w:val="24"/>
          <w:vertAlign w:val="superscript"/>
        </w:rPr>
        <w:t>10-13</w:t>
      </w:r>
      <w:r w:rsidRPr="0018490C">
        <w:rPr>
          <w:rFonts w:ascii="Times New Roman" w:hAnsi="Times New Roman" w:cs="Times New Roman"/>
          <w:color w:val="000000" w:themeColor="text1"/>
          <w:sz w:val="24"/>
          <w:szCs w:val="24"/>
        </w:rPr>
        <w:t xml:space="preserve"> However, the advancement of perovskites in display technology and white-light illumination has been hampered because of the impediments to achieving deep blue LEDs. In addition, the ubiquitous instability of perovskites against moisture is detrimental to the future projection of the perovskite material’s market. Therefore, deep and pure blue emissive perovskites with enhanced stability are the pressing priority in the realm of perovskite optoelectronics.</w:t>
      </w:r>
    </w:p>
    <w:p w14:paraId="2F192132" w14:textId="77777777" w:rsidR="00D9243F" w:rsidRPr="0018490C" w:rsidRDefault="00D9243F" w:rsidP="00B70856">
      <w:pPr>
        <w:spacing w:after="0" w:line="480" w:lineRule="auto"/>
        <w:ind w:firstLine="720"/>
        <w:jc w:val="both"/>
        <w:rPr>
          <w:rFonts w:ascii="Times New Roman" w:hAnsi="Times New Roman" w:cs="Times New Roman"/>
          <w:color w:val="000000" w:themeColor="text1"/>
          <w:sz w:val="24"/>
          <w:szCs w:val="24"/>
        </w:rPr>
      </w:pPr>
      <w:r w:rsidRPr="0018490C">
        <w:rPr>
          <w:rFonts w:ascii="Times New Roman" w:hAnsi="Times New Roman" w:cs="Times New Roman"/>
          <w:color w:val="000000" w:themeColor="text1"/>
          <w:sz w:val="24"/>
          <w:szCs w:val="24"/>
        </w:rPr>
        <w:t>In general, there is a requirement for higher working voltages for deep blue emission, thus, all-inorganic perovskites are preferred over hybrid organic-inorganic perovskites as they exhibit higher stability.</w:t>
      </w:r>
      <w:r w:rsidRPr="00976FE5">
        <w:rPr>
          <w:rFonts w:ascii="Times New Roman" w:hAnsi="Times New Roman" w:cs="Times New Roman"/>
          <w:noProof/>
          <w:color w:val="000000" w:themeColor="text1"/>
          <w:sz w:val="24"/>
          <w:szCs w:val="24"/>
          <w:vertAlign w:val="superscript"/>
        </w:rPr>
        <w:t>14-15</w:t>
      </w:r>
      <w:r w:rsidRPr="0018490C">
        <w:rPr>
          <w:rFonts w:ascii="Times New Roman" w:hAnsi="Times New Roman" w:cs="Times New Roman"/>
          <w:color w:val="000000" w:themeColor="text1"/>
          <w:sz w:val="24"/>
          <w:szCs w:val="24"/>
        </w:rPr>
        <w:t xml:space="preserve"> To date, for blue emission, extensive work has been conducted on CsPbX</w:t>
      </w:r>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 xml:space="preserve"> (X= Br¯ or Cl¯ or Br¯/Cl¯) nanocrystals.</w:t>
      </w:r>
      <w:r w:rsidRPr="00976FE5">
        <w:rPr>
          <w:rFonts w:ascii="Times New Roman" w:hAnsi="Times New Roman" w:cs="Times New Roman"/>
          <w:noProof/>
          <w:color w:val="000000" w:themeColor="text1"/>
          <w:sz w:val="24"/>
          <w:szCs w:val="24"/>
          <w:vertAlign w:val="superscript"/>
        </w:rPr>
        <w:t>16-18</w:t>
      </w:r>
      <w:r w:rsidRPr="0018490C">
        <w:rPr>
          <w:rFonts w:ascii="Times New Roman" w:hAnsi="Times New Roman" w:cs="Times New Roman"/>
          <w:color w:val="000000" w:themeColor="text1"/>
          <w:sz w:val="24"/>
          <w:szCs w:val="24"/>
        </w:rPr>
        <w:t xml:space="preserve"> For the first time in 2015, Song et al. demonstrated blue emissive </w:t>
      </w:r>
      <w:proofErr w:type="spellStart"/>
      <w:r w:rsidRPr="0018490C">
        <w:rPr>
          <w:rFonts w:ascii="Times New Roman" w:hAnsi="Times New Roman" w:cs="Times New Roman"/>
          <w:color w:val="000000" w:themeColor="text1"/>
          <w:sz w:val="24"/>
          <w:szCs w:val="24"/>
        </w:rPr>
        <w:t>CsPb</w:t>
      </w:r>
      <w:proofErr w:type="spellEnd"/>
      <w:r w:rsidRPr="0018490C">
        <w:rPr>
          <w:rFonts w:ascii="Times New Roman" w:hAnsi="Times New Roman" w:cs="Times New Roman"/>
          <w:color w:val="000000" w:themeColor="text1"/>
          <w:sz w:val="24"/>
          <w:szCs w:val="24"/>
        </w:rPr>
        <w:t>(Br/Cl)</w:t>
      </w:r>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 xml:space="preserve"> nanocrystals that can be tuned in 420-585 nm range.</w:t>
      </w:r>
      <w:r w:rsidRPr="00976FE5">
        <w:rPr>
          <w:rFonts w:ascii="Times New Roman" w:hAnsi="Times New Roman" w:cs="Times New Roman"/>
          <w:noProof/>
          <w:color w:val="000000" w:themeColor="text1"/>
          <w:sz w:val="24"/>
          <w:szCs w:val="24"/>
          <w:vertAlign w:val="superscript"/>
        </w:rPr>
        <w:t>19</w:t>
      </w:r>
      <w:r w:rsidRPr="0018490C">
        <w:rPr>
          <w:rFonts w:ascii="Times New Roman" w:hAnsi="Times New Roman" w:cs="Times New Roman"/>
          <w:color w:val="000000" w:themeColor="text1"/>
          <w:sz w:val="24"/>
          <w:szCs w:val="24"/>
        </w:rPr>
        <w:t xml:space="preserve"> However, significant non-radiative recombination channels and inefficient charge injection due to long insulating ligands have severely affected the performance of nanocrystal-based perovskite LEDs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Thereafter, various approaches have been explored to enhance the performance of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nevertheless, the insulating passivation on the perovskite nanocrystals limited the overall performance of the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Meanwhile, blue emissive two-</w:t>
      </w:r>
      <w:r w:rsidRPr="0018490C">
        <w:rPr>
          <w:rFonts w:ascii="Times New Roman" w:hAnsi="Times New Roman" w:cs="Times New Roman"/>
          <w:color w:val="000000" w:themeColor="text1"/>
          <w:sz w:val="24"/>
          <w:szCs w:val="24"/>
        </w:rPr>
        <w:lastRenderedPageBreak/>
        <w:t xml:space="preserve">dimensional (2D) perovskite nanoplates with inherent exciton quantum confinement have also displayed high PLQYs, but their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EQEs are less than 1% due to inefficient charge injection.</w:t>
      </w:r>
      <w:r w:rsidRPr="00976FE5">
        <w:rPr>
          <w:rFonts w:ascii="Times New Roman" w:hAnsi="Times New Roman" w:cs="Times New Roman"/>
          <w:noProof/>
          <w:color w:val="000000" w:themeColor="text1"/>
          <w:sz w:val="24"/>
          <w:szCs w:val="24"/>
          <w:vertAlign w:val="superscript"/>
        </w:rPr>
        <w:t>20-25</w:t>
      </w:r>
      <w:r w:rsidRPr="0018490C">
        <w:rPr>
          <w:rFonts w:ascii="Times New Roman" w:hAnsi="Times New Roman" w:cs="Times New Roman"/>
          <w:color w:val="000000" w:themeColor="text1"/>
          <w:sz w:val="24"/>
          <w:szCs w:val="24"/>
        </w:rPr>
        <w:t xml:space="preserve"> Considering the challenges associated with zero-dimensional nanocrystals and two-dimensional nanoplates, in this paper, we tried to provide a solution for the mentioned issues using quasi-two-dimensional perovskites (Q2DPes) as they are intrinsically stable against moisture to some extent and allow facile dimensional and compositional engineering.</w:t>
      </w:r>
      <w:r w:rsidRPr="00976FE5">
        <w:rPr>
          <w:rFonts w:ascii="Times New Roman" w:hAnsi="Times New Roman" w:cs="Times New Roman"/>
          <w:noProof/>
          <w:color w:val="000000" w:themeColor="text1"/>
          <w:sz w:val="24"/>
          <w:szCs w:val="24"/>
          <w:vertAlign w:val="superscript"/>
        </w:rPr>
        <w:t>26-27</w:t>
      </w:r>
      <w:r w:rsidRPr="0018490C">
        <w:rPr>
          <w:rFonts w:ascii="Times New Roman" w:hAnsi="Times New Roman" w:cs="Times New Roman"/>
          <w:color w:val="000000" w:themeColor="text1"/>
          <w:sz w:val="24"/>
          <w:szCs w:val="24"/>
        </w:rPr>
        <w:t xml:space="preserve"> To the best of our knowledge, this is the first report demonstrating tuning of the Q2DPes emission towards the desired deep blue region around 450 nm, which is crucial for practical lighting applications. </w:t>
      </w:r>
    </w:p>
    <w:p w14:paraId="721B4ACF" w14:textId="29462CC4" w:rsidR="00D9243F" w:rsidRPr="0018490C" w:rsidRDefault="00D9243F" w:rsidP="0018490C">
      <w:pPr>
        <w:spacing w:line="480" w:lineRule="auto"/>
        <w:ind w:firstLine="720"/>
        <w:jc w:val="both"/>
        <w:rPr>
          <w:rFonts w:ascii="Times New Roman" w:hAnsi="Times New Roman" w:cs="Times New Roman"/>
          <w:color w:val="000000" w:themeColor="text1"/>
          <w:sz w:val="24"/>
          <w:szCs w:val="24"/>
        </w:rPr>
      </w:pPr>
      <w:bookmarkStart w:id="7" w:name="_Hlk111627640"/>
      <w:r w:rsidRPr="0018490C">
        <w:rPr>
          <w:rFonts w:ascii="Times New Roman" w:hAnsi="Times New Roman" w:cs="Times New Roman"/>
          <w:color w:val="000000" w:themeColor="text1"/>
          <w:sz w:val="24"/>
          <w:szCs w:val="24"/>
        </w:rPr>
        <w:t>Q2DPes have a general formula Aʹ</w:t>
      </w:r>
      <w:r w:rsidRPr="0018490C">
        <w:rPr>
          <w:rFonts w:ascii="Times New Roman" w:hAnsi="Times New Roman" w:cs="Times New Roman"/>
          <w:color w:val="000000" w:themeColor="text1"/>
          <w:sz w:val="24"/>
          <w:szCs w:val="24"/>
          <w:vertAlign w:val="subscript"/>
        </w:rPr>
        <w:t>2</w:t>
      </w:r>
      <w:r w:rsidRPr="0018490C">
        <w:rPr>
          <w:rFonts w:ascii="Times New Roman" w:hAnsi="Times New Roman" w:cs="Times New Roman"/>
          <w:color w:val="000000" w:themeColor="text1"/>
          <w:sz w:val="24"/>
          <w:szCs w:val="24"/>
        </w:rPr>
        <w:t>(APbX</w:t>
      </w:r>
      <w:proofErr w:type="gramStart"/>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w:t>
      </w:r>
      <w:r w:rsidRPr="0018490C">
        <w:rPr>
          <w:rFonts w:ascii="Times New Roman" w:hAnsi="Times New Roman" w:cs="Times New Roman"/>
          <w:color w:val="000000" w:themeColor="text1"/>
          <w:sz w:val="24"/>
          <w:szCs w:val="24"/>
          <w:vertAlign w:val="subscript"/>
        </w:rPr>
        <w:t>n</w:t>
      </w:r>
      <w:proofErr w:type="gramEnd"/>
      <w:r w:rsidRPr="0018490C">
        <w:rPr>
          <w:rFonts w:ascii="Times New Roman" w:hAnsi="Times New Roman" w:cs="Times New Roman"/>
          <w:color w:val="000000" w:themeColor="text1"/>
          <w:sz w:val="24"/>
          <w:szCs w:val="24"/>
          <w:vertAlign w:val="subscript"/>
        </w:rPr>
        <w:t>-1</w:t>
      </w:r>
      <w:r w:rsidRPr="0018490C">
        <w:rPr>
          <w:rFonts w:ascii="Times New Roman" w:hAnsi="Times New Roman" w:cs="Times New Roman"/>
          <w:color w:val="000000" w:themeColor="text1"/>
          <w:sz w:val="24"/>
          <w:szCs w:val="24"/>
        </w:rPr>
        <w:t>PbX</w:t>
      </w:r>
      <w:proofErr w:type="gramStart"/>
      <w:r w:rsidRPr="0018490C">
        <w:rPr>
          <w:rFonts w:ascii="Times New Roman" w:hAnsi="Times New Roman" w:cs="Times New Roman"/>
          <w:color w:val="000000" w:themeColor="text1"/>
          <w:sz w:val="24"/>
          <w:szCs w:val="24"/>
          <w:vertAlign w:val="subscript"/>
        </w:rPr>
        <w:t>4</w:t>
      </w:r>
      <w:r w:rsidRPr="0018490C">
        <w:rPr>
          <w:rFonts w:ascii="Times New Roman" w:hAnsi="Times New Roman" w:cs="Times New Roman"/>
          <w:color w:val="000000" w:themeColor="text1"/>
          <w:sz w:val="24"/>
          <w:szCs w:val="24"/>
        </w:rPr>
        <w:t xml:space="preserve">  where</w:t>
      </w:r>
      <w:proofErr w:type="gramEnd"/>
      <w:r w:rsidRPr="0018490C">
        <w:rPr>
          <w:rFonts w:ascii="Times New Roman" w:hAnsi="Times New Roman" w:cs="Times New Roman"/>
          <w:color w:val="000000" w:themeColor="text1"/>
          <w:sz w:val="24"/>
          <w:szCs w:val="24"/>
        </w:rPr>
        <w:t xml:space="preserve"> Aʹ= primary aliphatic or aromatic alkylammonium organic cation, A= organic/inorganic </w:t>
      </w:r>
      <w:proofErr w:type="gramStart"/>
      <w:r w:rsidRPr="0018490C">
        <w:rPr>
          <w:rFonts w:ascii="Times New Roman" w:hAnsi="Times New Roman" w:cs="Times New Roman"/>
          <w:color w:val="000000" w:themeColor="text1"/>
          <w:sz w:val="24"/>
          <w:szCs w:val="24"/>
        </w:rPr>
        <w:t>cation,  X</w:t>
      </w:r>
      <w:proofErr w:type="gramEnd"/>
      <w:r w:rsidRPr="0018490C">
        <w:rPr>
          <w:rFonts w:ascii="Times New Roman" w:hAnsi="Times New Roman" w:cs="Times New Roman"/>
          <w:color w:val="000000" w:themeColor="text1"/>
          <w:sz w:val="24"/>
          <w:szCs w:val="24"/>
        </w:rPr>
        <w:t>= Br, Cl, and n= number of perovskite layers in inorganic framework.</w:t>
      </w:r>
      <w:r w:rsidRPr="00976FE5">
        <w:rPr>
          <w:rFonts w:ascii="Times New Roman" w:hAnsi="Times New Roman" w:cs="Times New Roman"/>
          <w:noProof/>
          <w:color w:val="000000" w:themeColor="text1"/>
          <w:sz w:val="24"/>
          <w:szCs w:val="24"/>
          <w:vertAlign w:val="superscript"/>
        </w:rPr>
        <w:t>26-27</w:t>
      </w:r>
      <w:r w:rsidRPr="0018490C">
        <w:rPr>
          <w:rFonts w:ascii="Times New Roman" w:hAnsi="Times New Roman" w:cs="Times New Roman"/>
          <w:color w:val="000000" w:themeColor="text1"/>
          <w:sz w:val="24"/>
          <w:szCs w:val="24"/>
        </w:rPr>
        <w:t xml:space="preserve"> They are formed by incorporating subsequent organic cations interlayer in the 3D inorganic framework as shown in </w:t>
      </w:r>
      <w:r w:rsidR="004A11FB">
        <w:rPr>
          <w:rFonts w:ascii="Times New Roman" w:hAnsi="Times New Roman" w:cs="Times New Roman"/>
          <w:b/>
          <w:bCs/>
          <w:color w:val="000000" w:themeColor="text1"/>
          <w:sz w:val="24"/>
          <w:szCs w:val="24"/>
        </w:rPr>
        <w:t>F</w:t>
      </w:r>
      <w:r w:rsidRPr="0018490C">
        <w:rPr>
          <w:rFonts w:ascii="Times New Roman" w:hAnsi="Times New Roman" w:cs="Times New Roman"/>
          <w:b/>
          <w:bCs/>
          <w:color w:val="000000" w:themeColor="text1"/>
          <w:sz w:val="24"/>
          <w:szCs w:val="24"/>
        </w:rPr>
        <w:t xml:space="preserve">igure </w:t>
      </w:r>
      <w:r w:rsidR="00B70856">
        <w:rPr>
          <w:rFonts w:ascii="Times New Roman" w:hAnsi="Times New Roman" w:cs="Times New Roman"/>
          <w:b/>
          <w:bCs/>
          <w:color w:val="000000" w:themeColor="text1"/>
          <w:sz w:val="24"/>
          <w:szCs w:val="24"/>
        </w:rPr>
        <w:t>3.</w:t>
      </w:r>
      <w:r w:rsidRPr="0018490C">
        <w:rPr>
          <w:rFonts w:ascii="Times New Roman" w:hAnsi="Times New Roman" w:cs="Times New Roman"/>
          <w:b/>
          <w:bCs/>
          <w:color w:val="000000" w:themeColor="text1"/>
          <w:sz w:val="24"/>
          <w:szCs w:val="24"/>
        </w:rPr>
        <w:t>1a</w:t>
      </w:r>
      <w:r w:rsidRPr="0018490C">
        <w:rPr>
          <w:rFonts w:ascii="Times New Roman" w:hAnsi="Times New Roman" w:cs="Times New Roman"/>
          <w:color w:val="000000" w:themeColor="text1"/>
          <w:sz w:val="24"/>
          <w:szCs w:val="24"/>
        </w:rPr>
        <w:t>. Each unit of the perovskite framework is kept intact with another and maintains structural integrity by the synergistic interaction of both coulombic and hydrophobic forces. The Q2DPes are natural multiple-quantum well-like structures where the inorganic semiconducting framework act as potential wells and organic insulating layers act as potential barriers as shown in</w:t>
      </w:r>
      <w:r w:rsidRPr="0018490C">
        <w:rPr>
          <w:rFonts w:ascii="Times New Roman" w:hAnsi="Times New Roman" w:cs="Times New Roman"/>
          <w:b/>
          <w:bCs/>
          <w:color w:val="000000" w:themeColor="text1"/>
          <w:sz w:val="24"/>
          <w:szCs w:val="24"/>
        </w:rPr>
        <w:t xml:space="preserve"> </w:t>
      </w:r>
      <w:r w:rsidR="004A11FB">
        <w:rPr>
          <w:rFonts w:ascii="Times New Roman" w:hAnsi="Times New Roman" w:cs="Times New Roman"/>
          <w:b/>
          <w:bCs/>
          <w:color w:val="000000" w:themeColor="text1"/>
          <w:sz w:val="24"/>
          <w:szCs w:val="24"/>
        </w:rPr>
        <w:t>F</w:t>
      </w:r>
      <w:r w:rsidRPr="0018490C">
        <w:rPr>
          <w:rFonts w:ascii="Times New Roman" w:hAnsi="Times New Roman" w:cs="Times New Roman"/>
          <w:b/>
          <w:bCs/>
          <w:color w:val="000000" w:themeColor="text1"/>
          <w:sz w:val="24"/>
          <w:szCs w:val="24"/>
        </w:rPr>
        <w:t xml:space="preserve">igure </w:t>
      </w:r>
      <w:r w:rsidR="00B70856">
        <w:rPr>
          <w:rFonts w:ascii="Times New Roman" w:hAnsi="Times New Roman" w:cs="Times New Roman"/>
          <w:b/>
          <w:bCs/>
          <w:color w:val="000000" w:themeColor="text1"/>
          <w:sz w:val="24"/>
          <w:szCs w:val="24"/>
        </w:rPr>
        <w:t>3.</w:t>
      </w:r>
      <w:r w:rsidRPr="0018490C">
        <w:rPr>
          <w:rFonts w:ascii="Times New Roman" w:hAnsi="Times New Roman" w:cs="Times New Roman"/>
          <w:b/>
          <w:bCs/>
          <w:color w:val="000000" w:themeColor="text1"/>
          <w:sz w:val="24"/>
          <w:szCs w:val="24"/>
        </w:rPr>
        <w:t>1b</w:t>
      </w:r>
      <w:r w:rsidRPr="0018490C">
        <w:rPr>
          <w:rFonts w:ascii="Times New Roman" w:hAnsi="Times New Roman" w:cs="Times New Roman"/>
          <w:color w:val="000000" w:themeColor="text1"/>
          <w:sz w:val="24"/>
          <w:szCs w:val="24"/>
        </w:rPr>
        <w:t>.</w:t>
      </w:r>
      <w:r w:rsidRPr="00976FE5">
        <w:rPr>
          <w:rFonts w:ascii="Times New Roman" w:hAnsi="Times New Roman" w:cs="Times New Roman"/>
          <w:noProof/>
          <w:color w:val="000000" w:themeColor="text1"/>
          <w:sz w:val="24"/>
          <w:szCs w:val="24"/>
          <w:vertAlign w:val="superscript"/>
        </w:rPr>
        <w:t>28-29</w:t>
      </w:r>
      <w:r w:rsidRPr="0018490C">
        <w:rPr>
          <w:rFonts w:ascii="Times New Roman" w:hAnsi="Times New Roman" w:cs="Times New Roman"/>
          <w:color w:val="000000" w:themeColor="text1"/>
          <w:sz w:val="24"/>
          <w:szCs w:val="24"/>
        </w:rPr>
        <w:t xml:space="preserve"> Herein, the Q2DPes quantum wells manifest n (number of perovskite layers in the inorganic framework) dependent dielectric and quantum confinement effects as the result of conductivity difference between organic and inorganic frameworks and reduced dimensionality, respectively. These confinement effects eventually facilitate the </w:t>
      </w:r>
      <w:proofErr w:type="spellStart"/>
      <w:r w:rsidRPr="0018490C">
        <w:rPr>
          <w:rFonts w:ascii="Times New Roman" w:hAnsi="Times New Roman" w:cs="Times New Roman"/>
          <w:color w:val="000000" w:themeColor="text1"/>
          <w:sz w:val="24"/>
          <w:szCs w:val="24"/>
        </w:rPr>
        <w:t>hypsochromic</w:t>
      </w:r>
      <w:proofErr w:type="spellEnd"/>
      <w:r w:rsidRPr="0018490C">
        <w:rPr>
          <w:rFonts w:ascii="Times New Roman" w:hAnsi="Times New Roman" w:cs="Times New Roman"/>
          <w:color w:val="000000" w:themeColor="text1"/>
          <w:sz w:val="24"/>
          <w:szCs w:val="24"/>
        </w:rPr>
        <w:t xml:space="preserve"> shift in emission, high exciton binding energy, and the Bohr radius that reaches out past the limits of a single layer of the Q2DPe material.</w:t>
      </w:r>
      <w:proofErr w:type="gramStart"/>
      <w:r w:rsidRPr="00976FE5">
        <w:rPr>
          <w:rFonts w:ascii="Times New Roman" w:hAnsi="Times New Roman" w:cs="Times New Roman"/>
          <w:noProof/>
          <w:color w:val="000000" w:themeColor="text1"/>
          <w:sz w:val="24"/>
          <w:szCs w:val="24"/>
          <w:vertAlign w:val="superscript"/>
        </w:rPr>
        <w:t>30</w:t>
      </w:r>
      <w:r w:rsidRPr="0018490C">
        <w:rPr>
          <w:rFonts w:ascii="Times New Roman" w:hAnsi="Times New Roman" w:cs="Times New Roman"/>
          <w:color w:val="000000" w:themeColor="text1"/>
          <w:sz w:val="24"/>
          <w:szCs w:val="24"/>
        </w:rPr>
        <w:t xml:space="preserve">  In</w:t>
      </w:r>
      <w:proofErr w:type="gramEnd"/>
      <w:r w:rsidRPr="0018490C">
        <w:rPr>
          <w:rFonts w:ascii="Times New Roman" w:hAnsi="Times New Roman" w:cs="Times New Roman"/>
          <w:color w:val="000000" w:themeColor="text1"/>
          <w:sz w:val="24"/>
          <w:szCs w:val="24"/>
        </w:rPr>
        <w:t xml:space="preserve"> comparison to classical semiconductor-based quantum wells, Q2DPes offer colossal benefits in view of the tunability of their optoelectronic properties through both quantum mechanical and compositional parameters.</w:t>
      </w:r>
      <w:bookmarkEnd w:id="7"/>
      <w:r w:rsidRPr="0018490C">
        <w:rPr>
          <w:rFonts w:ascii="Times New Roman" w:hAnsi="Times New Roman" w:cs="Times New Roman"/>
          <w:color w:val="000000" w:themeColor="text1"/>
          <w:sz w:val="24"/>
          <w:szCs w:val="24"/>
        </w:rPr>
        <w:t xml:space="preserve"> </w:t>
      </w:r>
    </w:p>
    <w:p w14:paraId="1C11EAA0" w14:textId="77777777" w:rsidR="00D9243F" w:rsidRDefault="00D9243F" w:rsidP="00B70856">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08DB750" wp14:editId="77BE4E01">
            <wp:extent cx="5731510" cy="511556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5115560"/>
                    </a:xfrm>
                    <a:prstGeom prst="rect">
                      <a:avLst/>
                    </a:prstGeom>
                  </pic:spPr>
                </pic:pic>
              </a:graphicData>
            </a:graphic>
          </wp:inline>
        </w:drawing>
      </w:r>
    </w:p>
    <w:p w14:paraId="7662C6AD" w14:textId="798FBB15" w:rsidR="00D9243F" w:rsidRDefault="00D9243F" w:rsidP="00A6173C">
      <w:pPr>
        <w:spacing w:line="480" w:lineRule="auto"/>
        <w:jc w:val="both"/>
        <w:rPr>
          <w:rFonts w:ascii="Times New Roman" w:hAnsi="Times New Roman" w:cs="Times New Roman"/>
          <w:sz w:val="24"/>
          <w:szCs w:val="24"/>
        </w:rPr>
      </w:pPr>
      <w:r w:rsidRPr="00CC5DAD">
        <w:rPr>
          <w:rFonts w:ascii="Times New Roman" w:hAnsi="Times New Roman" w:cs="Times New Roman"/>
          <w:b/>
          <w:bCs/>
          <w:sz w:val="24"/>
          <w:szCs w:val="24"/>
        </w:rPr>
        <w:t xml:space="preserve">Figure </w:t>
      </w:r>
      <w:r w:rsidR="00B70856">
        <w:rPr>
          <w:rFonts w:ascii="Times New Roman" w:hAnsi="Times New Roman" w:cs="Times New Roman"/>
          <w:b/>
          <w:bCs/>
          <w:sz w:val="24"/>
          <w:szCs w:val="24"/>
        </w:rPr>
        <w:t>3.</w:t>
      </w:r>
      <w:r w:rsidRPr="00CC5DAD">
        <w:rPr>
          <w:rFonts w:ascii="Times New Roman" w:hAnsi="Times New Roman" w:cs="Times New Roman"/>
          <w:b/>
          <w:bCs/>
          <w:sz w:val="24"/>
          <w:szCs w:val="24"/>
        </w:rPr>
        <w:t>1</w:t>
      </w:r>
      <w:r w:rsidR="00B70856">
        <w:rPr>
          <w:rFonts w:ascii="Times New Roman" w:hAnsi="Times New Roman" w:cs="Times New Roman"/>
          <w:b/>
          <w:bCs/>
          <w:sz w:val="24"/>
          <w:szCs w:val="24"/>
        </w:rPr>
        <w:t>:</w:t>
      </w:r>
      <w:r w:rsidRPr="00CC5DAD">
        <w:rPr>
          <w:rFonts w:ascii="Times New Roman" w:hAnsi="Times New Roman" w:cs="Times New Roman"/>
          <w:sz w:val="24"/>
          <w:szCs w:val="24"/>
        </w:rPr>
        <w:t xml:space="preserve"> Schematic illustration of (a) layered structures of </w:t>
      </w:r>
      <w:r>
        <w:rPr>
          <w:rFonts w:ascii="Times New Roman" w:hAnsi="Times New Roman" w:cs="Times New Roman"/>
          <w:sz w:val="24"/>
          <w:szCs w:val="24"/>
        </w:rPr>
        <w:t xml:space="preserve">RP type </w:t>
      </w:r>
      <w:r w:rsidRPr="00CC5DAD">
        <w:rPr>
          <w:rFonts w:ascii="Times New Roman" w:hAnsi="Times New Roman" w:cs="Times New Roman"/>
          <w:sz w:val="24"/>
          <w:szCs w:val="24"/>
        </w:rPr>
        <w:t xml:space="preserve">Q2DPe with different phases from n = </w:t>
      </w:r>
      <w:r>
        <w:rPr>
          <w:rFonts w:ascii="Times New Roman" w:hAnsi="Times New Roman" w:cs="Times New Roman"/>
          <w:sz w:val="24"/>
          <w:szCs w:val="24"/>
        </w:rPr>
        <w:t>3</w:t>
      </w:r>
      <w:r w:rsidRPr="00CC5DAD">
        <w:rPr>
          <w:rFonts w:ascii="Times New Roman" w:hAnsi="Times New Roman" w:cs="Times New Roman"/>
          <w:sz w:val="24"/>
          <w:szCs w:val="24"/>
        </w:rPr>
        <w:t xml:space="preserve"> to n = </w:t>
      </w:r>
      <w:r>
        <w:rPr>
          <w:rFonts w:ascii="Times New Roman" w:hAnsi="Times New Roman" w:cs="Times New Roman"/>
          <w:sz w:val="24"/>
          <w:szCs w:val="24"/>
        </w:rPr>
        <w:t>1</w:t>
      </w:r>
      <w:r w:rsidRPr="00CC5DAD">
        <w:rPr>
          <w:rFonts w:ascii="Times New Roman" w:hAnsi="Times New Roman" w:cs="Times New Roman"/>
          <w:sz w:val="24"/>
          <w:szCs w:val="24"/>
        </w:rPr>
        <w:t xml:space="preserve">. (b) </w:t>
      </w:r>
      <w:r>
        <w:rPr>
          <w:rFonts w:ascii="Times New Roman" w:hAnsi="Times New Roman" w:cs="Times New Roman"/>
          <w:sz w:val="24"/>
          <w:szCs w:val="24"/>
        </w:rPr>
        <w:t>Q</w:t>
      </w:r>
      <w:r w:rsidRPr="00CC5DAD">
        <w:rPr>
          <w:rFonts w:ascii="Times New Roman" w:hAnsi="Times New Roman" w:cs="Times New Roman"/>
          <w:sz w:val="24"/>
          <w:szCs w:val="24"/>
        </w:rPr>
        <w:t>uantum well structure of Q2DPe</w:t>
      </w:r>
      <w:r>
        <w:rPr>
          <w:rFonts w:ascii="Times New Roman" w:hAnsi="Times New Roman" w:cs="Times New Roman"/>
          <w:sz w:val="24"/>
          <w:szCs w:val="24"/>
        </w:rPr>
        <w:t>s where</w:t>
      </w:r>
      <w:r w:rsidRPr="00CC5DAD">
        <w:rPr>
          <w:rFonts w:ascii="Times New Roman" w:hAnsi="Times New Roman" w:cs="Times New Roman"/>
          <w:sz w:val="24"/>
          <w:szCs w:val="24"/>
        </w:rPr>
        <w:t xml:space="preserve"> </w:t>
      </w:r>
      <w:r>
        <w:rPr>
          <w:rFonts w:ascii="Times New Roman" w:hAnsi="Times New Roman" w:cs="Times New Roman"/>
          <w:sz w:val="24"/>
          <w:szCs w:val="24"/>
        </w:rPr>
        <w:t xml:space="preserve">perovskite </w:t>
      </w:r>
      <w:r w:rsidRPr="00CC5DAD">
        <w:rPr>
          <w:rFonts w:ascii="Times New Roman" w:hAnsi="Times New Roman" w:cs="Times New Roman"/>
          <w:sz w:val="24"/>
          <w:szCs w:val="24"/>
        </w:rPr>
        <w:t xml:space="preserve">inorganic </w:t>
      </w:r>
      <w:r>
        <w:rPr>
          <w:rFonts w:ascii="Times New Roman" w:hAnsi="Times New Roman" w:cs="Times New Roman"/>
          <w:sz w:val="24"/>
          <w:szCs w:val="24"/>
        </w:rPr>
        <w:t>framework</w:t>
      </w:r>
      <w:r w:rsidRPr="00CC5DAD">
        <w:rPr>
          <w:rFonts w:ascii="Times New Roman" w:hAnsi="Times New Roman" w:cs="Times New Roman"/>
          <w:sz w:val="24"/>
          <w:szCs w:val="24"/>
        </w:rPr>
        <w:t xml:space="preserve"> sandwiched between the barriers of organic</w:t>
      </w:r>
      <w:r>
        <w:rPr>
          <w:rFonts w:ascii="Times New Roman" w:hAnsi="Times New Roman" w:cs="Times New Roman"/>
          <w:sz w:val="24"/>
          <w:szCs w:val="24"/>
        </w:rPr>
        <w:t xml:space="preserve"> ammonium-based</w:t>
      </w:r>
      <w:r w:rsidRPr="00CC5DAD">
        <w:rPr>
          <w:rFonts w:ascii="Times New Roman" w:hAnsi="Times New Roman" w:cs="Times New Roman"/>
          <w:sz w:val="24"/>
          <w:szCs w:val="24"/>
        </w:rPr>
        <w:t xml:space="preserve"> spacer</w:t>
      </w:r>
      <w:r>
        <w:rPr>
          <w:rFonts w:ascii="Times New Roman" w:hAnsi="Times New Roman" w:cs="Times New Roman"/>
          <w:sz w:val="24"/>
          <w:szCs w:val="24"/>
        </w:rPr>
        <w:t xml:space="preserve"> ligands</w:t>
      </w:r>
      <w:r w:rsidRPr="00CC5DAD">
        <w:rPr>
          <w:rFonts w:ascii="Times New Roman" w:hAnsi="Times New Roman" w:cs="Times New Roman"/>
          <w:sz w:val="24"/>
          <w:szCs w:val="24"/>
        </w:rPr>
        <w:t xml:space="preserve">. (c) </w:t>
      </w:r>
      <w:r>
        <w:rPr>
          <w:rFonts w:ascii="Times New Roman" w:hAnsi="Times New Roman" w:cs="Times New Roman"/>
          <w:sz w:val="24"/>
          <w:szCs w:val="24"/>
        </w:rPr>
        <w:t>E</w:t>
      </w:r>
      <w:r w:rsidRPr="0093399D">
        <w:rPr>
          <w:rFonts w:ascii="Times New Roman" w:hAnsi="Times New Roman" w:cs="Times New Roman"/>
          <w:sz w:val="24"/>
          <w:szCs w:val="24"/>
        </w:rPr>
        <w:t>nergy diagram of the [Pb</w:t>
      </w:r>
      <w:r>
        <w:rPr>
          <w:rFonts w:ascii="Times New Roman" w:hAnsi="Times New Roman" w:cs="Times New Roman"/>
          <w:sz w:val="24"/>
          <w:szCs w:val="24"/>
        </w:rPr>
        <w:t>X</w:t>
      </w:r>
      <w:proofErr w:type="gramStart"/>
      <w:r w:rsidRPr="0093399D">
        <w:rPr>
          <w:rFonts w:ascii="Times New Roman" w:hAnsi="Times New Roman" w:cs="Times New Roman"/>
          <w:sz w:val="24"/>
          <w:szCs w:val="24"/>
          <w:vertAlign w:val="subscript"/>
        </w:rPr>
        <w:t>6</w:t>
      </w:r>
      <w:r w:rsidRPr="0093399D">
        <w:rPr>
          <w:rFonts w:ascii="Times New Roman" w:hAnsi="Times New Roman" w:cs="Times New Roman"/>
          <w:sz w:val="24"/>
          <w:szCs w:val="24"/>
        </w:rPr>
        <w:t>]</w:t>
      </w:r>
      <w:r>
        <w:rPr>
          <w:rFonts w:ascii="Times New Roman" w:hAnsi="Times New Roman" w:cs="Times New Roman"/>
          <w:sz w:val="24"/>
          <w:szCs w:val="24"/>
        </w:rPr>
        <w:t>¯</w:t>
      </w:r>
      <w:proofErr w:type="gramEnd"/>
      <w:r w:rsidRPr="0093399D">
        <w:rPr>
          <w:rFonts w:ascii="Times New Roman" w:hAnsi="Times New Roman" w:cs="Times New Roman"/>
          <w:sz w:val="24"/>
          <w:szCs w:val="24"/>
        </w:rPr>
        <w:t xml:space="preserve"> units</w:t>
      </w:r>
      <w:r>
        <w:rPr>
          <w:rFonts w:ascii="Times New Roman" w:hAnsi="Times New Roman" w:cs="Times New Roman"/>
          <w:sz w:val="24"/>
          <w:szCs w:val="24"/>
        </w:rPr>
        <w:t xml:space="preserve"> wherein</w:t>
      </w:r>
      <w:r w:rsidRPr="0093399D">
        <w:rPr>
          <w:rFonts w:ascii="Times New Roman" w:hAnsi="Times New Roman" w:cs="Times New Roman"/>
          <w:sz w:val="24"/>
          <w:szCs w:val="24"/>
        </w:rPr>
        <w:t xml:space="preserve"> atomic levels move in the direction of the arrows when the high electronegative halide has been introduced in the lattice</w:t>
      </w:r>
      <w:r>
        <w:rPr>
          <w:rFonts w:ascii="Times New Roman" w:hAnsi="Times New Roman" w:cs="Times New Roman"/>
          <w:sz w:val="24"/>
          <w:szCs w:val="24"/>
        </w:rPr>
        <w:t>.</w:t>
      </w:r>
    </w:p>
    <w:p w14:paraId="43C10E99" w14:textId="5631F186" w:rsidR="004A11FB" w:rsidRPr="004A11FB" w:rsidRDefault="004A11FB" w:rsidP="004A11FB">
      <w:pPr>
        <w:spacing w:after="0" w:line="480" w:lineRule="auto"/>
        <w:jc w:val="both"/>
        <w:rPr>
          <w:rFonts w:ascii="Times New Roman" w:hAnsi="Times New Roman" w:cs="Times New Roman"/>
          <w:b/>
          <w:bCs/>
          <w:sz w:val="24"/>
          <w:szCs w:val="24"/>
        </w:rPr>
      </w:pPr>
      <w:bookmarkStart w:id="8" w:name="_Hlk111625464"/>
      <w:bookmarkEnd w:id="5"/>
      <w:r>
        <w:rPr>
          <w:rFonts w:ascii="Times New Roman" w:hAnsi="Times New Roman" w:cs="Times New Roman"/>
          <w:b/>
          <w:bCs/>
          <w:sz w:val="24"/>
          <w:szCs w:val="24"/>
        </w:rPr>
        <w:t xml:space="preserve">3.2 </w:t>
      </w:r>
      <w:r w:rsidRPr="004A11FB">
        <w:rPr>
          <w:rFonts w:ascii="Times New Roman" w:hAnsi="Times New Roman" w:cs="Times New Roman"/>
          <w:b/>
          <w:bCs/>
          <w:sz w:val="24"/>
          <w:szCs w:val="24"/>
        </w:rPr>
        <w:t>Results and Discussion</w:t>
      </w:r>
    </w:p>
    <w:p w14:paraId="466CD0C9" w14:textId="043015CD" w:rsidR="00D9243F" w:rsidRPr="0018490C" w:rsidRDefault="00D9243F" w:rsidP="004A11FB">
      <w:pPr>
        <w:spacing w:after="0" w:line="480" w:lineRule="auto"/>
        <w:jc w:val="both"/>
        <w:rPr>
          <w:rFonts w:ascii="Times New Roman" w:hAnsi="Times New Roman" w:cs="Times New Roman"/>
          <w:sz w:val="24"/>
          <w:szCs w:val="24"/>
        </w:rPr>
      </w:pPr>
      <w:r w:rsidRPr="0018490C">
        <w:rPr>
          <w:rFonts w:ascii="Times New Roman" w:hAnsi="Times New Roman" w:cs="Times New Roman"/>
          <w:sz w:val="24"/>
          <w:szCs w:val="24"/>
        </w:rPr>
        <w:t xml:space="preserve">In the present work, we have chosen Ruddlesden-Popper (RP) type phenylethylamine (PEA) based Q2DPe </w:t>
      </w:r>
      <w:bookmarkStart w:id="9" w:name="_Hlk110941717"/>
      <w:r w:rsidRPr="0018490C">
        <w:rPr>
          <w:rFonts w:ascii="Times New Roman" w:hAnsi="Times New Roman" w:cs="Times New Roman"/>
          <w:sz w:val="24"/>
          <w:szCs w:val="24"/>
        </w:rPr>
        <w:t>(PEA)</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Cs</w:t>
      </w:r>
      <w:r w:rsidRPr="0018490C">
        <w:rPr>
          <w:rFonts w:ascii="Times New Roman" w:hAnsi="Times New Roman" w:cs="Times New Roman"/>
          <w:sz w:val="24"/>
          <w:szCs w:val="24"/>
          <w:vertAlign w:val="subscript"/>
        </w:rPr>
        <w:t>n-1</w:t>
      </w:r>
      <w:proofErr w:type="gramStart"/>
      <w:r w:rsidRPr="0018490C">
        <w:rPr>
          <w:rFonts w:ascii="Times New Roman" w:hAnsi="Times New Roman" w:cs="Times New Roman"/>
          <w:sz w:val="24"/>
          <w:szCs w:val="24"/>
        </w:rPr>
        <w:t>Pb</w:t>
      </w:r>
      <w:r w:rsidRPr="0018490C">
        <w:rPr>
          <w:rFonts w:ascii="Times New Roman" w:hAnsi="Times New Roman" w:cs="Times New Roman"/>
          <w:sz w:val="24"/>
          <w:szCs w:val="24"/>
          <w:vertAlign w:val="subscript"/>
        </w:rPr>
        <w:t>n</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x-1</w:t>
      </w:r>
      <w:r w:rsidRPr="0018490C">
        <w:rPr>
          <w:rFonts w:ascii="Times New Roman" w:hAnsi="Times New Roman" w:cs="Times New Roman"/>
          <w:sz w:val="24"/>
          <w:szCs w:val="24"/>
        </w:rPr>
        <w:t>)</w:t>
      </w:r>
      <w:r w:rsidRPr="0018490C">
        <w:rPr>
          <w:rFonts w:ascii="Times New Roman" w:hAnsi="Times New Roman" w:cs="Times New Roman"/>
          <w:sz w:val="24"/>
          <w:szCs w:val="24"/>
          <w:vertAlign w:val="subscript"/>
        </w:rPr>
        <w:t>3n+1</w:t>
      </w:r>
      <w:r w:rsidRPr="0018490C">
        <w:rPr>
          <w:rFonts w:ascii="Times New Roman" w:hAnsi="Times New Roman" w:cs="Times New Roman"/>
          <w:sz w:val="24"/>
          <w:szCs w:val="24"/>
        </w:rPr>
        <w:t xml:space="preserve"> </w:t>
      </w:r>
      <w:bookmarkEnd w:id="9"/>
      <w:r w:rsidRPr="0018490C">
        <w:rPr>
          <w:rFonts w:ascii="Times New Roman" w:hAnsi="Times New Roman" w:cs="Times New Roman"/>
          <w:sz w:val="24"/>
          <w:szCs w:val="24"/>
        </w:rPr>
        <w:t xml:space="preserve">to achieve deep blue emission via compositional and structural engineering. In addition, we demonstrated the impact of organic cation and halide anion concentrations on material properties. Initially, we have optimized the </w:t>
      </w:r>
      <w:r w:rsidRPr="0018490C">
        <w:rPr>
          <w:rFonts w:ascii="Times New Roman" w:hAnsi="Times New Roman" w:cs="Times New Roman"/>
          <w:sz w:val="24"/>
          <w:szCs w:val="24"/>
        </w:rPr>
        <w:lastRenderedPageBreak/>
        <w:t>composition of the parent CsPbBr</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perovskite system’s framework to blue shift the emission to the highest possible extent. Because, though the quantum confinement effect in Q2DPes could undoubtedly blue shift the emission, but the inevitable multiple phases (with different n) in Q2DPe-based LEDs deteriorate the high energy blue emission and only green emission shows up.</w:t>
      </w:r>
      <w:r w:rsidRPr="00976FE5">
        <w:rPr>
          <w:rFonts w:ascii="Times New Roman" w:hAnsi="Times New Roman" w:cs="Times New Roman"/>
          <w:noProof/>
          <w:sz w:val="24"/>
          <w:szCs w:val="24"/>
          <w:vertAlign w:val="superscript"/>
        </w:rPr>
        <w:t>31-32</w:t>
      </w:r>
      <w:r w:rsidRPr="0018490C">
        <w:rPr>
          <w:rFonts w:ascii="Times New Roman" w:hAnsi="Times New Roman" w:cs="Times New Roman"/>
          <w:sz w:val="24"/>
          <w:szCs w:val="24"/>
        </w:rPr>
        <w:t xml:space="preserve"> This attributes to the exceptionally proficient energy/exciton transfer/funnelling from the higher bandgap perovskite phase (lower ‘n’ phase) to the lower one (higher ‘n’ phase).</w:t>
      </w:r>
      <w:r w:rsidRPr="00976FE5">
        <w:rPr>
          <w:rFonts w:ascii="Times New Roman" w:hAnsi="Times New Roman" w:cs="Times New Roman"/>
          <w:noProof/>
          <w:sz w:val="24"/>
          <w:szCs w:val="24"/>
          <w:vertAlign w:val="superscript"/>
        </w:rPr>
        <w:t>33</w:t>
      </w:r>
      <w:r w:rsidRPr="0018490C">
        <w:rPr>
          <w:rFonts w:ascii="Times New Roman" w:hAnsi="Times New Roman" w:cs="Times New Roman"/>
          <w:sz w:val="24"/>
          <w:szCs w:val="24"/>
        </w:rPr>
        <w:t xml:space="preserve"> To circumvent this obstruction, along with dimensionality tuning, halide site compositional engineering is the best suitable approach to increase the bandgap of the highest n phase (lowest bandgap) in Q2DPe thin film. In the perovskites, </w:t>
      </w:r>
      <w:bookmarkStart w:id="10" w:name="_Hlk82020641"/>
      <w:bookmarkStart w:id="11" w:name="_Hlk82025454"/>
      <w:r w:rsidRPr="0018490C">
        <w:rPr>
          <w:rFonts w:ascii="Times New Roman" w:hAnsi="Times New Roman" w:cs="Times New Roman"/>
          <w:sz w:val="24"/>
          <w:szCs w:val="24"/>
        </w:rPr>
        <w:t>X-sites of the lattices confer a significant impact on ionization energy, electron affinity, carrier dynamics, and stability that governs the</w:t>
      </w:r>
      <w:bookmarkEnd w:id="10"/>
      <w:r w:rsidRPr="0018490C">
        <w:rPr>
          <w:rFonts w:ascii="Times New Roman" w:hAnsi="Times New Roman" w:cs="Times New Roman"/>
          <w:sz w:val="24"/>
          <w:szCs w:val="24"/>
        </w:rPr>
        <w:t xml:space="preserve"> optoelectronic properties of the system</w:t>
      </w:r>
      <w:r w:rsidRPr="0018490C">
        <w:rPr>
          <w:rFonts w:ascii="Times New Roman" w:hAnsi="Times New Roman" w:cs="Times New Roman"/>
          <w:sz w:val="24"/>
          <w:szCs w:val="24"/>
          <w:lang w:val="en-US"/>
        </w:rPr>
        <w:t>.</w:t>
      </w:r>
      <w:r w:rsidRPr="00976FE5">
        <w:rPr>
          <w:rFonts w:ascii="Times New Roman" w:hAnsi="Times New Roman" w:cs="Times New Roman"/>
          <w:noProof/>
          <w:sz w:val="24"/>
          <w:szCs w:val="24"/>
          <w:vertAlign w:val="superscript"/>
          <w:lang w:val="en-US"/>
        </w:rPr>
        <w:t>34-40</w:t>
      </w:r>
      <w:r w:rsidRPr="0018490C">
        <w:rPr>
          <w:rFonts w:ascii="Times New Roman" w:hAnsi="Times New Roman" w:cs="Times New Roman"/>
          <w:sz w:val="24"/>
          <w:szCs w:val="24"/>
          <w:lang w:val="en-US"/>
        </w:rPr>
        <w:t xml:space="preserve"> The replacement of Br¯ with Cl¯ in the perovskite lattice fosters raise in the bandgap. This is due to the downshift of the valency band maximum (increase in ionization energy) as a consequence of the strong downward shift of the higher electronegative halide’s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atomic level, which determines the valency band maximum of the perovskite. On the other side, the atomic level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of Pb which determines the conduction band minimum (electron affinity) undergoes an upward shift while going from Br¯ (bigger) to Cl¯ (smaller) due to the confinement effect caused by the decrease in Pb-X distances. Therefore, both the electronegativity effect and confinement effect of halides eventually promote an increase in the bandgap as shown in </w:t>
      </w:r>
      <w:r w:rsidR="004A11FB">
        <w:rPr>
          <w:rFonts w:ascii="Times New Roman" w:hAnsi="Times New Roman" w:cs="Times New Roman"/>
          <w:b/>
          <w:bCs/>
          <w:sz w:val="24"/>
          <w:szCs w:val="24"/>
          <w:lang w:val="en-US"/>
        </w:rPr>
        <w:t>F</w:t>
      </w:r>
      <w:r w:rsidRPr="0018490C">
        <w:rPr>
          <w:rFonts w:ascii="Times New Roman" w:hAnsi="Times New Roman" w:cs="Times New Roman"/>
          <w:b/>
          <w:bCs/>
          <w:sz w:val="24"/>
          <w:szCs w:val="24"/>
          <w:lang w:val="en-US"/>
        </w:rPr>
        <w:t xml:space="preserve">igure </w:t>
      </w:r>
      <w:r w:rsidR="00B70856">
        <w:rPr>
          <w:rFonts w:ascii="Times New Roman" w:hAnsi="Times New Roman" w:cs="Times New Roman"/>
          <w:b/>
          <w:bCs/>
          <w:sz w:val="24"/>
          <w:szCs w:val="24"/>
          <w:lang w:val="en-US"/>
        </w:rPr>
        <w:t>3.</w:t>
      </w:r>
      <w:r w:rsidRPr="0018490C">
        <w:rPr>
          <w:rFonts w:ascii="Times New Roman" w:hAnsi="Times New Roman" w:cs="Times New Roman"/>
          <w:b/>
          <w:bCs/>
          <w:sz w:val="24"/>
          <w:szCs w:val="24"/>
          <w:lang w:val="en-US"/>
        </w:rPr>
        <w:t>1c</w:t>
      </w:r>
      <w:r w:rsidRPr="0018490C">
        <w:rPr>
          <w:rFonts w:ascii="Times New Roman" w:hAnsi="Times New Roman" w:cs="Times New Roman"/>
          <w:sz w:val="24"/>
          <w:szCs w:val="24"/>
          <w:lang w:val="en-US"/>
        </w:rPr>
        <w:t xml:space="preserve">. It is worth mentioning other weaker factors that oppose the widening of the bandgap are an increment in hybridization strength of Pb’s </w:t>
      </w:r>
      <w:r w:rsidRPr="0018490C">
        <w:rPr>
          <w:rFonts w:ascii="Times New Roman" w:hAnsi="Times New Roman" w:cs="Times New Roman"/>
          <w:i/>
          <w:iCs/>
          <w:sz w:val="24"/>
          <w:szCs w:val="24"/>
          <w:lang w:val="en-US"/>
        </w:rPr>
        <w:t xml:space="preserve">s </w:t>
      </w:r>
      <w:r w:rsidRPr="0018490C">
        <w:rPr>
          <w:rFonts w:ascii="Times New Roman" w:hAnsi="Times New Roman" w:cs="Times New Roman"/>
          <w:sz w:val="24"/>
          <w:szCs w:val="24"/>
          <w:lang w:val="en-US"/>
        </w:rPr>
        <w:t xml:space="preserve">and halide’s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levels and upward shift of </w:t>
      </w:r>
      <w:r w:rsidRPr="0018490C">
        <w:rPr>
          <w:rFonts w:ascii="Times New Roman" w:hAnsi="Times New Roman" w:cs="Times New Roman"/>
          <w:i/>
          <w:iCs/>
          <w:sz w:val="24"/>
          <w:szCs w:val="24"/>
          <w:lang w:val="en-US"/>
        </w:rPr>
        <w:t>s</w:t>
      </w:r>
      <w:r w:rsidRPr="0018490C">
        <w:rPr>
          <w:rFonts w:ascii="Times New Roman" w:hAnsi="Times New Roman" w:cs="Times New Roman"/>
          <w:sz w:val="24"/>
          <w:szCs w:val="24"/>
          <w:lang w:val="en-US"/>
        </w:rPr>
        <w:t xml:space="preserve"> level of Pb as a result of confinement mentioned above by replacing Br¯ with Cl¯.</w:t>
      </w:r>
      <w:bookmarkEnd w:id="11"/>
      <w:r w:rsidRPr="00976FE5">
        <w:rPr>
          <w:rFonts w:ascii="Times New Roman" w:hAnsi="Times New Roman" w:cs="Times New Roman"/>
          <w:noProof/>
          <w:sz w:val="24"/>
          <w:szCs w:val="24"/>
          <w:vertAlign w:val="superscript"/>
          <w:lang w:val="en-US"/>
        </w:rPr>
        <w:t>41-44</w:t>
      </w:r>
      <w:r w:rsidRPr="0018490C">
        <w:rPr>
          <w:rFonts w:ascii="Times New Roman" w:hAnsi="Times New Roman" w:cs="Times New Roman"/>
          <w:sz w:val="24"/>
          <w:szCs w:val="24"/>
        </w:rPr>
        <w:t xml:space="preserve"> Herein, initially, we have optimized the composition of the parent CsPbBr</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perovskite system’s framework by partially replacing Br¯ with high electronegative anion Cl¯ to blue shift the emission to the highest possible extent. It is worth mentioning that an increase in Cl¯ concentration beyond a certain </w:t>
      </w:r>
      <w:r w:rsidRPr="0018490C">
        <w:rPr>
          <w:rFonts w:ascii="Times New Roman" w:hAnsi="Times New Roman" w:cs="Times New Roman"/>
          <w:sz w:val="24"/>
          <w:szCs w:val="24"/>
        </w:rPr>
        <w:lastRenderedPageBreak/>
        <w:t xml:space="preserve">limit in the perovskite precursor leads to precipitation due to the reduction in solubility. Then we systematically introduced </w:t>
      </w:r>
      <w:proofErr w:type="spellStart"/>
      <w:r w:rsidRPr="0018490C">
        <w:rPr>
          <w:rFonts w:ascii="Times New Roman" w:hAnsi="Times New Roman" w:cs="Times New Roman"/>
          <w:sz w:val="24"/>
          <w:szCs w:val="24"/>
        </w:rPr>
        <w:t>phenylethylammonium</w:t>
      </w:r>
      <w:proofErr w:type="spellEnd"/>
      <w:r w:rsidRPr="0018490C">
        <w:rPr>
          <w:rFonts w:ascii="Times New Roman" w:hAnsi="Times New Roman" w:cs="Times New Roman"/>
          <w:sz w:val="24"/>
          <w:szCs w:val="24"/>
        </w:rPr>
        <w:t xml:space="preserve"> chloride </w:t>
      </w:r>
      <w:r w:rsidRPr="009F01E9">
        <w:rPr>
          <w:rFonts w:ascii="Times New Roman" w:hAnsi="Times New Roman" w:cs="Times New Roman"/>
          <w:sz w:val="24"/>
          <w:szCs w:val="24"/>
        </w:rPr>
        <w:t>(</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salt into</w:t>
      </w:r>
      <w:r w:rsidRPr="0018490C">
        <w:rPr>
          <w:rFonts w:ascii="Times New Roman" w:hAnsi="Times New Roman" w:cs="Times New Roman"/>
          <w:sz w:val="24"/>
          <w:szCs w:val="24"/>
        </w:rPr>
        <w:t xml:space="preserve"> </w:t>
      </w:r>
      <w:proofErr w:type="spellStart"/>
      <w:proofErr w:type="gramStart"/>
      <w:r w:rsidRPr="0018490C">
        <w:rPr>
          <w:rFonts w:ascii="Times New Roman" w:hAnsi="Times New Roman" w:cs="Times New Roman"/>
          <w:sz w:val="24"/>
          <w:szCs w:val="24"/>
        </w:rPr>
        <w:t>CsPb</w:t>
      </w:r>
      <w:proofErr w:type="spellEnd"/>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Br/Cl)</w:t>
      </w:r>
      <w:r w:rsidRPr="0018490C">
        <w:rPr>
          <w:rFonts w:ascii="Times New Roman" w:hAnsi="Times New Roman" w:cs="Times New Roman"/>
          <w:sz w:val="24"/>
          <w:szCs w:val="24"/>
          <w:vertAlign w:val="subscript"/>
        </w:rPr>
        <w:t xml:space="preserve">3 </w:t>
      </w:r>
      <w:r w:rsidRPr="0018490C">
        <w:rPr>
          <w:rFonts w:ascii="Times New Roman" w:hAnsi="Times New Roman" w:cs="Times New Roman"/>
          <w:sz w:val="24"/>
          <w:szCs w:val="24"/>
        </w:rPr>
        <w:t>parent system to obtain blue emissive (PEA)</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Cs</w:t>
      </w:r>
      <w:r w:rsidRPr="0018490C">
        <w:rPr>
          <w:rFonts w:ascii="Times New Roman" w:hAnsi="Times New Roman" w:cs="Times New Roman"/>
          <w:sz w:val="24"/>
          <w:szCs w:val="24"/>
          <w:vertAlign w:val="subscript"/>
        </w:rPr>
        <w:t>n-1</w:t>
      </w:r>
      <w:proofErr w:type="gramStart"/>
      <w:r w:rsidRPr="0018490C">
        <w:rPr>
          <w:rFonts w:ascii="Times New Roman" w:hAnsi="Times New Roman" w:cs="Times New Roman"/>
          <w:sz w:val="24"/>
          <w:szCs w:val="24"/>
        </w:rPr>
        <w:t>Pb</w:t>
      </w:r>
      <w:r w:rsidRPr="0018490C">
        <w:rPr>
          <w:rFonts w:ascii="Times New Roman" w:hAnsi="Times New Roman" w:cs="Times New Roman"/>
          <w:sz w:val="24"/>
          <w:szCs w:val="24"/>
          <w:vertAlign w:val="subscript"/>
        </w:rPr>
        <w:t>n</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x-1</w:t>
      </w:r>
      <w:r w:rsidRPr="0018490C">
        <w:rPr>
          <w:rFonts w:ascii="Times New Roman" w:hAnsi="Times New Roman" w:cs="Times New Roman"/>
          <w:sz w:val="24"/>
          <w:szCs w:val="24"/>
        </w:rPr>
        <w:t>)</w:t>
      </w:r>
      <w:r w:rsidRPr="0018490C">
        <w:rPr>
          <w:rFonts w:ascii="Times New Roman" w:hAnsi="Times New Roman" w:cs="Times New Roman"/>
          <w:sz w:val="24"/>
          <w:szCs w:val="24"/>
          <w:vertAlign w:val="subscript"/>
        </w:rPr>
        <w:t>3n+1</w:t>
      </w:r>
      <w:r w:rsidRPr="0018490C">
        <w:rPr>
          <w:rFonts w:ascii="Times New Roman" w:hAnsi="Times New Roman" w:cs="Times New Roman"/>
          <w:sz w:val="24"/>
          <w:szCs w:val="24"/>
        </w:rPr>
        <w:t xml:space="preserve"> Q2DPe thin films. Then we studied the role of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on the optoelectronic, structural and morphological characteristics of the perovskite material. </w:t>
      </w:r>
    </w:p>
    <w:p w14:paraId="57928543" w14:textId="179924D3" w:rsidR="00D9243F" w:rsidRPr="00476BDD" w:rsidRDefault="00D9243F" w:rsidP="007012D0">
      <w:pPr>
        <w:spacing w:line="480" w:lineRule="auto"/>
        <w:ind w:firstLine="720"/>
        <w:jc w:val="both"/>
        <w:rPr>
          <w:rFonts w:ascii="Times New Roman" w:hAnsi="Times New Roman" w:cs="Times New Roman"/>
          <w:sz w:val="24"/>
          <w:szCs w:val="24"/>
        </w:rPr>
      </w:pPr>
      <w:bookmarkStart w:id="12" w:name="_Hlk109836276"/>
      <w:bookmarkEnd w:id="6"/>
      <w:bookmarkEnd w:id="8"/>
      <w:r w:rsidRPr="0018490C">
        <w:rPr>
          <w:rFonts w:ascii="Times New Roman" w:hAnsi="Times New Roman" w:cs="Times New Roman"/>
          <w:sz w:val="24"/>
          <w:szCs w:val="24"/>
        </w:rPr>
        <w:t xml:space="preserve">We used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PbBr</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and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to synthesize CsPbBr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1-x</w:t>
      </w:r>
      <w:r w:rsidRPr="0018490C">
        <w:rPr>
          <w:rFonts w:ascii="Times New Roman" w:hAnsi="Times New Roman" w:cs="Times New Roman"/>
          <w:sz w:val="24"/>
          <w:szCs w:val="24"/>
        </w:rPr>
        <w:t xml:space="preserve"> perovskite, wherein we strategically incorporated optimum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by partially replacing PbBr</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in the perovskite precursor.</w:t>
      </w:r>
      <w:r w:rsidRPr="0018490C">
        <w:rPr>
          <w:rFonts w:ascii="Times New Roman" w:hAnsi="Times New Roman" w:cs="Times New Roman"/>
          <w:b/>
          <w:bCs/>
          <w:sz w:val="24"/>
          <w:szCs w:val="24"/>
        </w:rPr>
        <w:t xml:space="preserve"> </w:t>
      </w:r>
      <w:r w:rsidRPr="0018490C">
        <w:rPr>
          <w:rFonts w:ascii="Times New Roman" w:hAnsi="Times New Roman" w:cs="Times New Roman"/>
          <w:sz w:val="24"/>
          <w:szCs w:val="24"/>
        </w:rPr>
        <w:t xml:space="preserve">Finally, we have synthesized an optimized composition </w:t>
      </w:r>
      <w:bookmarkStart w:id="13" w:name="_Hlk110940803"/>
      <w:r w:rsidRPr="0018490C">
        <w:rPr>
          <w:rFonts w:ascii="Times New Roman" w:hAnsi="Times New Roman" w:cs="Times New Roman"/>
          <w:sz w:val="24"/>
          <w:szCs w:val="24"/>
        </w:rPr>
        <w:t>CsPbBr</w:t>
      </w:r>
      <w:r w:rsidRPr="0018490C">
        <w:rPr>
          <w:rFonts w:ascii="Times New Roman" w:hAnsi="Times New Roman" w:cs="Times New Roman"/>
          <w:sz w:val="24"/>
          <w:szCs w:val="24"/>
          <w:vertAlign w:val="subscript"/>
        </w:rPr>
        <w:t>1.8</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 xml:space="preserve">1.2, </w:t>
      </w:r>
      <w:bookmarkEnd w:id="13"/>
      <w:r w:rsidRPr="0018490C">
        <w:rPr>
          <w:rFonts w:ascii="Times New Roman" w:hAnsi="Times New Roman" w:cs="Times New Roman"/>
          <w:sz w:val="24"/>
          <w:szCs w:val="24"/>
        </w:rPr>
        <w:t>emissive in the blue region peaking at 477.5 nm with a maximum fraction of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in the precursor (PbBr</w:t>
      </w:r>
      <w:proofErr w:type="gramStart"/>
      <w:r w:rsidRPr="0018490C">
        <w:rPr>
          <w:rFonts w:ascii="Times New Roman" w:hAnsi="Times New Roman" w:cs="Times New Roman"/>
          <w:sz w:val="24"/>
          <w:szCs w:val="24"/>
          <w:vertAlign w:val="subscript"/>
        </w:rPr>
        <w:t xml:space="preserve">2 </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 xml:space="preserve"> </w:t>
      </w:r>
      <w:proofErr w:type="spellStart"/>
      <w:proofErr w:type="gram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xml:space="preserve"> :</w:t>
      </w:r>
      <w:proofErr w:type="gramEnd"/>
      <w:r w:rsidRPr="0018490C">
        <w:rPr>
          <w:rFonts w:ascii="Times New Roman" w:hAnsi="Times New Roman" w:cs="Times New Roman"/>
          <w:sz w:val="24"/>
          <w:szCs w:val="24"/>
        </w:rPr>
        <w:t xml:space="preserve">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is </w:t>
      </w:r>
      <w:proofErr w:type="gramStart"/>
      <w:r w:rsidRPr="0018490C">
        <w:rPr>
          <w:rFonts w:ascii="Times New Roman" w:hAnsi="Times New Roman" w:cs="Times New Roman"/>
          <w:sz w:val="24"/>
          <w:szCs w:val="24"/>
        </w:rPr>
        <w:t>2 :</w:t>
      </w:r>
      <w:proofErr w:type="gramEnd"/>
      <w:r w:rsidRPr="0018490C">
        <w:rPr>
          <w:rFonts w:ascii="Times New Roman" w:hAnsi="Times New Roman" w:cs="Times New Roman"/>
          <w:sz w:val="24"/>
          <w:szCs w:val="24"/>
        </w:rPr>
        <w:t xml:space="preserve"> </w:t>
      </w:r>
      <w:proofErr w:type="gramStart"/>
      <w:r w:rsidRPr="0018490C">
        <w:rPr>
          <w:rFonts w:ascii="Times New Roman" w:hAnsi="Times New Roman" w:cs="Times New Roman"/>
          <w:sz w:val="24"/>
          <w:szCs w:val="24"/>
        </w:rPr>
        <w:t>5 :</w:t>
      </w:r>
      <w:proofErr w:type="gramEnd"/>
      <w:r w:rsidRPr="0018490C">
        <w:rPr>
          <w:rFonts w:ascii="Times New Roman" w:hAnsi="Times New Roman" w:cs="Times New Roman"/>
          <w:sz w:val="24"/>
          <w:szCs w:val="24"/>
        </w:rPr>
        <w:t xml:space="preserve"> 3) without exceeding the solubility limit. In addition, we introduced yttrium(III) chloride (YCl</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(2% with respect to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as an additive or surface passivation agent, as it can confine the charge carriers to promote radiative recombination by increasing the bandgap of the perovskite’s grain shell.</w:t>
      </w:r>
      <w:r w:rsidRPr="00976FE5">
        <w:rPr>
          <w:rFonts w:ascii="Times New Roman" w:hAnsi="Times New Roman" w:cs="Times New Roman"/>
          <w:noProof/>
          <w:sz w:val="24"/>
          <w:szCs w:val="24"/>
          <w:vertAlign w:val="superscript"/>
        </w:rPr>
        <w:t>45</w:t>
      </w:r>
      <w:r w:rsidRPr="0018490C">
        <w:rPr>
          <w:rFonts w:ascii="Times New Roman" w:hAnsi="Times New Roman" w:cs="Times New Roman"/>
          <w:sz w:val="24"/>
          <w:szCs w:val="24"/>
        </w:rPr>
        <w:t xml:space="preserve"> Thereafter, by considering the CsPbBr</w:t>
      </w:r>
      <w:r w:rsidRPr="0018490C">
        <w:rPr>
          <w:rFonts w:ascii="Times New Roman" w:hAnsi="Times New Roman" w:cs="Times New Roman"/>
          <w:sz w:val="24"/>
          <w:szCs w:val="24"/>
          <w:vertAlign w:val="subscript"/>
        </w:rPr>
        <w:t>1.8</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1.2</w:t>
      </w:r>
      <w:r w:rsidRPr="0018490C">
        <w:rPr>
          <w:rFonts w:ascii="Times New Roman" w:hAnsi="Times New Roman" w:cs="Times New Roman"/>
          <w:sz w:val="24"/>
          <w:szCs w:val="24"/>
        </w:rPr>
        <w:t xml:space="preserve"> system to synthesize RP type Q2DPes for deep blue emission we introduce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in the precursor</w:t>
      </w:r>
      <w:r w:rsidRPr="009F01E9">
        <w:rPr>
          <w:rFonts w:ascii="Times New Roman" w:hAnsi="Times New Roman" w:cs="Times New Roman"/>
          <w:sz w:val="24"/>
          <w:szCs w:val="24"/>
        </w:rPr>
        <w:t xml:space="preserve">. We have chosen </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xml:space="preserve"> for synthesis because, </w:t>
      </w:r>
      <w:r w:rsidRPr="009F01E9">
        <w:rPr>
          <w:rFonts w:ascii="Times New Roman" w:eastAsia="Times New Roman" w:hAnsi="Times New Roman" w:cs="Times New Roman"/>
          <w:color w:val="000000"/>
          <w:sz w:val="24"/>
          <w:szCs w:val="24"/>
          <w:lang w:eastAsia="en-IN"/>
        </w:rPr>
        <w:t>in comparison to other bulk organic cations, PEA</w:t>
      </w:r>
      <w:r w:rsidRPr="009F01E9">
        <w:rPr>
          <w:rFonts w:ascii="Times New Roman" w:eastAsia="Times New Roman" w:hAnsi="Times New Roman" w:cs="Times New Roman"/>
          <w:color w:val="000000"/>
          <w:sz w:val="24"/>
          <w:szCs w:val="24"/>
          <w:vertAlign w:val="superscript"/>
          <w:lang w:eastAsia="en-IN"/>
        </w:rPr>
        <w:t>+</w:t>
      </w:r>
      <w:r w:rsidRPr="009F01E9">
        <w:rPr>
          <w:rFonts w:ascii="Times New Roman" w:eastAsia="Times New Roman" w:hAnsi="Times New Roman" w:cs="Times New Roman"/>
          <w:color w:val="000000"/>
          <w:sz w:val="24"/>
          <w:szCs w:val="24"/>
          <w:lang w:eastAsia="en-IN"/>
        </w:rPr>
        <w:t xml:space="preserve"> </w:t>
      </w:r>
      <w:r w:rsidRPr="009F01E9">
        <w:rPr>
          <w:rFonts w:ascii="Times New Roman" w:eastAsia="Times New Roman" w:hAnsi="Times New Roman" w:cs="Times New Roman"/>
          <w:sz w:val="24"/>
          <w:szCs w:val="24"/>
          <w:lang w:eastAsia="en-IN"/>
        </w:rPr>
        <w:t>has a significantly high triplet state energy level and decent binding energy</w:t>
      </w:r>
      <w:r w:rsidRPr="009F01E9">
        <w:rPr>
          <w:rFonts w:ascii="Times New Roman" w:eastAsia="Times New Roman" w:hAnsi="Times New Roman" w:cs="Times New Roman"/>
          <w:sz w:val="16"/>
          <w:szCs w:val="16"/>
          <w:lang w:eastAsia="en-IN"/>
        </w:rPr>
        <w:t xml:space="preserve"> </w:t>
      </w:r>
      <w:r w:rsidRPr="009F01E9">
        <w:rPr>
          <w:rFonts w:ascii="Times New Roman" w:eastAsia="Times New Roman" w:hAnsi="Times New Roman" w:cs="Times New Roman"/>
          <w:sz w:val="24"/>
          <w:szCs w:val="24"/>
          <w:lang w:eastAsia="en-IN"/>
        </w:rPr>
        <w:t>which reduces the triplet quenching losses and forms a strong interaction with the inorganic octahedra of the perovskite framework that enhances the stability, respectively.</w:t>
      </w:r>
      <w:r w:rsidRPr="009F01E9">
        <w:rPr>
          <w:rFonts w:ascii="Times New Roman" w:eastAsia="Times New Roman" w:hAnsi="Times New Roman" w:cs="Times New Roman"/>
          <w:noProof/>
          <w:sz w:val="24"/>
          <w:szCs w:val="24"/>
          <w:vertAlign w:val="superscript"/>
          <w:lang w:eastAsia="en-IN"/>
        </w:rPr>
        <w:t>46-47</w:t>
      </w:r>
      <w:r w:rsidR="00602EF0">
        <w:rPr>
          <w:rFonts w:ascii="Times New Roman" w:hAnsi="Times New Roman" w:cs="Times New Roman"/>
          <w:sz w:val="24"/>
          <w:szCs w:val="24"/>
        </w:rPr>
        <w:t xml:space="preserve"> </w:t>
      </w:r>
      <w:r w:rsidRPr="0018490C">
        <w:rPr>
          <w:rFonts w:ascii="Times New Roman" w:hAnsi="Times New Roman" w:cs="Times New Roman"/>
          <w:sz w:val="24"/>
          <w:szCs w:val="24"/>
        </w:rPr>
        <w:t xml:space="preserve">Herein, we deliberately increased the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concentration from 0% to 140% (with respect to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xml:space="preserve">) and studied the effect of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on the optoelectronic properties of the perovskite materials (Refer supporting information for the synthesis procedure). As shown in the </w:t>
      </w:r>
      <w:r w:rsidR="004A11FB">
        <w:rPr>
          <w:rFonts w:ascii="Times New Roman" w:hAnsi="Times New Roman" w:cs="Times New Roman"/>
          <w:b/>
          <w:bCs/>
          <w:sz w:val="24"/>
          <w:szCs w:val="24"/>
        </w:rPr>
        <w:t>F</w:t>
      </w:r>
      <w:r w:rsidRPr="0018490C">
        <w:rPr>
          <w:rFonts w:ascii="Times New Roman" w:hAnsi="Times New Roman" w:cs="Times New Roman"/>
          <w:b/>
          <w:bCs/>
          <w:sz w:val="24"/>
          <w:szCs w:val="24"/>
        </w:rPr>
        <w:t xml:space="preserve">igure </w:t>
      </w:r>
      <w:r w:rsidR="00B70856">
        <w:rPr>
          <w:rFonts w:ascii="Times New Roman" w:hAnsi="Times New Roman" w:cs="Times New Roman"/>
          <w:b/>
          <w:bCs/>
          <w:sz w:val="24"/>
          <w:szCs w:val="24"/>
        </w:rPr>
        <w:t>3.</w:t>
      </w:r>
      <w:r w:rsidRPr="0018490C">
        <w:rPr>
          <w:rFonts w:ascii="Times New Roman" w:hAnsi="Times New Roman" w:cs="Times New Roman"/>
          <w:b/>
          <w:bCs/>
          <w:sz w:val="24"/>
          <w:szCs w:val="24"/>
        </w:rPr>
        <w:t xml:space="preserve">2a, </w:t>
      </w:r>
      <w:r w:rsidRPr="0018490C">
        <w:rPr>
          <w:rFonts w:ascii="Times New Roman" w:hAnsi="Times New Roman" w:cs="Times New Roman"/>
          <w:sz w:val="24"/>
          <w:szCs w:val="24"/>
        </w:rPr>
        <w:t xml:space="preserve">with the increase in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concentration from 0%to 30% the absorption peak of the 3D phase has been shifted towards the lower wavelength region, in addition, the formation of n=3, n=2, and n=1 phases were noticed, which indicates the reduction in 3D phase and inception of quasi 2D phases. Further increase in the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to 60%, 80%, 100%, 120%, and 140% resulted in a </w:t>
      </w:r>
      <w:r w:rsidRPr="0018490C">
        <w:rPr>
          <w:rFonts w:ascii="Times New Roman" w:hAnsi="Times New Roman" w:cs="Times New Roman"/>
          <w:sz w:val="24"/>
          <w:szCs w:val="24"/>
        </w:rPr>
        <w:lastRenderedPageBreak/>
        <w:t xml:space="preserve">gradual decrease in peak corresponding to 3D characteristics and increase in the 2D characteristics of the perovskite material. </w:t>
      </w:r>
      <w:r w:rsidRPr="0018490C">
        <w:rPr>
          <w:rFonts w:ascii="Times New Roman" w:hAnsi="Times New Roman" w:cs="Times New Roman"/>
          <w:sz w:val="24"/>
          <w:szCs w:val="24"/>
          <w:lang w:val="de-DE"/>
        </w:rPr>
        <w:t>Moreover, for every subsequent higher concentration of PEACl in the precursor, we observed the blue shift in absorption peaks corresponding to different phases that ascribes to the incorporation of more Cl¯ ions in the inorganic framework of perovskite with increased PEACl concentration in the precursor.</w:t>
      </w:r>
      <w:r w:rsidRPr="0018490C">
        <w:rPr>
          <w:rFonts w:ascii="Times New Roman" w:hAnsi="Times New Roman" w:cs="Times New Roman"/>
          <w:sz w:val="24"/>
          <w:szCs w:val="24"/>
        </w:rPr>
        <w:t xml:space="preserve"> It is worth mentioning that beyond 100%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the absorption peak corresponding to n=1 and n=3 gradually decreased. Finally, at 140%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no absorption peak was observed for the n=1 phase indicating no traces or very negligible concentration of that phase in the thin film, and broad absorption peaks were obtained for n=2 and 3 phases that may </w:t>
      </w:r>
      <w:r>
        <w:rPr>
          <w:rFonts w:ascii="Times New Roman" w:hAnsi="Times New Roman" w:cs="Times New Roman"/>
          <w:color w:val="000000" w:themeColor="text1"/>
          <w:sz w:val="24"/>
          <w:szCs w:val="24"/>
        </w:rPr>
        <w:t xml:space="preserve">be due to the inhomogeneous halide concentration in the inorganic framework of the Q2DPe (Confirmed with PL). </w:t>
      </w:r>
      <w:bookmarkEnd w:id="12"/>
    </w:p>
    <w:p w14:paraId="2B0F37CE" w14:textId="77777777" w:rsidR="00D9243F" w:rsidRDefault="00D9243F" w:rsidP="00B70856">
      <w:pPr>
        <w:spacing w:after="0" w:line="480" w:lineRule="auto"/>
        <w:jc w:val="both"/>
        <w:rPr>
          <w:rFonts w:ascii="Times New Roman" w:hAnsi="Times New Roman" w:cs="Times New Roman"/>
          <w:b/>
          <w:bCs/>
          <w:color w:val="000000" w:themeColor="text1"/>
          <w:sz w:val="24"/>
          <w:szCs w:val="24"/>
        </w:rPr>
      </w:pPr>
      <w:bookmarkStart w:id="14" w:name="_Hlk109946632"/>
      <w:bookmarkStart w:id="15" w:name="_Hlk109921334"/>
      <w:r>
        <w:rPr>
          <w:rFonts w:ascii="Times New Roman" w:hAnsi="Times New Roman" w:cs="Times New Roman"/>
          <w:b/>
          <w:bCs/>
          <w:noProof/>
          <w:color w:val="000000" w:themeColor="text1"/>
          <w:sz w:val="24"/>
          <w:szCs w:val="24"/>
        </w:rPr>
        <w:drawing>
          <wp:inline distT="0" distB="0" distL="0" distR="0" wp14:anchorId="5AC36350" wp14:editId="14C5E415">
            <wp:extent cx="5756856" cy="33750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5775446" cy="3385945"/>
                    </a:xfrm>
                    <a:prstGeom prst="rect">
                      <a:avLst/>
                    </a:prstGeom>
                    <a:noFill/>
                    <a:ln>
                      <a:noFill/>
                    </a:ln>
                    <a:extLst>
                      <a:ext uri="{53640926-AAD7-44D8-BBD7-CCE9431645EC}">
                        <a14:shadowObscured xmlns:a14="http://schemas.microsoft.com/office/drawing/2010/main"/>
                      </a:ext>
                    </a:extLst>
                  </pic:spPr>
                </pic:pic>
              </a:graphicData>
            </a:graphic>
          </wp:inline>
        </w:drawing>
      </w:r>
    </w:p>
    <w:bookmarkEnd w:id="14"/>
    <w:bookmarkEnd w:id="15"/>
    <w:p w14:paraId="01DC92DC" w14:textId="0854AA9C" w:rsidR="00D9243F" w:rsidRPr="00EB232F" w:rsidRDefault="00D9243F" w:rsidP="00EB232F">
      <w:pPr>
        <w:spacing w:line="480" w:lineRule="auto"/>
        <w:jc w:val="both"/>
        <w:rPr>
          <w:rFonts w:ascii="Times New Roman" w:hAnsi="Times New Roman" w:cs="Times New Roman"/>
          <w:color w:val="000000" w:themeColor="text1"/>
          <w:sz w:val="24"/>
          <w:szCs w:val="24"/>
        </w:rPr>
      </w:pPr>
      <w:r w:rsidRPr="00EB232F">
        <w:rPr>
          <w:rFonts w:ascii="Times New Roman" w:hAnsi="Times New Roman" w:cs="Times New Roman"/>
          <w:b/>
          <w:bCs/>
          <w:color w:val="000000" w:themeColor="text1"/>
          <w:sz w:val="24"/>
          <w:szCs w:val="24"/>
        </w:rPr>
        <w:t xml:space="preserve">Figure </w:t>
      </w:r>
      <w:r w:rsidR="00B70856">
        <w:rPr>
          <w:rFonts w:ascii="Times New Roman" w:hAnsi="Times New Roman" w:cs="Times New Roman"/>
          <w:b/>
          <w:bCs/>
          <w:color w:val="000000" w:themeColor="text1"/>
          <w:sz w:val="24"/>
          <w:szCs w:val="24"/>
        </w:rPr>
        <w:t>3.</w:t>
      </w:r>
      <w:r w:rsidRPr="00EB232F">
        <w:rPr>
          <w:rFonts w:ascii="Times New Roman" w:hAnsi="Times New Roman" w:cs="Times New Roman"/>
          <w:b/>
          <w:bCs/>
          <w:color w:val="000000" w:themeColor="text1"/>
          <w:sz w:val="24"/>
          <w:szCs w:val="24"/>
        </w:rPr>
        <w:t>2</w:t>
      </w:r>
      <w:r w:rsidR="00B70856">
        <w:rPr>
          <w:rFonts w:ascii="Times New Roman" w:hAnsi="Times New Roman" w:cs="Times New Roman"/>
          <w:b/>
          <w:bCs/>
          <w:color w:val="000000" w:themeColor="text1"/>
          <w:sz w:val="24"/>
          <w:szCs w:val="24"/>
        </w:rPr>
        <w:t>:</w:t>
      </w:r>
      <w:r w:rsidRPr="00EB232F">
        <w:rPr>
          <w:rFonts w:ascii="Times New Roman" w:hAnsi="Times New Roman" w:cs="Times New Roman"/>
          <w:b/>
          <w:bCs/>
          <w:color w:val="000000" w:themeColor="text1"/>
          <w:sz w:val="24"/>
          <w:szCs w:val="24"/>
        </w:rPr>
        <w:t xml:space="preserve"> </w:t>
      </w:r>
      <w:r w:rsidRPr="00EB232F">
        <w:rPr>
          <w:rFonts w:ascii="Times New Roman" w:hAnsi="Times New Roman" w:cs="Times New Roman"/>
          <w:color w:val="000000" w:themeColor="text1"/>
          <w:sz w:val="24"/>
          <w:szCs w:val="24"/>
        </w:rPr>
        <w:t>Formation of Q2DPes (PEA)</w:t>
      </w:r>
      <w:r w:rsidRPr="00EB232F">
        <w:rPr>
          <w:rFonts w:ascii="Times New Roman" w:hAnsi="Times New Roman" w:cs="Times New Roman"/>
          <w:color w:val="000000" w:themeColor="text1"/>
          <w:sz w:val="24"/>
          <w:szCs w:val="24"/>
          <w:vertAlign w:val="subscript"/>
        </w:rPr>
        <w:t>2</w:t>
      </w:r>
      <w:r w:rsidRPr="00EB232F">
        <w:rPr>
          <w:rFonts w:ascii="Times New Roman" w:hAnsi="Times New Roman" w:cs="Times New Roman"/>
          <w:color w:val="000000" w:themeColor="text1"/>
          <w:sz w:val="24"/>
          <w:szCs w:val="24"/>
        </w:rPr>
        <w:t>(Cs)</w:t>
      </w:r>
      <w:r w:rsidRPr="00EB232F">
        <w:rPr>
          <w:rFonts w:ascii="Times New Roman" w:hAnsi="Times New Roman" w:cs="Times New Roman"/>
          <w:color w:val="000000" w:themeColor="text1"/>
          <w:sz w:val="24"/>
          <w:szCs w:val="24"/>
          <w:vertAlign w:val="subscript"/>
        </w:rPr>
        <w:t>n-1</w:t>
      </w:r>
      <w:proofErr w:type="gramStart"/>
      <w:r w:rsidRPr="00EB232F">
        <w:rPr>
          <w:rFonts w:ascii="Times New Roman" w:hAnsi="Times New Roman" w:cs="Times New Roman"/>
          <w:color w:val="000000" w:themeColor="text1"/>
          <w:sz w:val="24"/>
          <w:szCs w:val="24"/>
        </w:rPr>
        <w:t>Pb</w:t>
      </w:r>
      <w:r w:rsidRPr="00EB232F">
        <w:rPr>
          <w:rFonts w:ascii="Times New Roman" w:hAnsi="Times New Roman" w:cs="Times New Roman"/>
          <w:color w:val="000000" w:themeColor="text1"/>
          <w:sz w:val="24"/>
          <w:szCs w:val="24"/>
          <w:vertAlign w:val="subscript"/>
        </w:rPr>
        <w:t>n</w:t>
      </w:r>
      <w:r w:rsidRPr="00EB232F">
        <w:rPr>
          <w:rFonts w:ascii="Times New Roman" w:hAnsi="Times New Roman" w:cs="Times New Roman"/>
          <w:color w:val="000000" w:themeColor="text1"/>
          <w:sz w:val="24"/>
          <w:szCs w:val="24"/>
        </w:rPr>
        <w:t>(</w:t>
      </w:r>
      <w:proofErr w:type="gramEnd"/>
      <w:r w:rsidRPr="00EB232F">
        <w:rPr>
          <w:rFonts w:ascii="Times New Roman" w:hAnsi="Times New Roman" w:cs="Times New Roman"/>
          <w:color w:val="000000" w:themeColor="text1"/>
          <w:sz w:val="24"/>
          <w:szCs w:val="24"/>
        </w:rPr>
        <w:t>Br</w:t>
      </w:r>
      <w:r w:rsidRPr="00EB232F">
        <w:rPr>
          <w:rFonts w:ascii="Times New Roman" w:hAnsi="Times New Roman" w:cs="Times New Roman"/>
          <w:color w:val="000000" w:themeColor="text1"/>
          <w:sz w:val="24"/>
          <w:szCs w:val="24"/>
          <w:vertAlign w:val="subscript"/>
        </w:rPr>
        <w:t>x</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1-x</w:t>
      </w:r>
      <w:r w:rsidRPr="00EB232F">
        <w:rPr>
          <w:rFonts w:ascii="Times New Roman" w:hAnsi="Times New Roman" w:cs="Times New Roman"/>
          <w:color w:val="000000" w:themeColor="text1"/>
          <w:sz w:val="24"/>
          <w:szCs w:val="24"/>
        </w:rPr>
        <w:t>)</w:t>
      </w:r>
      <w:r w:rsidRPr="00EB232F">
        <w:rPr>
          <w:rFonts w:ascii="Times New Roman" w:hAnsi="Times New Roman" w:cs="Times New Roman"/>
          <w:color w:val="000000" w:themeColor="text1"/>
          <w:sz w:val="24"/>
          <w:szCs w:val="24"/>
          <w:vertAlign w:val="subscript"/>
        </w:rPr>
        <w:t>3n+1</w:t>
      </w:r>
      <w:r w:rsidRPr="00EB232F">
        <w:rPr>
          <w:rFonts w:ascii="Times New Roman" w:hAnsi="Times New Roman" w:cs="Times New Roman"/>
          <w:color w:val="000000" w:themeColor="text1"/>
          <w:sz w:val="24"/>
          <w:szCs w:val="24"/>
        </w:rPr>
        <w:t xml:space="preserve"> from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by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incorporation. a) UV-</w:t>
      </w:r>
      <w:proofErr w:type="gramStart"/>
      <w:r w:rsidRPr="00EB232F">
        <w:rPr>
          <w:rFonts w:ascii="Times New Roman" w:hAnsi="Times New Roman" w:cs="Times New Roman"/>
          <w:color w:val="000000" w:themeColor="text1"/>
          <w:sz w:val="24"/>
          <w:szCs w:val="24"/>
        </w:rPr>
        <w:t>Vis</w:t>
      </w:r>
      <w:proofErr w:type="gramEnd"/>
      <w:r w:rsidRPr="00EB232F">
        <w:rPr>
          <w:rFonts w:ascii="Times New Roman" w:hAnsi="Times New Roman" w:cs="Times New Roman"/>
          <w:color w:val="000000" w:themeColor="text1"/>
          <w:sz w:val="24"/>
          <w:szCs w:val="24"/>
        </w:rPr>
        <w:t xml:space="preserve"> absorption spectra of the thin films. b) PL emission spectra of thin films. c) Graph showing the trend in PL peak positions and PLQYs of the samples. d) Powder XRD spectra of the thin films on glass. e) Time-resolved PL of the 60%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thin films. f) Q2DPe thin films under UV light.</w:t>
      </w:r>
    </w:p>
    <w:p w14:paraId="05FABE2B" w14:textId="77777777" w:rsidR="00D9243F" w:rsidRDefault="00D9243F" w:rsidP="006B3EED">
      <w:r>
        <w:rPr>
          <w:noProof/>
        </w:rPr>
        <w:lastRenderedPageBreak/>
        <w:t xml:space="preserve"> </w:t>
      </w:r>
    </w:p>
    <w:p w14:paraId="7F5E2C98" w14:textId="1667E132" w:rsidR="00D9243F" w:rsidRPr="00EB232F" w:rsidRDefault="00D9243F" w:rsidP="00B70856">
      <w:pPr>
        <w:spacing w:after="0" w:line="480" w:lineRule="auto"/>
        <w:ind w:firstLine="720"/>
        <w:jc w:val="both"/>
        <w:rPr>
          <w:rFonts w:ascii="Times New Roman" w:hAnsi="Times New Roman" w:cs="Times New Roman"/>
          <w:color w:val="000000" w:themeColor="text1"/>
          <w:sz w:val="24"/>
          <w:szCs w:val="24"/>
        </w:rPr>
      </w:pPr>
      <w:r w:rsidRPr="00EB232F">
        <w:rPr>
          <w:rFonts w:ascii="Times New Roman" w:hAnsi="Times New Roman" w:cs="Times New Roman"/>
          <w:color w:val="000000" w:themeColor="text1"/>
          <w:sz w:val="24"/>
          <w:szCs w:val="24"/>
        </w:rPr>
        <w:t xml:space="preserve">To investigate the emission properties of the Q2DPe thin films, we conducted photoluminescence (PL) studies. In accordance with absorption spectra, introduction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into the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system blue-shifted the emission peaks. The PL peaks of 0%, 30%, 60%, 80%, 100%, and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are 477.5 nm, 467 nm, 458 nm, 457.5 nm, 450.5 nm, and 443.5, respectively as shown in </w:t>
      </w:r>
      <w:r w:rsidR="004A11FB">
        <w:rPr>
          <w:rFonts w:ascii="Times New Roman" w:hAnsi="Times New Roman" w:cs="Times New Roman"/>
          <w:b/>
          <w:bCs/>
          <w:color w:val="000000" w:themeColor="text1"/>
          <w:sz w:val="24"/>
          <w:szCs w:val="24"/>
        </w:rPr>
        <w:t>F</w:t>
      </w:r>
      <w:r w:rsidRPr="00EB232F">
        <w:rPr>
          <w:rFonts w:ascii="Times New Roman" w:hAnsi="Times New Roman" w:cs="Times New Roman"/>
          <w:b/>
          <w:bCs/>
          <w:color w:val="000000" w:themeColor="text1"/>
          <w:sz w:val="24"/>
          <w:szCs w:val="24"/>
        </w:rPr>
        <w:t xml:space="preserve">igure </w:t>
      </w:r>
      <w:r w:rsidR="00B70856">
        <w:rPr>
          <w:rFonts w:ascii="Times New Roman" w:hAnsi="Times New Roman" w:cs="Times New Roman"/>
          <w:b/>
          <w:bCs/>
          <w:color w:val="000000" w:themeColor="text1"/>
          <w:sz w:val="24"/>
          <w:szCs w:val="24"/>
        </w:rPr>
        <w:t>3.</w:t>
      </w:r>
      <w:r w:rsidRPr="00EB232F">
        <w:rPr>
          <w:rFonts w:ascii="Times New Roman" w:hAnsi="Times New Roman" w:cs="Times New Roman"/>
          <w:b/>
          <w:bCs/>
          <w:color w:val="000000" w:themeColor="text1"/>
          <w:sz w:val="24"/>
          <w:szCs w:val="24"/>
        </w:rPr>
        <w:t>2b</w:t>
      </w:r>
      <w:r w:rsidRPr="00EB232F">
        <w:rPr>
          <w:rFonts w:ascii="Times New Roman" w:hAnsi="Times New Roman" w:cs="Times New Roman"/>
          <w:color w:val="000000" w:themeColor="text1"/>
          <w:sz w:val="24"/>
          <w:szCs w:val="24"/>
        </w:rPr>
        <w:t xml:space="preserve"> with full width half maximum (FWHM) of ~18nm. The thin films have exhibited gradual enhancement in PLQYs from ~0.075% to ~16.3% upon the addition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from 0% to 100%. There are two factors responsible for the enhancement of PLQY when we changed the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concentration from 0% to 100%, one is due to the transition from 3D to Q2DPe upon the increase in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which results in higher exciton binding energy and the other is due to effective surface passivation by the PEA</w:t>
      </w:r>
      <w:r w:rsidRPr="00EB232F">
        <w:rPr>
          <w:rFonts w:ascii="Times New Roman" w:hAnsi="Times New Roman" w:cs="Times New Roman"/>
          <w:color w:val="000000" w:themeColor="text1"/>
          <w:sz w:val="24"/>
          <w:szCs w:val="24"/>
          <w:vertAlign w:val="superscript"/>
        </w:rPr>
        <w:t>+</w:t>
      </w:r>
      <w:r w:rsidRPr="00EB232F">
        <w:rPr>
          <w:rFonts w:ascii="Times New Roman" w:hAnsi="Times New Roman" w:cs="Times New Roman"/>
          <w:color w:val="000000" w:themeColor="text1"/>
          <w:sz w:val="24"/>
          <w:szCs w:val="24"/>
        </w:rPr>
        <w:t xml:space="preserve"> and Cl¯ that reduce trap-assisted recombination.</w:t>
      </w:r>
      <w:r w:rsidRPr="007B303B">
        <w:rPr>
          <w:rFonts w:ascii="Times New Roman" w:hAnsi="Times New Roman" w:cs="Times New Roman"/>
          <w:noProof/>
          <w:color w:val="000000" w:themeColor="text1"/>
          <w:sz w:val="24"/>
          <w:szCs w:val="24"/>
          <w:vertAlign w:val="superscript"/>
        </w:rPr>
        <w:t>48</w:t>
      </w:r>
      <w:r w:rsidRPr="00EB232F">
        <w:rPr>
          <w:rFonts w:ascii="Times New Roman" w:hAnsi="Times New Roman" w:cs="Times New Roman"/>
          <w:color w:val="000000" w:themeColor="text1"/>
          <w:sz w:val="24"/>
          <w:szCs w:val="24"/>
        </w:rPr>
        <w:t xml:space="preserve"> However, beyond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 gradual drop in PLQYs was noticed for 120% (8.2% PLQY) and 140% (~6.0% PLQY)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compositions. The drop in PLQYs can be due to the reduced crystallinity of the material as the excess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will increase the concentration of Cl¯ ions in the precursor which further reduces the solubility of the precursor solute and drives the crystallization faster. From </w:t>
      </w:r>
      <w:r w:rsidR="004A11FB">
        <w:rPr>
          <w:rFonts w:ascii="Times New Roman" w:hAnsi="Times New Roman" w:cs="Times New Roman"/>
          <w:b/>
          <w:bCs/>
          <w:color w:val="000000" w:themeColor="text1"/>
          <w:sz w:val="24"/>
          <w:szCs w:val="24"/>
        </w:rPr>
        <w:t>F</w:t>
      </w:r>
      <w:r w:rsidRPr="00EB232F">
        <w:rPr>
          <w:rFonts w:ascii="Times New Roman" w:hAnsi="Times New Roman" w:cs="Times New Roman"/>
          <w:b/>
          <w:bCs/>
          <w:color w:val="000000" w:themeColor="text1"/>
          <w:sz w:val="24"/>
          <w:szCs w:val="24"/>
        </w:rPr>
        <w:t xml:space="preserve">igure </w:t>
      </w:r>
      <w:r w:rsidR="00B70856">
        <w:rPr>
          <w:rFonts w:ascii="Times New Roman" w:hAnsi="Times New Roman" w:cs="Times New Roman"/>
          <w:b/>
          <w:bCs/>
          <w:color w:val="000000" w:themeColor="text1"/>
          <w:sz w:val="24"/>
          <w:szCs w:val="24"/>
        </w:rPr>
        <w:t>3.</w:t>
      </w:r>
      <w:r w:rsidRPr="00EB232F">
        <w:rPr>
          <w:rFonts w:ascii="Times New Roman" w:hAnsi="Times New Roman" w:cs="Times New Roman"/>
          <w:b/>
          <w:bCs/>
          <w:color w:val="000000" w:themeColor="text1"/>
          <w:sz w:val="24"/>
          <w:szCs w:val="24"/>
        </w:rPr>
        <w:t>2c</w:t>
      </w:r>
      <w:r w:rsidRPr="00EB232F">
        <w:rPr>
          <w:rFonts w:ascii="Times New Roman" w:hAnsi="Times New Roman" w:cs="Times New Roman"/>
          <w:color w:val="000000" w:themeColor="text1"/>
          <w:sz w:val="24"/>
          <w:szCs w:val="24"/>
        </w:rPr>
        <w:t xml:space="preserve"> we can observe a proper trend in the emission peaks and the PLQYs of the samples. In the case of 140%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no peak shift was observed with respect to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and we noticed PL peak broadening (FWHM=25 nm) that confirms inhomogeneous halide concentration in the inorganic framework of Q2DPe, which we have stated above with absorption spectrum. </w:t>
      </w:r>
      <w:r w:rsidRPr="00EB232F">
        <w:rPr>
          <w:rFonts w:ascii="Times New Roman" w:hAnsi="Times New Roman" w:cs="Times New Roman"/>
          <w:bCs/>
          <w:color w:val="000000" w:themeColor="text1"/>
          <w:sz w:val="24"/>
          <w:szCs w:val="24"/>
        </w:rPr>
        <w:t>In</w:t>
      </w:r>
      <w:r w:rsidRPr="00EB232F">
        <w:rPr>
          <w:rFonts w:ascii="Times New Roman" w:hAnsi="Times New Roman" w:cs="Times New Roman"/>
          <w:b/>
          <w:bCs/>
          <w:color w:val="000000" w:themeColor="text1"/>
          <w:sz w:val="24"/>
          <w:szCs w:val="24"/>
        </w:rPr>
        <w:t xml:space="preserve"> table </w:t>
      </w:r>
      <w:r w:rsidR="00B70856">
        <w:rPr>
          <w:rFonts w:ascii="Times New Roman" w:hAnsi="Times New Roman" w:cs="Times New Roman"/>
          <w:b/>
          <w:bCs/>
          <w:color w:val="000000" w:themeColor="text1"/>
          <w:sz w:val="24"/>
          <w:szCs w:val="24"/>
        </w:rPr>
        <w:t>3.</w:t>
      </w:r>
      <w:r w:rsidRPr="00EB232F">
        <w:rPr>
          <w:rFonts w:ascii="Times New Roman" w:hAnsi="Times New Roman" w:cs="Times New Roman"/>
          <w:b/>
          <w:bCs/>
          <w:color w:val="000000" w:themeColor="text1"/>
          <w:sz w:val="24"/>
          <w:szCs w:val="24"/>
        </w:rPr>
        <w:t>1</w:t>
      </w:r>
      <w:r w:rsidRPr="00EB232F">
        <w:rPr>
          <w:rFonts w:ascii="Times New Roman" w:hAnsi="Times New Roman" w:cs="Times New Roman"/>
          <w:color w:val="000000" w:themeColor="text1"/>
          <w:sz w:val="24"/>
          <w:szCs w:val="24"/>
        </w:rPr>
        <w:t xml:space="preserve"> we summarised the composition, emission peaks wavelengths, and PLQYs of all the samples.</w:t>
      </w:r>
    </w:p>
    <w:p w14:paraId="5AE1C429" w14:textId="0E87BA5A" w:rsidR="00D9243F" w:rsidRDefault="00D9243F" w:rsidP="00EB232F">
      <w:pPr>
        <w:spacing w:line="480" w:lineRule="auto"/>
        <w:ind w:firstLine="720"/>
        <w:jc w:val="both"/>
        <w:rPr>
          <w:rFonts w:ascii="Times New Roman" w:hAnsi="Times New Roman" w:cs="Times New Roman"/>
          <w:color w:val="000000" w:themeColor="text1"/>
          <w:sz w:val="24"/>
          <w:szCs w:val="24"/>
        </w:rPr>
      </w:pPr>
      <w:r w:rsidRPr="00EB232F">
        <w:rPr>
          <w:rFonts w:ascii="Times New Roman" w:hAnsi="Times New Roman" w:cs="Times New Roman"/>
          <w:color w:val="000000" w:themeColor="text1"/>
          <w:sz w:val="24"/>
          <w:szCs w:val="24"/>
        </w:rPr>
        <w:t xml:space="preserve">Finally, for all the compositions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(0%, 30%, 60%, 80%, 100%, 120%, and 140%) in the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system, we observed only a single emission peak unlike the similar study reported before.</w:t>
      </w:r>
      <w:r w:rsidRPr="00976FE5">
        <w:rPr>
          <w:rFonts w:ascii="Times New Roman" w:hAnsi="Times New Roman" w:cs="Times New Roman"/>
          <w:noProof/>
          <w:color w:val="000000" w:themeColor="text1"/>
          <w:sz w:val="24"/>
          <w:szCs w:val="24"/>
          <w:vertAlign w:val="superscript"/>
        </w:rPr>
        <w:t>32</w:t>
      </w:r>
      <w:r w:rsidRPr="00EB232F">
        <w:rPr>
          <w:rFonts w:ascii="Times New Roman" w:hAnsi="Times New Roman" w:cs="Times New Roman"/>
          <w:color w:val="000000" w:themeColor="text1"/>
          <w:sz w:val="24"/>
          <w:szCs w:val="24"/>
        </w:rPr>
        <w:t xml:space="preserve"> These single PL peak emissions demonstrate an efficient exciton </w:t>
      </w:r>
      <w:r w:rsidRPr="00EB232F">
        <w:rPr>
          <w:rFonts w:ascii="Times New Roman" w:hAnsi="Times New Roman" w:cs="Times New Roman"/>
          <w:color w:val="000000" w:themeColor="text1"/>
          <w:sz w:val="24"/>
          <w:szCs w:val="24"/>
        </w:rPr>
        <w:lastRenderedPageBreak/>
        <w:t xml:space="preserve">funnelling in these films from the lower n phase to the higher n phase. To confirm the fast exciton funnelling in the thin films, we excited the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thin film at three wavelengths corresponding to the UV-Vis absorption peaks at 372 nm, 393 nm, and 416 nm. We observed that the emission peak position is unchanged under the excitation of 372 nm and 393 nm as shown in </w:t>
      </w:r>
      <w:r w:rsidR="00B70856">
        <w:rPr>
          <w:rFonts w:ascii="Times New Roman" w:eastAsia="Calibri" w:hAnsi="Times New Roman" w:cs="Times New Roman"/>
          <w:b/>
          <w:bCs/>
          <w:kern w:val="2"/>
          <w:sz w:val="24"/>
          <w:szCs w:val="24"/>
          <w14:ligatures w14:val="standardContextual"/>
        </w:rPr>
        <w:t>Appendices</w:t>
      </w:r>
      <w:r w:rsidR="00B70856" w:rsidRPr="00194B97">
        <w:rPr>
          <w:rFonts w:ascii="Times New Roman" w:eastAsia="Calibri" w:hAnsi="Times New Roman" w:cs="Times New Roman"/>
          <w:b/>
          <w:bCs/>
          <w:kern w:val="2"/>
          <w:sz w:val="24"/>
          <w:szCs w:val="24"/>
          <w14:ligatures w14:val="standardContextual"/>
        </w:rPr>
        <w:t xml:space="preserve"> </w:t>
      </w:r>
      <w:r w:rsidR="00B70856">
        <w:rPr>
          <w:rFonts w:ascii="Times New Roman" w:eastAsia="Calibri" w:hAnsi="Times New Roman" w:cs="Times New Roman"/>
          <w:b/>
          <w:bCs/>
          <w:kern w:val="2"/>
          <w:sz w:val="24"/>
          <w:szCs w:val="24"/>
          <w14:ligatures w14:val="standardContextual"/>
        </w:rPr>
        <w:t xml:space="preserve">II </w:t>
      </w:r>
      <w:r w:rsidR="00B70856">
        <w:rPr>
          <w:rFonts w:ascii="Times New Roman" w:hAnsi="Times New Roman" w:cs="Times New Roman"/>
          <w:b/>
          <w:bCs/>
          <w:color w:val="000000" w:themeColor="text1"/>
          <w:sz w:val="24"/>
          <w:szCs w:val="24"/>
        </w:rPr>
        <w:t>F</w:t>
      </w:r>
      <w:r w:rsidRPr="00EB232F">
        <w:rPr>
          <w:rFonts w:ascii="Times New Roman" w:hAnsi="Times New Roman" w:cs="Times New Roman"/>
          <w:b/>
          <w:bCs/>
          <w:color w:val="000000" w:themeColor="text1"/>
          <w:sz w:val="24"/>
          <w:szCs w:val="24"/>
        </w:rPr>
        <w:t xml:space="preserve">igure 1 </w:t>
      </w:r>
      <w:r w:rsidRPr="00EB232F">
        <w:rPr>
          <w:rFonts w:ascii="Times New Roman" w:hAnsi="Times New Roman" w:cs="Times New Roman"/>
          <w:color w:val="000000" w:themeColor="text1"/>
          <w:sz w:val="24"/>
          <w:szCs w:val="24"/>
        </w:rPr>
        <w:t>and no noticeable emission was observed at 416 nm.</w:t>
      </w:r>
      <w:r w:rsidRPr="00EB232F">
        <w:rPr>
          <w:rFonts w:ascii="Times New Roman" w:hAnsi="Times New Roman" w:cs="Times New Roman"/>
          <w:b/>
          <w:bCs/>
          <w:color w:val="000000" w:themeColor="text1"/>
          <w:sz w:val="24"/>
          <w:szCs w:val="24"/>
        </w:rPr>
        <w:t xml:space="preserve"> </w:t>
      </w:r>
      <w:r w:rsidRPr="00EB232F">
        <w:rPr>
          <w:rFonts w:ascii="Times New Roman" w:hAnsi="Times New Roman" w:cs="Times New Roman"/>
          <w:color w:val="000000" w:themeColor="text1"/>
          <w:sz w:val="24"/>
          <w:szCs w:val="24"/>
        </w:rPr>
        <w:t xml:space="preserve">Further, structural characterization was done to confirm the crystallinity trend with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concentration as stated above.</w:t>
      </w:r>
    </w:p>
    <w:tbl>
      <w:tblPr>
        <w:tblStyle w:val="TableGrid1"/>
        <w:tblW w:w="8528" w:type="dxa"/>
        <w:jc w:val="center"/>
        <w:tblBorders>
          <w:insideH w:val="none" w:sz="0" w:space="0" w:color="auto"/>
          <w:insideV w:val="none" w:sz="0" w:space="0" w:color="auto"/>
        </w:tblBorders>
        <w:tblLook w:val="04A0" w:firstRow="1" w:lastRow="0" w:firstColumn="1" w:lastColumn="0" w:noHBand="0" w:noVBand="1"/>
      </w:tblPr>
      <w:tblGrid>
        <w:gridCol w:w="1609"/>
        <w:gridCol w:w="790"/>
        <w:gridCol w:w="849"/>
        <w:gridCol w:w="835"/>
        <w:gridCol w:w="761"/>
        <w:gridCol w:w="922"/>
        <w:gridCol w:w="1463"/>
        <w:gridCol w:w="1299"/>
      </w:tblGrid>
      <w:tr w:rsidR="00D9243F" w:rsidRPr="00B70856" w14:paraId="4A973C61" w14:textId="77777777" w:rsidTr="00EB232F">
        <w:trPr>
          <w:cantSplit/>
          <w:trHeight w:val="1325"/>
          <w:jc w:val="center"/>
        </w:trPr>
        <w:tc>
          <w:tcPr>
            <w:tcW w:w="1609" w:type="dxa"/>
            <w:tcBorders>
              <w:bottom w:val="single" w:sz="4" w:space="0" w:color="auto"/>
            </w:tcBorders>
            <w:vAlign w:val="bottom"/>
          </w:tcPr>
          <w:p w14:paraId="222F3AAE" w14:textId="0804CCAA" w:rsidR="00D9243F" w:rsidRPr="00B70856" w:rsidRDefault="00000000" w:rsidP="00B70856">
            <w:pPr>
              <w:spacing w:after="160"/>
              <w:rPr>
                <w:color w:val="000000" w:themeColor="text1"/>
                <w:sz w:val="24"/>
                <w:szCs w:val="24"/>
                <w:lang w:eastAsia="ja-JP"/>
              </w:rPr>
            </w:pPr>
            <w:r>
              <w:rPr>
                <w:noProof/>
                <w:sz w:val="22"/>
                <w:szCs w:val="22"/>
                <w:lang w:val="de-DE" w:eastAsia="ja-JP"/>
              </w:rPr>
              <w:pict w14:anchorId="06CBC250">
                <v:rect id="Rectangle 13" o:spid="_x0000_s1026" style="position:absolute;margin-left:-4.4pt;margin-top:-.6pt;width:424.8pt;height:43.5pt;z-index:251659264;visibility:visibl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" fillcolor="#84c2ca" stroked="f" strokeweight="1pt">
                  <v:fill opacity="20303f"/>
                  <v:textbox style="mso-next-textbox:#Rectangle 13">
                    <w:txbxContent>
                      <w:p w14:paraId="05D19620" w14:textId="627CB229" w:rsidR="00D9243F" w:rsidRPr="00B70856" w:rsidRDefault="00D9243F" w:rsidP="00EB232F">
                        <w:pPr>
                          <w:jc w:val="center"/>
                          <w:rPr>
                            <w:rFonts w:ascii="Times New Roman" w:hAnsi="Times New Roman" w:cs="Times New Roman"/>
                            <w:b/>
                            <w:bCs/>
                            <w:color w:val="000000"/>
                            <w:sz w:val="24"/>
                            <w:szCs w:val="24"/>
                          </w:rPr>
                        </w:pPr>
                        <w:r w:rsidRPr="00B70856">
                          <w:rPr>
                            <w:rFonts w:ascii="Times New Roman" w:hAnsi="Times New Roman" w:cs="Times New Roman"/>
                            <w:b/>
                            <w:bCs/>
                            <w:color w:val="000000"/>
                            <w:sz w:val="24"/>
                            <w:szCs w:val="24"/>
                          </w:rPr>
                          <w:t xml:space="preserve">Table </w:t>
                        </w:r>
                        <w:r w:rsidR="00B70856" w:rsidRPr="00B70856">
                          <w:rPr>
                            <w:rFonts w:ascii="Times New Roman" w:hAnsi="Times New Roman" w:cs="Times New Roman"/>
                            <w:b/>
                            <w:bCs/>
                            <w:color w:val="000000"/>
                            <w:sz w:val="24"/>
                            <w:szCs w:val="24"/>
                          </w:rPr>
                          <w:t>3.</w:t>
                        </w:r>
                        <w:r w:rsidRPr="00B70856">
                          <w:rPr>
                            <w:rFonts w:ascii="Times New Roman" w:hAnsi="Times New Roman" w:cs="Times New Roman"/>
                            <w:b/>
                            <w:bCs/>
                            <w:color w:val="000000"/>
                            <w:sz w:val="24"/>
                            <w:szCs w:val="24"/>
                          </w:rPr>
                          <w:t>1: Summary of the composition of the Q2DPe samples and their corresponding PL peaks and PLQYs</w:t>
                        </w:r>
                      </w:p>
                      <w:p w14:paraId="547902F2" w14:textId="77777777" w:rsidR="00D9243F" w:rsidRPr="00B70856" w:rsidRDefault="00D9243F" w:rsidP="00EB232F">
                        <w:pPr>
                          <w:rPr>
                            <w:rFonts w:ascii="Times New Roman" w:hAnsi="Times New Roman" w:cs="Times New Roman"/>
                            <w:b/>
                            <w:bCs/>
                            <w:color w:val="000000"/>
                            <w:sz w:val="24"/>
                            <w:szCs w:val="24"/>
                          </w:rPr>
                        </w:pPr>
                      </w:p>
                      <w:p w14:paraId="4172D608" w14:textId="77777777" w:rsidR="00D9243F" w:rsidRPr="00B70856" w:rsidRDefault="00D9243F" w:rsidP="00EB232F">
                        <w:pPr>
                          <w:rPr>
                            <w:rFonts w:ascii="Times New Roman" w:hAnsi="Times New Roman" w:cs="Times New Roman"/>
                            <w:b/>
                            <w:bCs/>
                            <w:color w:val="000000"/>
                            <w:sz w:val="24"/>
                            <w:szCs w:val="24"/>
                          </w:rPr>
                        </w:pPr>
                        <w:r w:rsidRPr="00B70856">
                          <w:rPr>
                            <w:rFonts w:ascii="Times New Roman" w:hAnsi="Times New Roman" w:cs="Times New Roman"/>
                            <w:b/>
                            <w:bCs/>
                            <w:color w:val="000000"/>
                            <w:sz w:val="24"/>
                            <w:szCs w:val="24"/>
                          </w:rPr>
                          <w:t xml:space="preserve">   </w:t>
                        </w:r>
                      </w:p>
                    </w:txbxContent>
                  </v:textbox>
                  <w10:wrap anchorx="margin"/>
                </v:rect>
              </w:pict>
            </w:r>
          </w:p>
          <w:p w14:paraId="08EADA44" w14:textId="77777777" w:rsidR="00D9243F" w:rsidRPr="00B70856" w:rsidRDefault="00D9243F" w:rsidP="00B70856">
            <w:pPr>
              <w:spacing w:after="160"/>
              <w:rPr>
                <w:color w:val="000000" w:themeColor="text1"/>
                <w:sz w:val="24"/>
                <w:szCs w:val="24"/>
                <w:lang w:eastAsia="ja-JP"/>
              </w:rPr>
            </w:pPr>
          </w:p>
          <w:p w14:paraId="34C406E5"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Sample name</w:t>
            </w:r>
          </w:p>
        </w:tc>
        <w:tc>
          <w:tcPr>
            <w:tcW w:w="790" w:type="dxa"/>
            <w:tcBorders>
              <w:bottom w:val="single" w:sz="4" w:space="0" w:color="auto"/>
            </w:tcBorders>
            <w:vAlign w:val="bottom"/>
          </w:tcPr>
          <w:p w14:paraId="5F494EC3" w14:textId="77777777" w:rsidR="00D9243F" w:rsidRPr="00B70856" w:rsidRDefault="00D9243F" w:rsidP="00B70856">
            <w:pPr>
              <w:spacing w:after="160"/>
              <w:rPr>
                <w:color w:val="000000" w:themeColor="text1"/>
                <w:sz w:val="24"/>
                <w:szCs w:val="24"/>
                <w:lang w:eastAsia="ja-JP"/>
              </w:rPr>
            </w:pPr>
            <w:proofErr w:type="spellStart"/>
            <w:r w:rsidRPr="00B70856">
              <w:rPr>
                <w:color w:val="000000" w:themeColor="text1"/>
                <w:sz w:val="24"/>
                <w:szCs w:val="24"/>
                <w:lang w:eastAsia="ja-JP"/>
              </w:rPr>
              <w:t>CsBr</w:t>
            </w:r>
            <w:proofErr w:type="spellEnd"/>
          </w:p>
        </w:tc>
        <w:tc>
          <w:tcPr>
            <w:tcW w:w="849" w:type="dxa"/>
            <w:tcBorders>
              <w:bottom w:val="single" w:sz="4" w:space="0" w:color="auto"/>
            </w:tcBorders>
            <w:vAlign w:val="bottom"/>
          </w:tcPr>
          <w:p w14:paraId="1A5F8B4C"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PbBr</w:t>
            </w:r>
            <w:r w:rsidRPr="00B70856">
              <w:rPr>
                <w:color w:val="000000" w:themeColor="text1"/>
                <w:sz w:val="24"/>
                <w:szCs w:val="24"/>
                <w:vertAlign w:val="subscript"/>
                <w:lang w:eastAsia="ja-JP"/>
              </w:rPr>
              <w:t>2</w:t>
            </w:r>
          </w:p>
        </w:tc>
        <w:tc>
          <w:tcPr>
            <w:tcW w:w="835" w:type="dxa"/>
            <w:tcBorders>
              <w:bottom w:val="single" w:sz="4" w:space="0" w:color="auto"/>
            </w:tcBorders>
            <w:vAlign w:val="bottom"/>
          </w:tcPr>
          <w:p w14:paraId="5E6FB122"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PbCl</w:t>
            </w:r>
            <w:r w:rsidRPr="00B70856">
              <w:rPr>
                <w:color w:val="000000" w:themeColor="text1"/>
                <w:sz w:val="24"/>
                <w:szCs w:val="24"/>
                <w:vertAlign w:val="subscript"/>
                <w:lang w:eastAsia="ja-JP"/>
              </w:rPr>
              <w:t>2</w:t>
            </w:r>
          </w:p>
        </w:tc>
        <w:tc>
          <w:tcPr>
            <w:tcW w:w="761" w:type="dxa"/>
            <w:tcBorders>
              <w:bottom w:val="single" w:sz="4" w:space="0" w:color="auto"/>
            </w:tcBorders>
            <w:vAlign w:val="bottom"/>
          </w:tcPr>
          <w:p w14:paraId="7DEB4CF9"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YCl</w:t>
            </w:r>
            <w:r w:rsidRPr="00B70856">
              <w:rPr>
                <w:color w:val="000000" w:themeColor="text1"/>
                <w:sz w:val="24"/>
                <w:szCs w:val="24"/>
                <w:vertAlign w:val="subscript"/>
                <w:lang w:eastAsia="ja-JP"/>
              </w:rPr>
              <w:t>3</w:t>
            </w:r>
          </w:p>
        </w:tc>
        <w:tc>
          <w:tcPr>
            <w:tcW w:w="922" w:type="dxa"/>
            <w:tcBorders>
              <w:bottom w:val="single" w:sz="4" w:space="0" w:color="auto"/>
            </w:tcBorders>
            <w:vAlign w:val="bottom"/>
          </w:tcPr>
          <w:p w14:paraId="46F4F4AD" w14:textId="77777777" w:rsidR="00D9243F" w:rsidRPr="00B70856" w:rsidRDefault="00D9243F" w:rsidP="00B70856">
            <w:pPr>
              <w:spacing w:after="160"/>
              <w:rPr>
                <w:color w:val="000000" w:themeColor="text1"/>
                <w:sz w:val="24"/>
                <w:szCs w:val="24"/>
                <w:lang w:eastAsia="ja-JP"/>
              </w:rPr>
            </w:pPr>
            <w:proofErr w:type="spellStart"/>
            <w:r w:rsidRPr="00B70856">
              <w:rPr>
                <w:color w:val="000000" w:themeColor="text1"/>
                <w:sz w:val="24"/>
                <w:szCs w:val="24"/>
                <w:lang w:eastAsia="ja-JP"/>
              </w:rPr>
              <w:t>PEACl</w:t>
            </w:r>
            <w:proofErr w:type="spellEnd"/>
          </w:p>
        </w:tc>
        <w:tc>
          <w:tcPr>
            <w:tcW w:w="1463" w:type="dxa"/>
            <w:tcBorders>
              <w:bottom w:val="single" w:sz="4" w:space="0" w:color="auto"/>
            </w:tcBorders>
            <w:vAlign w:val="bottom"/>
          </w:tcPr>
          <w:p w14:paraId="3E5B7361" w14:textId="77777777" w:rsidR="00D9243F" w:rsidRPr="00B70856" w:rsidRDefault="00D9243F" w:rsidP="00B70856">
            <w:pPr>
              <w:spacing w:after="160"/>
              <w:rPr>
                <w:color w:val="000000" w:themeColor="text1"/>
                <w:sz w:val="24"/>
                <w:szCs w:val="24"/>
                <w:lang w:eastAsia="ja-JP"/>
              </w:rPr>
            </w:pPr>
            <w:proofErr w:type="spellStart"/>
            <w:r w:rsidRPr="00B70856">
              <w:rPr>
                <w:color w:val="000000" w:themeColor="text1"/>
                <w:sz w:val="24"/>
                <w:szCs w:val="24"/>
                <w:lang w:eastAsia="ja-JP"/>
              </w:rPr>
              <w:t>PLPeak</w:t>
            </w:r>
            <w:proofErr w:type="spellEnd"/>
            <w:r w:rsidRPr="00B70856">
              <w:rPr>
                <w:color w:val="000000" w:themeColor="text1"/>
                <w:sz w:val="24"/>
                <w:szCs w:val="24"/>
                <w:lang w:eastAsia="ja-JP"/>
              </w:rPr>
              <w:t>(nm)</w:t>
            </w:r>
          </w:p>
        </w:tc>
        <w:tc>
          <w:tcPr>
            <w:tcW w:w="1295" w:type="dxa"/>
            <w:tcBorders>
              <w:bottom w:val="single" w:sz="4" w:space="0" w:color="auto"/>
            </w:tcBorders>
            <w:vAlign w:val="bottom"/>
          </w:tcPr>
          <w:p w14:paraId="5566249B"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PLQY (%)</w:t>
            </w:r>
          </w:p>
        </w:tc>
      </w:tr>
      <w:tr w:rsidR="00D9243F" w:rsidRPr="00B70856" w14:paraId="13A1DD37" w14:textId="77777777" w:rsidTr="00EB232F">
        <w:trPr>
          <w:cantSplit/>
          <w:trHeight w:val="158"/>
          <w:jc w:val="center"/>
        </w:trPr>
        <w:tc>
          <w:tcPr>
            <w:tcW w:w="1609" w:type="dxa"/>
            <w:tcBorders>
              <w:top w:val="single" w:sz="4" w:space="0" w:color="auto"/>
              <w:bottom w:val="single" w:sz="4" w:space="0" w:color="auto"/>
            </w:tcBorders>
            <w:vAlign w:val="bottom"/>
          </w:tcPr>
          <w:p w14:paraId="26F4288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0% </w:t>
            </w:r>
            <w:proofErr w:type="spellStart"/>
            <w:r w:rsidRPr="00B70856">
              <w:rPr>
                <w:color w:val="000000" w:themeColor="text1"/>
                <w:sz w:val="24"/>
                <w:szCs w:val="24"/>
                <w:lang w:eastAsia="ja-JP"/>
              </w:rPr>
              <w:t>PEACl</w:t>
            </w:r>
            <w:proofErr w:type="spellEnd"/>
          </w:p>
          <w:p w14:paraId="7FC4CF2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30% </w:t>
            </w:r>
            <w:proofErr w:type="spellStart"/>
            <w:r w:rsidRPr="00B70856">
              <w:rPr>
                <w:color w:val="000000" w:themeColor="text1"/>
                <w:sz w:val="24"/>
                <w:szCs w:val="24"/>
                <w:lang w:eastAsia="ja-JP"/>
              </w:rPr>
              <w:t>PEACl</w:t>
            </w:r>
            <w:proofErr w:type="spellEnd"/>
          </w:p>
          <w:p w14:paraId="3C4D4B17"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60% </w:t>
            </w:r>
            <w:proofErr w:type="spellStart"/>
            <w:r w:rsidRPr="00B70856">
              <w:rPr>
                <w:color w:val="000000" w:themeColor="text1"/>
                <w:sz w:val="24"/>
                <w:szCs w:val="24"/>
                <w:lang w:eastAsia="ja-JP"/>
              </w:rPr>
              <w:t>PEACl</w:t>
            </w:r>
            <w:proofErr w:type="spellEnd"/>
          </w:p>
          <w:p w14:paraId="7C46857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80% </w:t>
            </w:r>
            <w:proofErr w:type="spellStart"/>
            <w:r w:rsidRPr="00B70856">
              <w:rPr>
                <w:color w:val="000000" w:themeColor="text1"/>
                <w:sz w:val="24"/>
                <w:szCs w:val="24"/>
                <w:lang w:eastAsia="ja-JP"/>
              </w:rPr>
              <w:t>PEACl</w:t>
            </w:r>
            <w:proofErr w:type="spellEnd"/>
          </w:p>
          <w:p w14:paraId="387C58AA"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100% </w:t>
            </w:r>
            <w:proofErr w:type="spellStart"/>
            <w:r w:rsidRPr="00B70856">
              <w:rPr>
                <w:color w:val="000000" w:themeColor="text1"/>
                <w:sz w:val="24"/>
                <w:szCs w:val="24"/>
                <w:lang w:eastAsia="ja-JP"/>
              </w:rPr>
              <w:t>PEACl</w:t>
            </w:r>
            <w:proofErr w:type="spellEnd"/>
          </w:p>
          <w:p w14:paraId="15625198"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120% </w:t>
            </w:r>
            <w:proofErr w:type="spellStart"/>
            <w:r w:rsidRPr="00B70856">
              <w:rPr>
                <w:color w:val="000000" w:themeColor="text1"/>
                <w:sz w:val="24"/>
                <w:szCs w:val="24"/>
                <w:lang w:eastAsia="ja-JP"/>
              </w:rPr>
              <w:t>PEACl</w:t>
            </w:r>
            <w:proofErr w:type="spellEnd"/>
          </w:p>
          <w:p w14:paraId="77E0F3E8"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 xml:space="preserve">140% </w:t>
            </w:r>
            <w:proofErr w:type="spellStart"/>
            <w:r w:rsidRPr="00B70856">
              <w:rPr>
                <w:color w:val="000000" w:themeColor="text1"/>
                <w:sz w:val="24"/>
                <w:szCs w:val="24"/>
                <w:lang w:eastAsia="ja-JP"/>
              </w:rPr>
              <w:t>PEACl</w:t>
            </w:r>
            <w:proofErr w:type="spellEnd"/>
          </w:p>
        </w:tc>
        <w:tc>
          <w:tcPr>
            <w:tcW w:w="790" w:type="dxa"/>
            <w:tcBorders>
              <w:top w:val="single" w:sz="4" w:space="0" w:color="auto"/>
              <w:bottom w:val="single" w:sz="4" w:space="0" w:color="auto"/>
            </w:tcBorders>
            <w:vAlign w:val="bottom"/>
          </w:tcPr>
          <w:p w14:paraId="0BF9F442"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0F1C4DE3"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4BE4C2F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2219A00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4C1E16B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395B792D"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05447A62"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tc>
        <w:tc>
          <w:tcPr>
            <w:tcW w:w="849" w:type="dxa"/>
            <w:tcBorders>
              <w:top w:val="single" w:sz="4" w:space="0" w:color="auto"/>
              <w:bottom w:val="single" w:sz="4" w:space="0" w:color="auto"/>
            </w:tcBorders>
            <w:vAlign w:val="bottom"/>
          </w:tcPr>
          <w:p w14:paraId="2F17BC92"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p w14:paraId="3CAA0501"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p w14:paraId="618EDAA4"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p w14:paraId="4066B945"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p w14:paraId="3FDE50ED"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p w14:paraId="4ED36B2A"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p w14:paraId="1FC306A6"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0.2</w:t>
            </w:r>
          </w:p>
        </w:tc>
        <w:tc>
          <w:tcPr>
            <w:tcW w:w="835" w:type="dxa"/>
            <w:tcBorders>
              <w:top w:val="single" w:sz="4" w:space="0" w:color="auto"/>
              <w:bottom w:val="single" w:sz="4" w:space="0" w:color="auto"/>
            </w:tcBorders>
            <w:vAlign w:val="bottom"/>
          </w:tcPr>
          <w:p w14:paraId="17E2C05C"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70FA49C8"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4CED7EFB"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4E2D50CE"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3B81BEB6"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7B7E17B7"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2F60D240"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tc>
        <w:tc>
          <w:tcPr>
            <w:tcW w:w="761" w:type="dxa"/>
            <w:tcBorders>
              <w:top w:val="single" w:sz="4" w:space="0" w:color="auto"/>
              <w:bottom w:val="single" w:sz="4" w:space="0" w:color="auto"/>
            </w:tcBorders>
            <w:vAlign w:val="bottom"/>
          </w:tcPr>
          <w:p w14:paraId="306EA403"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p w14:paraId="1F96DADD"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p w14:paraId="7957069B"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p w14:paraId="1AA55C9A"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p w14:paraId="54DE2FD3"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p w14:paraId="6ADD8E1D"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p w14:paraId="50A1CDEB"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w:t>
            </w:r>
          </w:p>
        </w:tc>
        <w:tc>
          <w:tcPr>
            <w:tcW w:w="922" w:type="dxa"/>
            <w:tcBorders>
              <w:top w:val="single" w:sz="4" w:space="0" w:color="auto"/>
              <w:bottom w:val="single" w:sz="4" w:space="0" w:color="auto"/>
            </w:tcBorders>
            <w:vAlign w:val="bottom"/>
          </w:tcPr>
          <w:p w14:paraId="6A65930D"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0.0</w:t>
            </w:r>
          </w:p>
          <w:p w14:paraId="55C73C07"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0.15</w:t>
            </w:r>
          </w:p>
          <w:p w14:paraId="5756BE5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0.3</w:t>
            </w:r>
          </w:p>
          <w:p w14:paraId="35D21695"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0.4</w:t>
            </w:r>
          </w:p>
          <w:p w14:paraId="57B92453"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0.5</w:t>
            </w:r>
          </w:p>
          <w:p w14:paraId="74B367F4"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0.6</w:t>
            </w:r>
          </w:p>
          <w:p w14:paraId="21A7F9B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0.7</w:t>
            </w:r>
          </w:p>
        </w:tc>
        <w:tc>
          <w:tcPr>
            <w:tcW w:w="1463" w:type="dxa"/>
            <w:tcBorders>
              <w:top w:val="single" w:sz="4" w:space="0" w:color="auto"/>
              <w:bottom w:val="single" w:sz="4" w:space="0" w:color="auto"/>
            </w:tcBorders>
            <w:vAlign w:val="bottom"/>
          </w:tcPr>
          <w:p w14:paraId="4424E2D6"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477.5</w:t>
            </w:r>
          </w:p>
          <w:p w14:paraId="561F0C66"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467</w:t>
            </w:r>
          </w:p>
          <w:p w14:paraId="002B8B09"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458</w:t>
            </w:r>
          </w:p>
          <w:p w14:paraId="218193EA"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457.5</w:t>
            </w:r>
          </w:p>
          <w:p w14:paraId="031441F8"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450.5</w:t>
            </w:r>
          </w:p>
          <w:p w14:paraId="3B336D4F"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443.5</w:t>
            </w:r>
          </w:p>
          <w:p w14:paraId="3EF53B9B"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443.5</w:t>
            </w:r>
          </w:p>
        </w:tc>
        <w:tc>
          <w:tcPr>
            <w:tcW w:w="1295" w:type="dxa"/>
            <w:tcBorders>
              <w:top w:val="single" w:sz="4" w:space="0" w:color="auto"/>
              <w:bottom w:val="single" w:sz="4" w:space="0" w:color="auto"/>
            </w:tcBorders>
            <w:vAlign w:val="bottom"/>
          </w:tcPr>
          <w:p w14:paraId="60FC73DC"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0.075</w:t>
            </w:r>
          </w:p>
          <w:p w14:paraId="4FF5B4DC"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2.8</w:t>
            </w:r>
          </w:p>
          <w:p w14:paraId="20283204"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5.4</w:t>
            </w:r>
          </w:p>
          <w:p w14:paraId="411391FA"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6.5</w:t>
            </w:r>
          </w:p>
          <w:p w14:paraId="26D40B73"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16.3</w:t>
            </w:r>
          </w:p>
          <w:p w14:paraId="2FC7F646"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8.2</w:t>
            </w:r>
          </w:p>
          <w:p w14:paraId="253F9773"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6.0</w:t>
            </w:r>
          </w:p>
        </w:tc>
      </w:tr>
      <w:tr w:rsidR="00D9243F" w:rsidRPr="00B70856" w14:paraId="5943FD3F" w14:textId="77777777" w:rsidTr="00EB232F">
        <w:trPr>
          <w:cantSplit/>
          <w:trHeight w:val="456"/>
          <w:jc w:val="center"/>
        </w:trPr>
        <w:tc>
          <w:tcPr>
            <w:tcW w:w="8528" w:type="dxa"/>
            <w:gridSpan w:val="8"/>
            <w:tcBorders>
              <w:top w:val="single" w:sz="4" w:space="0" w:color="auto"/>
            </w:tcBorders>
            <w:vAlign w:val="bottom"/>
          </w:tcPr>
          <w:p w14:paraId="43B03091" w14:textId="77777777" w:rsidR="00D9243F" w:rsidRPr="00B70856" w:rsidRDefault="00D9243F" w:rsidP="00B70856">
            <w:pPr>
              <w:spacing w:after="160"/>
              <w:rPr>
                <w:color w:val="000000" w:themeColor="text1"/>
                <w:sz w:val="24"/>
                <w:szCs w:val="24"/>
                <w:lang w:eastAsia="ja-JP"/>
              </w:rPr>
            </w:pPr>
            <w:r w:rsidRPr="00B70856">
              <w:rPr>
                <w:color w:val="000000" w:themeColor="text1"/>
                <w:sz w:val="24"/>
                <w:szCs w:val="24"/>
                <w:lang w:eastAsia="ja-JP"/>
              </w:rPr>
              <w:t>The ratio of the precursors is mole ratio</w:t>
            </w:r>
          </w:p>
        </w:tc>
      </w:tr>
    </w:tbl>
    <w:p w14:paraId="2E41661D" w14:textId="77777777" w:rsidR="00B70856" w:rsidRDefault="00B70856" w:rsidP="00B70856">
      <w:pPr>
        <w:spacing w:line="480" w:lineRule="auto"/>
        <w:ind w:firstLine="720"/>
        <w:jc w:val="both"/>
        <w:rPr>
          <w:rFonts w:ascii="Times New Roman" w:hAnsi="Times New Roman" w:cs="Times New Roman"/>
          <w:sz w:val="24"/>
          <w:szCs w:val="24"/>
        </w:rPr>
      </w:pPr>
      <w:bookmarkStart w:id="16" w:name="_Hlk109947606"/>
    </w:p>
    <w:p w14:paraId="4D5F6D1F" w14:textId="1242D42B" w:rsidR="00D9243F" w:rsidRPr="00EB232F" w:rsidRDefault="00D9243F" w:rsidP="00B70856">
      <w:pPr>
        <w:spacing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For structural investigation, X-Ray diffraction studies were conducted on Q2DPe thin films coated on glass substrates. </w:t>
      </w:r>
      <w:bookmarkStart w:id="17" w:name="_Hlk109917891"/>
      <w:r w:rsidRPr="00EB232F">
        <w:rPr>
          <w:rFonts w:ascii="Times New Roman" w:hAnsi="Times New Roman" w:cs="Times New Roman"/>
          <w:sz w:val="24"/>
          <w:szCs w:val="24"/>
        </w:rPr>
        <w:t>In XRD spectra of thin films (</w:t>
      </w:r>
      <w:r w:rsidR="00B70856">
        <w:rPr>
          <w:rFonts w:ascii="Times New Roman" w:hAnsi="Times New Roman" w:cs="Times New Roman"/>
          <w:b/>
          <w:sz w:val="24"/>
          <w:szCs w:val="24"/>
        </w:rPr>
        <w:t>F</w:t>
      </w:r>
      <w:r w:rsidRPr="00EB232F">
        <w:rPr>
          <w:rFonts w:ascii="Times New Roman" w:hAnsi="Times New Roman" w:cs="Times New Roman"/>
          <w:b/>
          <w:sz w:val="24"/>
          <w:szCs w:val="24"/>
        </w:rPr>
        <w:t xml:space="preserve">igure </w:t>
      </w:r>
      <w:r w:rsidR="00B70856">
        <w:rPr>
          <w:rFonts w:ascii="Times New Roman" w:hAnsi="Times New Roman" w:cs="Times New Roman"/>
          <w:b/>
          <w:sz w:val="24"/>
          <w:szCs w:val="24"/>
        </w:rPr>
        <w:t>3.</w:t>
      </w:r>
      <w:r w:rsidRPr="00EB232F">
        <w:rPr>
          <w:rFonts w:ascii="Times New Roman" w:hAnsi="Times New Roman" w:cs="Times New Roman"/>
          <w:b/>
          <w:sz w:val="24"/>
          <w:szCs w:val="24"/>
        </w:rPr>
        <w:t>2d</w:t>
      </w:r>
      <w:r w:rsidRPr="00EB232F">
        <w:rPr>
          <w:rFonts w:ascii="Times New Roman" w:hAnsi="Times New Roman" w:cs="Times New Roman"/>
          <w:sz w:val="24"/>
          <w:szCs w:val="24"/>
        </w:rPr>
        <w:t xml:space="preserve">), we observed a peak around 15.6º corresponding to the orthorhombic 3D perovskite phase and a peak around 4º corresponding to the 2D phase of the perovskite. The increase in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up to 100% resulted in gradual enhancement and narrowing of the diffraction peak around 4º where full width half maximum is ~0.54, which is less than any of its counterparts, indicates the improved crystallinity of the 2D phase of the thin film. Beyond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broadening </w:t>
      </w:r>
      <w:r w:rsidRPr="00EB232F">
        <w:rPr>
          <w:rFonts w:ascii="Times New Roman" w:hAnsi="Times New Roman" w:cs="Times New Roman"/>
          <w:sz w:val="24"/>
          <w:szCs w:val="24"/>
        </w:rPr>
        <w:lastRenderedPageBreak/>
        <w:t xml:space="preserve">of the peak around 4º was observed which clearly illustrates the reduced crystallinity of the </w:t>
      </w:r>
      <w:r w:rsidRPr="009F01E9">
        <w:rPr>
          <w:rFonts w:ascii="Times New Roman" w:hAnsi="Times New Roman" w:cs="Times New Roman"/>
          <w:sz w:val="24"/>
          <w:szCs w:val="24"/>
        </w:rPr>
        <w:t xml:space="preserve">perovskite when we added excess </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xml:space="preserve"> such as 120% and 140%.</w:t>
      </w:r>
      <w:bookmarkEnd w:id="17"/>
      <w:r w:rsidRPr="00EB232F">
        <w:rPr>
          <w:rFonts w:ascii="Times New Roman" w:hAnsi="Times New Roman" w:cs="Times New Roman"/>
          <w:sz w:val="24"/>
          <w:szCs w:val="24"/>
        </w:rPr>
        <w:t xml:space="preserve">  </w:t>
      </w:r>
    </w:p>
    <w:bookmarkEnd w:id="16"/>
    <w:p w14:paraId="60EA0E82" w14:textId="29871F3E" w:rsidR="00D9243F" w:rsidRPr="00EB232F" w:rsidRDefault="00D9243F" w:rsidP="007012D0">
      <w:pPr>
        <w:spacing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We further confirmed the role of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as a passivator through Time-resolved PL (TRPL) spectroscopic studies. Herein, we carried out TRPL studies for 60%, 80%, 100%, and 120%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compositions, and the decay curves were fitted by the biexponential decay model as shown in the </w:t>
      </w:r>
      <w:r w:rsidRPr="00EB232F">
        <w:rPr>
          <w:rFonts w:ascii="Times New Roman" w:hAnsi="Times New Roman" w:cs="Times New Roman"/>
          <w:b/>
          <w:bCs/>
          <w:sz w:val="24"/>
          <w:szCs w:val="24"/>
        </w:rPr>
        <w:t xml:space="preserve">figure </w:t>
      </w:r>
      <w:r w:rsidR="00B70856">
        <w:rPr>
          <w:rFonts w:ascii="Times New Roman" w:hAnsi="Times New Roman" w:cs="Times New Roman"/>
          <w:b/>
          <w:bCs/>
          <w:sz w:val="24"/>
          <w:szCs w:val="24"/>
        </w:rPr>
        <w:t>3.</w:t>
      </w:r>
      <w:r w:rsidRPr="00EB232F">
        <w:rPr>
          <w:rFonts w:ascii="Times New Roman" w:hAnsi="Times New Roman" w:cs="Times New Roman"/>
          <w:b/>
          <w:bCs/>
          <w:sz w:val="24"/>
          <w:szCs w:val="24"/>
        </w:rPr>
        <w:t>2e</w:t>
      </w:r>
      <w:r w:rsidRPr="00EB232F">
        <w:rPr>
          <w:rFonts w:ascii="Times New Roman" w:hAnsi="Times New Roman" w:cs="Times New Roman"/>
          <w:sz w:val="24"/>
          <w:szCs w:val="24"/>
        </w:rPr>
        <w:t>. Therefore, the decay lifetime of these Q2DPe thin films consists of two lifetime components</w:t>
      </w:r>
      <w:r w:rsidRPr="00EB232F">
        <w:rPr>
          <w:rFonts w:ascii="Times New Roman" w:hAnsi="Times New Roman" w:cs="Times New Roman" w:hint="eastAsia"/>
          <w:sz w:val="24"/>
          <w:szCs w:val="24"/>
        </w:rPr>
        <w:t xml:space="preserve"> </w:t>
      </w:r>
      <w:r w:rsidRPr="00EB232F">
        <w:rPr>
          <w:rFonts w:ascii="Times New Roman" w:hAnsi="Times New Roman" w:cs="Times New Roman"/>
          <w:sz w:val="24"/>
          <w:szCs w:val="24"/>
        </w:rPr>
        <w:t>that are τ</w:t>
      </w:r>
      <w:r w:rsidRPr="00EB232F">
        <w:rPr>
          <w:rFonts w:ascii="Times New Roman" w:hAnsi="Times New Roman" w:cs="Times New Roman"/>
          <w:sz w:val="24"/>
          <w:szCs w:val="24"/>
          <w:vertAlign w:val="subscript"/>
        </w:rPr>
        <w:t xml:space="preserve">1 </w:t>
      </w:r>
      <w:r w:rsidRPr="00EB232F">
        <w:rPr>
          <w:rFonts w:ascii="Times New Roman" w:hAnsi="Times New Roman" w:cs="Times New Roman"/>
          <w:sz w:val="24"/>
          <w:szCs w:val="24"/>
        </w:rPr>
        <w:t>and</w:t>
      </w:r>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τ</w:t>
      </w:r>
      <w:r w:rsidRPr="00EB232F">
        <w:rPr>
          <w:rFonts w:ascii="Times New Roman" w:hAnsi="Times New Roman" w:cs="Times New Roman"/>
          <w:sz w:val="24"/>
          <w:szCs w:val="24"/>
          <w:vertAlign w:val="subscript"/>
        </w:rPr>
        <w:t>2</w:t>
      </w:r>
      <w:r w:rsidRPr="00EB232F">
        <w:rPr>
          <w:rFonts w:ascii="Times New Roman" w:hAnsi="Times New Roman" w:cs="Times New Roman"/>
          <w:sz w:val="24"/>
          <w:szCs w:val="24"/>
        </w:rPr>
        <w:t xml:space="preserve"> corresponding to nonradiative monomolecular recombination and bimolecular radiative recombination, respectively. The average lifetime of the materials is given by </w:t>
      </w:r>
      <w:r w:rsidR="00B70856" w:rsidRPr="00B70856">
        <w:rPr>
          <w:rFonts w:ascii="Times New Roman" w:hAnsi="Times New Roman" w:cs="Times New Roman"/>
          <w:b/>
          <w:bCs/>
          <w:sz w:val="24"/>
          <w:szCs w:val="24"/>
        </w:rPr>
        <w:t>E</w:t>
      </w:r>
      <w:r w:rsidRPr="00B70856">
        <w:rPr>
          <w:rFonts w:ascii="Times New Roman" w:hAnsi="Times New Roman" w:cs="Times New Roman"/>
          <w:b/>
          <w:bCs/>
          <w:sz w:val="24"/>
          <w:szCs w:val="24"/>
        </w:rPr>
        <w:t xml:space="preserve">quation </w:t>
      </w:r>
      <w:r w:rsidR="00B70856" w:rsidRPr="00B70856">
        <w:rPr>
          <w:rFonts w:ascii="Times New Roman" w:hAnsi="Times New Roman" w:cs="Times New Roman"/>
          <w:b/>
          <w:bCs/>
          <w:sz w:val="24"/>
          <w:szCs w:val="24"/>
        </w:rPr>
        <w:t>3.</w:t>
      </w:r>
      <w:r w:rsidRPr="00B70856">
        <w:rPr>
          <w:rFonts w:ascii="Times New Roman" w:hAnsi="Times New Roman" w:cs="Times New Roman"/>
          <w:b/>
          <w:bCs/>
          <w:sz w:val="24"/>
          <w:szCs w:val="24"/>
        </w:rPr>
        <w:t>1</w:t>
      </w:r>
      <w:r w:rsidRPr="00EB232F">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avg</m:t>
            </m:r>
          </m:sub>
        </m:sSub>
      </m:oMath>
      <w:r w:rsidRPr="00EB232F">
        <w:rPr>
          <w:rFonts w:ascii="Times New Roman" w:hAnsi="Times New Roman" w:cs="Times New Roman"/>
          <w:sz w:val="24"/>
          <w:szCs w:val="24"/>
        </w:rPr>
        <w:t xml:space="preserve"> is average PL lifetime,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EB232F">
        <w:rPr>
          <w:rFonts w:ascii="Times New Roman" w:hAnsi="Times New Roman" w:cs="Times New Roman"/>
          <w:sz w:val="24"/>
          <w:szCs w:val="24"/>
        </w:rPr>
        <w:t xml:space="preserve"> is the amplitude of the </w:t>
      </w:r>
      <w:proofErr w:type="spellStart"/>
      <w:r w:rsidRPr="00EB232F">
        <w:rPr>
          <w:rFonts w:ascii="Times New Roman" w:hAnsi="Times New Roman" w:cs="Times New Roman"/>
          <w:i/>
          <w:iCs/>
          <w:sz w:val="24"/>
          <w:szCs w:val="24"/>
        </w:rPr>
        <w:t>i</w:t>
      </w:r>
      <w:r w:rsidRPr="00EB232F">
        <w:rPr>
          <w:rFonts w:ascii="Times New Roman" w:hAnsi="Times New Roman" w:cs="Times New Roman"/>
          <w:sz w:val="24"/>
          <w:szCs w:val="24"/>
          <w:vertAlign w:val="subscript"/>
        </w:rPr>
        <w:t>th</w:t>
      </w:r>
      <w:proofErr w:type="spellEnd"/>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 xml:space="preserve">lifetime component and </w:t>
      </w:r>
      <m:oMath>
        <m:sSub>
          <m:sSubPr>
            <m:ctrlPr>
              <w:rPr>
                <w:rFonts w:ascii="Cambria Math" w:hAnsi="Cambria Math" w:cs="Times New Roman"/>
                <w:sz w:val="32"/>
                <w:szCs w:val="32"/>
              </w:rPr>
            </m:ctrlPr>
          </m:sSubPr>
          <m:e>
            <m:r>
              <m:rPr>
                <m:sty m:val="p"/>
              </m:rPr>
              <w:rPr>
                <w:rFonts w:ascii="Cambria Math" w:hAnsi="Cambria Math" w:cs="Times New Roman"/>
                <w:sz w:val="32"/>
                <w:szCs w:val="32"/>
              </w:rPr>
              <m:t>τ</m:t>
            </m:r>
          </m:e>
          <m:sub>
            <m:r>
              <w:rPr>
                <w:rFonts w:ascii="Cambria Math" w:hAnsi="Cambria Math" w:cs="Times New Roman"/>
                <w:sz w:val="32"/>
                <w:szCs w:val="32"/>
              </w:rPr>
              <m:t>i</m:t>
            </m:r>
          </m:sub>
        </m:sSub>
      </m:oMath>
      <w:r w:rsidRPr="00EB232F">
        <w:rPr>
          <w:rFonts w:ascii="Times New Roman" w:hAnsi="Times New Roman" w:cs="Times New Roman"/>
          <w:sz w:val="24"/>
          <w:szCs w:val="24"/>
        </w:rPr>
        <w:t xml:space="preserve"> is the lifetime of the </w:t>
      </w:r>
      <w:proofErr w:type="spellStart"/>
      <w:r w:rsidRPr="00EB232F">
        <w:rPr>
          <w:rFonts w:ascii="Times New Roman" w:hAnsi="Times New Roman" w:cs="Times New Roman"/>
          <w:i/>
          <w:iCs/>
          <w:sz w:val="24"/>
          <w:szCs w:val="24"/>
        </w:rPr>
        <w:t>i</w:t>
      </w:r>
      <w:r w:rsidRPr="00EB232F">
        <w:rPr>
          <w:rFonts w:ascii="Times New Roman" w:hAnsi="Times New Roman" w:cs="Times New Roman"/>
          <w:sz w:val="24"/>
          <w:szCs w:val="24"/>
          <w:vertAlign w:val="subscript"/>
        </w:rPr>
        <w:t>th</w:t>
      </w:r>
      <w:proofErr w:type="spellEnd"/>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component.</w:t>
      </w:r>
    </w:p>
    <w:p w14:paraId="0E3B7FAD" w14:textId="2100DD16" w:rsidR="00D9243F" w:rsidRPr="00EB232F" w:rsidRDefault="00000000" w:rsidP="00EB232F">
      <w:pPr>
        <w:spacing w:line="48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avg</m:t>
            </m:r>
          </m:sub>
        </m:sSub>
        <m:r>
          <w:rPr>
            <w:rFonts w:ascii="Cambria Math" w:hAnsi="Cambria Math" w:cs="Times New Roman"/>
            <w:sz w:val="24"/>
            <w:szCs w:val="24"/>
          </w:rPr>
          <m:t>=</m:t>
        </m:r>
        <m:f>
          <m:fPr>
            <m:type m:val="lin"/>
            <m:ctrlPr>
              <w:rPr>
                <w:rFonts w:ascii="Cambria Math" w:hAnsi="Cambria Math" w:cs="Times New Roman"/>
                <w:i/>
                <w:sz w:val="24"/>
                <w:szCs w:val="24"/>
              </w:rPr>
            </m:ctrlPr>
          </m:fPr>
          <m:num>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2</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Sup>
                  <m:sSubSupPr>
                    <m:ctrlPr>
                      <w:rPr>
                        <w:rFonts w:ascii="Cambria Math" w:hAnsi="Cambria Math" w:cs="Times New Roman"/>
                        <w:i/>
                        <w:sz w:val="24"/>
                        <w:szCs w:val="24"/>
                      </w:rPr>
                    </m:ctrlPr>
                  </m:sSubSupPr>
                  <m:e>
                    <m:r>
                      <m:rPr>
                        <m:sty m:val="p"/>
                      </m:rPr>
                      <w:rPr>
                        <w:rFonts w:ascii="Cambria Math" w:hAnsi="Cambria Math" w:cs="Times New Roman"/>
                        <w:sz w:val="24"/>
                        <w:szCs w:val="24"/>
                      </w:rPr>
                      <m:t>τ</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m:t>
                </m:r>
              </m:e>
            </m:nary>
          </m:num>
          <m:den>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2</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i</m:t>
                    </m:r>
                  </m:sub>
                </m:sSub>
                <m:r>
                  <w:rPr>
                    <w:rFonts w:ascii="Cambria Math" w:hAnsi="Cambria Math" w:cs="Times New Roman"/>
                    <w:sz w:val="24"/>
                    <w:szCs w:val="24"/>
                  </w:rPr>
                  <m:t>)</m:t>
                </m:r>
              </m:e>
            </m:nary>
          </m:den>
        </m:f>
      </m:oMath>
      <w:r w:rsidR="00D9243F" w:rsidRPr="00EB232F">
        <w:rPr>
          <w:rFonts w:ascii="Times New Roman" w:hAnsi="Times New Roman" w:cs="Times New Roman"/>
          <w:sz w:val="24"/>
          <w:szCs w:val="24"/>
        </w:rPr>
        <w:t xml:space="preserve">                      </w:t>
      </w:r>
      <w:r w:rsidR="00B70856">
        <w:rPr>
          <w:rFonts w:ascii="Times New Roman" w:hAnsi="Times New Roman" w:cs="Times New Roman"/>
          <w:sz w:val="24"/>
          <w:szCs w:val="24"/>
        </w:rPr>
        <w:tab/>
      </w:r>
      <w:r w:rsidR="00B70856">
        <w:rPr>
          <w:rFonts w:ascii="Times New Roman" w:hAnsi="Times New Roman" w:cs="Times New Roman"/>
          <w:sz w:val="24"/>
          <w:szCs w:val="24"/>
        </w:rPr>
        <w:tab/>
      </w:r>
      <w:r w:rsidR="00B70856">
        <w:rPr>
          <w:rFonts w:ascii="Times New Roman" w:hAnsi="Times New Roman" w:cs="Times New Roman"/>
          <w:sz w:val="24"/>
          <w:szCs w:val="24"/>
        </w:rPr>
        <w:tab/>
      </w:r>
      <w:r w:rsidR="00B70856">
        <w:rPr>
          <w:rFonts w:ascii="Times New Roman" w:hAnsi="Times New Roman" w:cs="Times New Roman"/>
          <w:sz w:val="24"/>
          <w:szCs w:val="24"/>
        </w:rPr>
        <w:tab/>
      </w:r>
      <w:r w:rsidR="00D9243F" w:rsidRPr="00EB232F">
        <w:rPr>
          <w:rFonts w:ascii="Times New Roman" w:hAnsi="Times New Roman" w:cs="Times New Roman"/>
          <w:sz w:val="24"/>
          <w:szCs w:val="24"/>
        </w:rPr>
        <w:t xml:space="preserve">    </w:t>
      </w:r>
      <w:proofErr w:type="gramStart"/>
      <w:r w:rsidR="00B70856">
        <w:rPr>
          <w:rFonts w:ascii="Times New Roman" w:hAnsi="Times New Roman" w:cs="Times New Roman"/>
          <w:sz w:val="24"/>
          <w:szCs w:val="24"/>
        </w:rPr>
        <w:t>̶</w:t>
      </w:r>
      <w:r w:rsidR="00D9243F" w:rsidRPr="00EB232F">
        <w:rPr>
          <w:rFonts w:ascii="Times New Roman" w:hAnsi="Times New Roman" w:cs="Times New Roman"/>
          <w:sz w:val="24"/>
          <w:szCs w:val="24"/>
        </w:rPr>
        <w:t xml:space="preserve"> </w:t>
      </w:r>
      <w:r w:rsidR="00B70856">
        <w:rPr>
          <w:rFonts w:ascii="Times New Roman" w:hAnsi="Times New Roman" w:cs="Times New Roman"/>
          <w:sz w:val="24"/>
          <w:szCs w:val="24"/>
        </w:rPr>
        <w:t xml:space="preserve"> Equation</w:t>
      </w:r>
      <w:proofErr w:type="gramEnd"/>
      <w:r w:rsidR="00B70856">
        <w:rPr>
          <w:rFonts w:ascii="Times New Roman" w:hAnsi="Times New Roman" w:cs="Times New Roman"/>
          <w:sz w:val="24"/>
          <w:szCs w:val="24"/>
        </w:rPr>
        <w:t xml:space="preserve"> 3.1</w:t>
      </w:r>
    </w:p>
    <w:p w14:paraId="1B9DB949" w14:textId="07AFF9E0" w:rsidR="00D9243F" w:rsidRPr="00EB232F" w:rsidRDefault="00D9243F" w:rsidP="00EB232F">
      <w:pPr>
        <w:spacing w:line="480" w:lineRule="auto"/>
        <w:jc w:val="both"/>
        <w:rPr>
          <w:rFonts w:ascii="Times New Roman" w:hAnsi="Times New Roman" w:cs="Times New Roman"/>
          <w:sz w:val="24"/>
          <w:szCs w:val="24"/>
        </w:rPr>
      </w:pPr>
      <w:r w:rsidRPr="00EB232F">
        <w:rPr>
          <w:rFonts w:ascii="Times New Roman" w:hAnsi="Times New Roman" w:cs="Times New Roman"/>
          <w:sz w:val="24"/>
          <w:szCs w:val="24"/>
        </w:rPr>
        <w:t xml:space="preserve">With the sequential increase of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the average PL lifetime (</w:t>
      </w:r>
      <w:proofErr w:type="spellStart"/>
      <w:r w:rsidRPr="00B70856">
        <w:rPr>
          <w:rFonts w:ascii="Times New Roman" w:hAnsi="Times New Roman" w:cs="Times New Roman"/>
          <w:sz w:val="32"/>
          <w:szCs w:val="32"/>
        </w:rPr>
        <w:t>τ</w:t>
      </w:r>
      <w:r w:rsidRPr="00EB232F">
        <w:rPr>
          <w:rFonts w:ascii="Times New Roman" w:hAnsi="Times New Roman" w:cs="Times New Roman"/>
          <w:i/>
          <w:iCs/>
          <w:sz w:val="24"/>
          <w:szCs w:val="24"/>
          <w:vertAlign w:val="subscript"/>
        </w:rPr>
        <w:t>avg</w:t>
      </w:r>
      <w:proofErr w:type="spellEnd"/>
      <w:r w:rsidRPr="00EB232F">
        <w:rPr>
          <w:rFonts w:ascii="Times New Roman" w:hAnsi="Times New Roman" w:cs="Times New Roman"/>
          <w:sz w:val="24"/>
          <w:szCs w:val="24"/>
        </w:rPr>
        <w:t xml:space="preserve">) is in line with the PLQY trend. The </w:t>
      </w:r>
      <w:proofErr w:type="spellStart"/>
      <w:r w:rsidRPr="00B70856">
        <w:rPr>
          <w:rFonts w:ascii="Times New Roman" w:hAnsi="Times New Roman" w:cs="Times New Roman"/>
          <w:sz w:val="32"/>
          <w:szCs w:val="32"/>
        </w:rPr>
        <w:t>τ</w:t>
      </w:r>
      <w:r w:rsidRPr="00EB232F">
        <w:rPr>
          <w:rFonts w:ascii="Times New Roman" w:hAnsi="Times New Roman" w:cs="Times New Roman"/>
          <w:i/>
          <w:iCs/>
          <w:sz w:val="24"/>
          <w:szCs w:val="24"/>
          <w:vertAlign w:val="subscript"/>
        </w:rPr>
        <w:t>avg</w:t>
      </w:r>
      <w:proofErr w:type="spellEnd"/>
      <w:r w:rsidRPr="00EB232F">
        <w:rPr>
          <w:rFonts w:ascii="Times New Roman" w:hAnsi="Times New Roman" w:cs="Times New Roman"/>
          <w:i/>
          <w:iCs/>
          <w:sz w:val="24"/>
          <w:szCs w:val="24"/>
          <w:vertAlign w:val="subscript"/>
        </w:rPr>
        <w:t xml:space="preserve"> </w:t>
      </w:r>
      <w:r w:rsidRPr="00EB232F">
        <w:rPr>
          <w:rFonts w:ascii="Times New Roman" w:hAnsi="Times New Roman" w:cs="Times New Roman"/>
          <w:sz w:val="24"/>
          <w:szCs w:val="24"/>
        </w:rPr>
        <w:t xml:space="preserve">for 60%, 80%, 100%, and 120%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compositions are found to be 4.11 ns, 4.49 ns, 5.43 ns, and 3.65 ns, respectively. The Q2DPe thin films under UV light shown in </w:t>
      </w:r>
      <w:r w:rsidR="00B70856">
        <w:rPr>
          <w:rFonts w:ascii="Times New Roman" w:hAnsi="Times New Roman" w:cs="Times New Roman"/>
          <w:b/>
          <w:bCs/>
          <w:sz w:val="24"/>
          <w:szCs w:val="24"/>
        </w:rPr>
        <w:t>F</w:t>
      </w:r>
      <w:r w:rsidRPr="00EB232F">
        <w:rPr>
          <w:rFonts w:ascii="Times New Roman" w:hAnsi="Times New Roman" w:cs="Times New Roman"/>
          <w:b/>
          <w:bCs/>
          <w:sz w:val="24"/>
          <w:szCs w:val="24"/>
        </w:rPr>
        <w:t xml:space="preserve">igure </w:t>
      </w:r>
      <w:r w:rsidR="00B70856">
        <w:rPr>
          <w:rFonts w:ascii="Times New Roman" w:hAnsi="Times New Roman" w:cs="Times New Roman"/>
          <w:b/>
          <w:bCs/>
          <w:sz w:val="24"/>
          <w:szCs w:val="24"/>
        </w:rPr>
        <w:t>3.</w:t>
      </w:r>
      <w:r w:rsidRPr="00EB232F">
        <w:rPr>
          <w:rFonts w:ascii="Times New Roman" w:hAnsi="Times New Roman" w:cs="Times New Roman"/>
          <w:b/>
          <w:bCs/>
          <w:sz w:val="24"/>
          <w:szCs w:val="24"/>
        </w:rPr>
        <w:t>2f</w:t>
      </w:r>
      <w:r w:rsidRPr="00EB232F">
        <w:rPr>
          <w:rFonts w:ascii="Times New Roman" w:hAnsi="Times New Roman" w:cs="Times New Roman"/>
          <w:sz w:val="24"/>
          <w:szCs w:val="24"/>
        </w:rPr>
        <w:t xml:space="preserve"> present an explicit governing of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on the optical properties of the material. Considering the above mention insights, we have illustrated the implications of introducing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into the 3D perovskite system in </w:t>
      </w:r>
      <w:r w:rsidRPr="00EB232F">
        <w:rPr>
          <w:rFonts w:ascii="Times New Roman" w:hAnsi="Times New Roman" w:cs="Times New Roman"/>
          <w:b/>
          <w:bCs/>
          <w:sz w:val="24"/>
          <w:szCs w:val="24"/>
        </w:rPr>
        <w:t xml:space="preserve">Figure </w:t>
      </w:r>
      <w:r w:rsidR="004A11FB">
        <w:rPr>
          <w:rFonts w:ascii="Times New Roman" w:hAnsi="Times New Roman" w:cs="Times New Roman"/>
          <w:b/>
          <w:bCs/>
          <w:sz w:val="24"/>
          <w:szCs w:val="24"/>
        </w:rPr>
        <w:t>3.</w:t>
      </w:r>
      <w:r w:rsidRPr="00EB232F">
        <w:rPr>
          <w:rFonts w:ascii="Times New Roman" w:hAnsi="Times New Roman" w:cs="Times New Roman"/>
          <w:b/>
          <w:bCs/>
          <w:sz w:val="24"/>
          <w:szCs w:val="24"/>
        </w:rPr>
        <w:t>3</w:t>
      </w:r>
      <w:r w:rsidRPr="00EB232F">
        <w:rPr>
          <w:rFonts w:ascii="Times New Roman" w:hAnsi="Times New Roman" w:cs="Times New Roman"/>
          <w:sz w:val="24"/>
          <w:szCs w:val="24"/>
        </w:rPr>
        <w:t>.</w:t>
      </w:r>
    </w:p>
    <w:p w14:paraId="0CD9EA28" w14:textId="77777777" w:rsidR="00D9243F" w:rsidRDefault="00D9243F" w:rsidP="00005787">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51EA31E1" wp14:editId="20887522">
            <wp:extent cx="5838825" cy="391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5912938" cy="3969676"/>
                    </a:xfrm>
                    <a:prstGeom prst="rect">
                      <a:avLst/>
                    </a:prstGeom>
                    <a:noFill/>
                    <a:ln>
                      <a:noFill/>
                    </a:ln>
                    <a:extLst>
                      <a:ext uri="{53640926-AAD7-44D8-BBD7-CCE9431645EC}">
                        <a14:shadowObscured xmlns:a14="http://schemas.microsoft.com/office/drawing/2010/main"/>
                      </a:ext>
                    </a:extLst>
                  </pic:spPr>
                </pic:pic>
              </a:graphicData>
            </a:graphic>
          </wp:inline>
        </w:drawing>
      </w:r>
    </w:p>
    <w:p w14:paraId="1EF8C2B2" w14:textId="1E4863F0" w:rsidR="00D9243F" w:rsidRPr="00A05159" w:rsidRDefault="00D9243F" w:rsidP="00005787">
      <w:pPr>
        <w:spacing w:line="480" w:lineRule="auto"/>
        <w:jc w:val="both"/>
        <w:rPr>
          <w:rFonts w:ascii="Times New Roman" w:hAnsi="Times New Roman" w:cs="Times New Roman"/>
          <w:b/>
          <w:bCs/>
          <w:color w:val="000000" w:themeColor="text1"/>
          <w:sz w:val="24"/>
          <w:szCs w:val="24"/>
        </w:rPr>
      </w:pPr>
      <w:r w:rsidRPr="00273CE3">
        <w:rPr>
          <w:rFonts w:ascii="Times New Roman" w:hAnsi="Times New Roman" w:cs="Times New Roman"/>
          <w:b/>
          <w:bCs/>
          <w:color w:val="000000" w:themeColor="text1"/>
          <w:sz w:val="24"/>
          <w:szCs w:val="24"/>
        </w:rPr>
        <w:t xml:space="preserve">Figure </w:t>
      </w:r>
      <w:r w:rsidR="004A11FB">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3</w:t>
      </w:r>
      <w:r w:rsidR="004A11FB">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Schematic illustration of the implication of introducing </w:t>
      </w:r>
      <w:proofErr w:type="spellStart"/>
      <w:r>
        <w:rPr>
          <w:rFonts w:ascii="Times New Roman" w:hAnsi="Times New Roman" w:cs="Times New Roman"/>
          <w:color w:val="000000" w:themeColor="text1"/>
          <w:sz w:val="24"/>
          <w:szCs w:val="24"/>
        </w:rPr>
        <w:t>PEACl</w:t>
      </w:r>
      <w:proofErr w:type="spellEnd"/>
      <w:r>
        <w:rPr>
          <w:rFonts w:ascii="Times New Roman" w:hAnsi="Times New Roman" w:cs="Times New Roman"/>
          <w:color w:val="000000" w:themeColor="text1"/>
          <w:sz w:val="24"/>
          <w:szCs w:val="24"/>
        </w:rPr>
        <w:t xml:space="preserve"> into the 3D </w:t>
      </w:r>
      <w:r>
        <w:rPr>
          <w:rFonts w:ascii="Times New Roman" w:hAnsi="Times New Roman" w:cs="Times New Roman"/>
          <w:sz w:val="24"/>
          <w:szCs w:val="24"/>
        </w:rPr>
        <w:t>CsPbBr</w:t>
      </w:r>
      <w:r w:rsidRPr="00A01ADA">
        <w:rPr>
          <w:rFonts w:ascii="Times New Roman" w:hAnsi="Times New Roman" w:cs="Times New Roman"/>
          <w:sz w:val="24"/>
          <w:szCs w:val="24"/>
          <w:vertAlign w:val="subscript"/>
        </w:rPr>
        <w:t>1.8</w:t>
      </w:r>
      <w:r>
        <w:rPr>
          <w:rFonts w:ascii="Times New Roman" w:hAnsi="Times New Roman" w:cs="Times New Roman"/>
          <w:sz w:val="24"/>
          <w:szCs w:val="24"/>
        </w:rPr>
        <w:t>Cl</w:t>
      </w:r>
      <w:r w:rsidRPr="00A01ADA">
        <w:rPr>
          <w:rFonts w:ascii="Times New Roman" w:hAnsi="Times New Roman" w:cs="Times New Roman"/>
          <w:sz w:val="24"/>
          <w:szCs w:val="24"/>
          <w:vertAlign w:val="subscript"/>
        </w:rPr>
        <w:t>1.2</w:t>
      </w:r>
      <w:r>
        <w:rPr>
          <w:rFonts w:ascii="Times New Roman" w:hAnsi="Times New Roman" w:cs="Times New Roman"/>
          <w:sz w:val="24"/>
          <w:szCs w:val="24"/>
          <w:vertAlign w:val="subscript"/>
        </w:rPr>
        <w:t xml:space="preserve"> </w:t>
      </w:r>
      <w:r>
        <w:rPr>
          <w:rFonts w:ascii="Times New Roman" w:hAnsi="Times New Roman" w:cs="Times New Roman"/>
          <w:sz w:val="24"/>
          <w:szCs w:val="24"/>
        </w:rPr>
        <w:t>system.</w:t>
      </w:r>
      <w:r>
        <w:rPr>
          <w:rFonts w:ascii="Times New Roman" w:hAnsi="Times New Roman" w:cs="Times New Roman"/>
          <w:color w:val="000000" w:themeColor="text1"/>
          <w:sz w:val="24"/>
          <w:szCs w:val="24"/>
        </w:rPr>
        <w:t xml:space="preserve"> </w:t>
      </w:r>
    </w:p>
    <w:p w14:paraId="4851E90D" w14:textId="106A3C0D" w:rsidR="00D9243F" w:rsidRPr="00EB232F" w:rsidRDefault="00D9243F" w:rsidP="007012D0">
      <w:pPr>
        <w:spacing w:line="480" w:lineRule="auto"/>
        <w:ind w:firstLine="720"/>
        <w:jc w:val="both"/>
        <w:rPr>
          <w:rFonts w:ascii="Times New Roman" w:hAnsi="Times New Roman" w:cs="Times New Roman"/>
          <w:sz w:val="24"/>
          <w:szCs w:val="24"/>
        </w:rPr>
      </w:pPr>
      <w:bookmarkStart w:id="18" w:name="_Hlk109946914"/>
      <w:r w:rsidRPr="00EB232F">
        <w:rPr>
          <w:rFonts w:ascii="Times New Roman" w:hAnsi="Times New Roman" w:cs="Times New Roman"/>
          <w:sz w:val="24"/>
          <w:szCs w:val="24"/>
        </w:rPr>
        <w:t>The morphology of this RP type Q2DPe was investigated by using Scanning Electron Microscopy (SEM) (</w:t>
      </w:r>
      <w:r w:rsidR="004A11FB">
        <w:rPr>
          <w:rFonts w:ascii="Times New Roman" w:eastAsia="Calibri" w:hAnsi="Times New Roman" w:cs="Times New Roman"/>
          <w:b/>
          <w:bCs/>
          <w:kern w:val="2"/>
          <w:sz w:val="24"/>
          <w:szCs w:val="24"/>
          <w14:ligatures w14:val="standardContextual"/>
        </w:rPr>
        <w:t>Appendices</w:t>
      </w:r>
      <w:r w:rsidR="004A11FB" w:rsidRPr="00194B97">
        <w:rPr>
          <w:rFonts w:ascii="Times New Roman" w:eastAsia="Calibri" w:hAnsi="Times New Roman" w:cs="Times New Roman"/>
          <w:b/>
          <w:bCs/>
          <w:kern w:val="2"/>
          <w:sz w:val="24"/>
          <w:szCs w:val="24"/>
          <w14:ligatures w14:val="standardContextual"/>
        </w:rPr>
        <w:t xml:space="preserve"> </w:t>
      </w:r>
      <w:r w:rsidR="004A11FB">
        <w:rPr>
          <w:rFonts w:ascii="Times New Roman" w:eastAsia="Calibri" w:hAnsi="Times New Roman" w:cs="Times New Roman"/>
          <w:b/>
          <w:bCs/>
          <w:kern w:val="2"/>
          <w:sz w:val="24"/>
          <w:szCs w:val="24"/>
          <w14:ligatures w14:val="standardContextual"/>
        </w:rPr>
        <w:t xml:space="preserve">II </w:t>
      </w:r>
      <w:r w:rsidRPr="00EB232F">
        <w:rPr>
          <w:rFonts w:ascii="Times New Roman" w:hAnsi="Times New Roman" w:cs="Times New Roman"/>
          <w:b/>
          <w:bCs/>
          <w:sz w:val="24"/>
          <w:szCs w:val="24"/>
        </w:rPr>
        <w:t>Figure 2</w:t>
      </w:r>
      <w:r w:rsidRPr="00EB232F">
        <w:rPr>
          <w:rFonts w:ascii="Times New Roman" w:hAnsi="Times New Roman" w:cs="Times New Roman"/>
          <w:sz w:val="24"/>
          <w:szCs w:val="24"/>
        </w:rPr>
        <w:t>) and Atomic Force Microscopy (AFM) (</w:t>
      </w:r>
      <w:r w:rsidR="004A11FB">
        <w:rPr>
          <w:rFonts w:ascii="Times New Roman" w:hAnsi="Times New Roman" w:cs="Times New Roman"/>
          <w:b/>
          <w:bCs/>
          <w:sz w:val="24"/>
          <w:szCs w:val="24"/>
        </w:rPr>
        <w:t>F</w:t>
      </w:r>
      <w:r w:rsidRPr="00EB232F">
        <w:rPr>
          <w:rFonts w:ascii="Times New Roman" w:hAnsi="Times New Roman" w:cs="Times New Roman"/>
          <w:b/>
          <w:bCs/>
          <w:sz w:val="24"/>
          <w:szCs w:val="24"/>
        </w:rPr>
        <w:t xml:space="preserve">igure </w:t>
      </w:r>
      <w:r w:rsidR="004A11FB">
        <w:rPr>
          <w:rFonts w:ascii="Times New Roman" w:hAnsi="Times New Roman" w:cs="Times New Roman"/>
          <w:b/>
          <w:bCs/>
          <w:sz w:val="24"/>
          <w:szCs w:val="24"/>
        </w:rPr>
        <w:t>3.</w:t>
      </w:r>
      <w:r w:rsidRPr="00EB232F">
        <w:rPr>
          <w:rFonts w:ascii="Times New Roman" w:hAnsi="Times New Roman" w:cs="Times New Roman"/>
          <w:b/>
          <w:bCs/>
          <w:sz w:val="24"/>
          <w:szCs w:val="24"/>
        </w:rPr>
        <w:t>4)</w:t>
      </w:r>
      <w:r w:rsidRPr="00EB232F">
        <w:rPr>
          <w:rFonts w:ascii="Times New Roman" w:hAnsi="Times New Roman" w:cs="Times New Roman"/>
          <w:sz w:val="24"/>
          <w:szCs w:val="24"/>
        </w:rPr>
        <w:t xml:space="preserve">, here also, the proper grain formation and high film coverage were in the same trend as mentioned above. In 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though the grain formation is fairly good the film coverage is poor. As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increased film coverage has been improved but poor grain formation was observed. Considering both grain quality and film formation,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was the optimum composition where it exhibited decent grains and film coverage. Further increase in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over 100% resulted in poor grain formation and film coverage. Therefore, considering all the outcomes mentioned above, we conclude that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is the best performer. Wherein, it exhibited PL emission in the deep blue region at 450.5 nm with efficient PLQY among all.</w:t>
      </w:r>
    </w:p>
    <w:p w14:paraId="09666F05" w14:textId="77777777" w:rsidR="00D9243F" w:rsidRDefault="00D9243F" w:rsidP="009C51F4">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2E025E83" wp14:editId="2BF0942B">
            <wp:extent cx="5932805" cy="517430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5941942" cy="5182277"/>
                    </a:xfrm>
                    <a:prstGeom prst="rect">
                      <a:avLst/>
                    </a:prstGeom>
                    <a:noFill/>
                    <a:ln>
                      <a:noFill/>
                    </a:ln>
                    <a:extLst>
                      <a:ext uri="{53640926-AAD7-44D8-BBD7-CCE9431645EC}">
                        <a14:shadowObscured xmlns:a14="http://schemas.microsoft.com/office/drawing/2010/main"/>
                      </a:ext>
                    </a:extLst>
                  </pic:spPr>
                </pic:pic>
              </a:graphicData>
            </a:graphic>
          </wp:inline>
        </w:drawing>
      </w:r>
    </w:p>
    <w:p w14:paraId="39BDB762" w14:textId="3599D3D7" w:rsidR="00D9243F" w:rsidRDefault="00D9243F" w:rsidP="00030A04">
      <w:pPr>
        <w:spacing w:line="480" w:lineRule="auto"/>
        <w:jc w:val="both"/>
        <w:rPr>
          <w:rFonts w:ascii="Times New Roman" w:hAnsi="Times New Roman" w:cs="Times New Roman"/>
          <w:color w:val="000000" w:themeColor="text1"/>
          <w:sz w:val="24"/>
          <w:szCs w:val="24"/>
        </w:rPr>
      </w:pPr>
      <w:r w:rsidRPr="00273CE3">
        <w:rPr>
          <w:rFonts w:ascii="Times New Roman" w:hAnsi="Times New Roman" w:cs="Times New Roman"/>
          <w:b/>
          <w:bCs/>
          <w:color w:val="000000" w:themeColor="text1"/>
          <w:sz w:val="24"/>
          <w:szCs w:val="24"/>
        </w:rPr>
        <w:t xml:space="preserve">Figure </w:t>
      </w:r>
      <w:r w:rsidR="004A11FB">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4</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sidRPr="00EB232F">
        <w:rPr>
          <w:rFonts w:ascii="Times New Roman" w:hAnsi="Times New Roman" w:cs="Times New Roman"/>
          <w:color w:val="000000" w:themeColor="text1"/>
          <w:sz w:val="24"/>
          <w:szCs w:val="24"/>
        </w:rPr>
        <w:t xml:space="preserve">AFM micrograms showing the morphological changes in the thin films with the incorporation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into the 3D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system for a) 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b) 30%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 60%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d) 80%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e)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f)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g) 140%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h) TEM image of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at initial electron beam irradiation with SAED pattern in the inset. </w:t>
      </w:r>
      <w:proofErr w:type="spellStart"/>
      <w:r w:rsidRPr="00EB232F">
        <w:rPr>
          <w:rFonts w:ascii="Times New Roman" w:hAnsi="Times New Roman" w:cs="Times New Roman"/>
          <w:color w:val="000000" w:themeColor="text1"/>
          <w:sz w:val="24"/>
          <w:szCs w:val="24"/>
        </w:rPr>
        <w:t>i</w:t>
      </w:r>
      <w:proofErr w:type="spellEnd"/>
      <w:r w:rsidRPr="00EB232F">
        <w:rPr>
          <w:rFonts w:ascii="Times New Roman" w:hAnsi="Times New Roman" w:cs="Times New Roman"/>
          <w:color w:val="000000" w:themeColor="text1"/>
          <w:sz w:val="24"/>
          <w:szCs w:val="24"/>
        </w:rPr>
        <w:t xml:space="preserve">) TEM image of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after irradiation with the electron beam for some time with SAED pattern in the inset. </w:t>
      </w:r>
    </w:p>
    <w:bookmarkEnd w:id="18"/>
    <w:p w14:paraId="3E30F6A7" w14:textId="5AA075E2" w:rsidR="00D9243F" w:rsidRPr="00705A11" w:rsidRDefault="00D9243F" w:rsidP="004A11FB">
      <w:pPr>
        <w:spacing w:after="0"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To further illustrate the crystalline nature of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we conducted Transmission Electron Microscope (TEM) characterization. As shown in </w:t>
      </w:r>
      <w:r w:rsidR="004A11FB">
        <w:rPr>
          <w:rFonts w:ascii="Times New Roman" w:hAnsi="Times New Roman" w:cs="Times New Roman"/>
          <w:b/>
          <w:sz w:val="24"/>
          <w:szCs w:val="24"/>
        </w:rPr>
        <w:t>F</w:t>
      </w:r>
      <w:r w:rsidRPr="00EB232F">
        <w:rPr>
          <w:rFonts w:ascii="Times New Roman" w:hAnsi="Times New Roman" w:cs="Times New Roman"/>
          <w:b/>
          <w:sz w:val="24"/>
          <w:szCs w:val="24"/>
        </w:rPr>
        <w:t xml:space="preserve">igure </w:t>
      </w:r>
      <w:r w:rsidR="004A11FB">
        <w:rPr>
          <w:rFonts w:ascii="Times New Roman" w:hAnsi="Times New Roman" w:cs="Times New Roman"/>
          <w:b/>
          <w:sz w:val="24"/>
          <w:szCs w:val="24"/>
        </w:rPr>
        <w:t>3.</w:t>
      </w:r>
      <w:r w:rsidRPr="00EB232F">
        <w:rPr>
          <w:rFonts w:ascii="Times New Roman" w:hAnsi="Times New Roman" w:cs="Times New Roman"/>
          <w:b/>
          <w:sz w:val="24"/>
          <w:szCs w:val="24"/>
        </w:rPr>
        <w:t>4h</w:t>
      </w:r>
      <w:r w:rsidRPr="00EB232F">
        <w:rPr>
          <w:rFonts w:ascii="Times New Roman" w:hAnsi="Times New Roman" w:cs="Times New Roman"/>
          <w:sz w:val="24"/>
          <w:szCs w:val="24"/>
        </w:rPr>
        <w:t xml:space="preserve"> SAED pattern confirms the high crystalline nature of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perovskites. </w:t>
      </w:r>
      <w:r w:rsidRPr="00EB232F">
        <w:rPr>
          <w:rFonts w:ascii="Times New Roman" w:hAnsi="Times New Roman" w:cs="Times New Roman"/>
          <w:sz w:val="24"/>
          <w:szCs w:val="24"/>
        </w:rPr>
        <w:lastRenderedPageBreak/>
        <w:t>Herein, we observed that continuous irradiation by the high voltage electron gun resulted in the slow formation of domains in the homogeneous area of the film, where the direction of fringes in one domain is random to that of another (</w:t>
      </w:r>
      <w:r w:rsidR="004A11FB">
        <w:rPr>
          <w:rFonts w:ascii="Times New Roman" w:eastAsia="Calibri" w:hAnsi="Times New Roman" w:cs="Times New Roman"/>
          <w:b/>
          <w:bCs/>
          <w:kern w:val="2"/>
          <w:sz w:val="24"/>
          <w:szCs w:val="24"/>
          <w14:ligatures w14:val="standardContextual"/>
        </w:rPr>
        <w:t>Appendices</w:t>
      </w:r>
      <w:r w:rsidR="004A11FB" w:rsidRPr="00194B97">
        <w:rPr>
          <w:rFonts w:ascii="Times New Roman" w:eastAsia="Calibri" w:hAnsi="Times New Roman" w:cs="Times New Roman"/>
          <w:b/>
          <w:bCs/>
          <w:kern w:val="2"/>
          <w:sz w:val="24"/>
          <w:szCs w:val="24"/>
          <w14:ligatures w14:val="standardContextual"/>
        </w:rPr>
        <w:t xml:space="preserve"> </w:t>
      </w:r>
      <w:r w:rsidR="004A11FB">
        <w:rPr>
          <w:rFonts w:ascii="Times New Roman" w:eastAsia="Calibri" w:hAnsi="Times New Roman" w:cs="Times New Roman"/>
          <w:b/>
          <w:bCs/>
          <w:kern w:val="2"/>
          <w:sz w:val="24"/>
          <w:szCs w:val="24"/>
          <w14:ligatures w14:val="standardContextual"/>
        </w:rPr>
        <w:t xml:space="preserve">II </w:t>
      </w:r>
      <w:r w:rsidR="004A11FB">
        <w:rPr>
          <w:rFonts w:ascii="Times New Roman" w:hAnsi="Times New Roman" w:cs="Times New Roman"/>
          <w:b/>
          <w:sz w:val="24"/>
          <w:szCs w:val="24"/>
        </w:rPr>
        <w:t>F</w:t>
      </w:r>
      <w:r w:rsidRPr="00EB232F">
        <w:rPr>
          <w:rFonts w:ascii="Times New Roman" w:hAnsi="Times New Roman" w:cs="Times New Roman"/>
          <w:b/>
          <w:sz w:val="24"/>
          <w:szCs w:val="24"/>
        </w:rPr>
        <w:t>igure 3</w:t>
      </w:r>
      <w:r w:rsidRPr="00EB232F">
        <w:rPr>
          <w:rFonts w:ascii="Times New Roman" w:hAnsi="Times New Roman" w:cs="Times New Roman"/>
          <w:sz w:val="24"/>
          <w:szCs w:val="24"/>
        </w:rPr>
        <w:t>). Due to the formation of multiple domains, the same area which exhibited patterned spots in SAED indicating high crystalline nature demonstrated concentric circles which depict polycrystalline nature of the material (</w:t>
      </w:r>
      <w:r w:rsidR="004A11FB">
        <w:rPr>
          <w:rFonts w:ascii="Times New Roman" w:hAnsi="Times New Roman" w:cs="Times New Roman"/>
          <w:b/>
          <w:sz w:val="24"/>
          <w:szCs w:val="24"/>
        </w:rPr>
        <w:t>F</w:t>
      </w:r>
      <w:r w:rsidRPr="00EB232F">
        <w:rPr>
          <w:rFonts w:ascii="Times New Roman" w:hAnsi="Times New Roman" w:cs="Times New Roman"/>
          <w:b/>
          <w:sz w:val="24"/>
          <w:szCs w:val="24"/>
        </w:rPr>
        <w:t xml:space="preserve">igure </w:t>
      </w:r>
      <w:r w:rsidR="004A11FB">
        <w:rPr>
          <w:rFonts w:ascii="Times New Roman" w:hAnsi="Times New Roman" w:cs="Times New Roman"/>
          <w:b/>
          <w:sz w:val="24"/>
          <w:szCs w:val="24"/>
        </w:rPr>
        <w:t>3.</w:t>
      </w:r>
      <w:r w:rsidRPr="00EB232F">
        <w:rPr>
          <w:rFonts w:ascii="Times New Roman" w:hAnsi="Times New Roman" w:cs="Times New Roman"/>
          <w:b/>
          <w:sz w:val="24"/>
          <w:szCs w:val="24"/>
        </w:rPr>
        <w:t>4i</w:t>
      </w:r>
      <w:r w:rsidRPr="00EB232F">
        <w:rPr>
          <w:rFonts w:ascii="Times New Roman" w:hAnsi="Times New Roman" w:cs="Times New Roman"/>
          <w:sz w:val="24"/>
          <w:szCs w:val="24"/>
        </w:rPr>
        <w:t>). This formation of domains in the films upon irradiation may be due to the phase segregation because of the initiation of ion migration with provided energy. Therefore, temperature-dependent studies were conducted to get insight into the mechanism.</w:t>
      </w:r>
      <w:bookmarkStart w:id="19" w:name="_Hlk109946805"/>
    </w:p>
    <w:bookmarkEnd w:id="19"/>
    <w:p w14:paraId="77734C84" w14:textId="6FED92A8" w:rsidR="00D9243F" w:rsidRPr="00705A11" w:rsidRDefault="00D9243F" w:rsidP="007012D0">
      <w:pPr>
        <w:spacing w:line="480" w:lineRule="auto"/>
        <w:ind w:firstLine="720"/>
        <w:jc w:val="both"/>
        <w:rPr>
          <w:rFonts w:ascii="Times New Roman" w:hAnsi="Times New Roman" w:cs="Times New Roman"/>
          <w:sz w:val="24"/>
          <w:szCs w:val="24"/>
        </w:rPr>
      </w:pPr>
      <w:r w:rsidRPr="009F01E9">
        <w:rPr>
          <w:rFonts w:ascii="Times New Roman" w:hAnsi="Times New Roman" w:cs="Times New Roman"/>
          <w:sz w:val="24"/>
          <w:szCs w:val="24"/>
        </w:rPr>
        <w:t>Though the</w:t>
      </w:r>
      <w:r w:rsidRPr="009F01E9">
        <w:rPr>
          <w:rFonts w:ascii="Times New Roman" w:eastAsia="Times New Roman" w:hAnsi="Times New Roman" w:cs="Times New Roman"/>
          <w:color w:val="000000"/>
          <w:sz w:val="24"/>
          <w:szCs w:val="24"/>
          <w:lang w:eastAsia="en-IN"/>
        </w:rPr>
        <w:t xml:space="preserve"> as prepared Q2DPes using the effective compositional engineering strategy exhibited </w:t>
      </w:r>
      <w:r w:rsidR="00A93A56" w:rsidRPr="009F01E9">
        <w:rPr>
          <w:rFonts w:ascii="Times New Roman" w:eastAsia="Times New Roman" w:hAnsi="Times New Roman" w:cs="Times New Roman"/>
          <w:color w:val="000000"/>
          <w:sz w:val="24"/>
          <w:szCs w:val="24"/>
          <w:lang w:eastAsia="en-IN"/>
        </w:rPr>
        <w:t>high</w:t>
      </w:r>
      <w:r w:rsidRPr="009F01E9">
        <w:rPr>
          <w:rFonts w:ascii="Times New Roman" w:eastAsia="Times New Roman" w:hAnsi="Times New Roman" w:cs="Times New Roman"/>
          <w:color w:val="000000"/>
          <w:sz w:val="24"/>
          <w:szCs w:val="24"/>
          <w:lang w:eastAsia="en-IN"/>
        </w:rPr>
        <w:t xml:space="preserve"> spectral stability under </w:t>
      </w:r>
      <w:proofErr w:type="gramStart"/>
      <w:r w:rsidRPr="009F01E9">
        <w:rPr>
          <w:rFonts w:ascii="Times New Roman" w:eastAsia="Times New Roman" w:hAnsi="Times New Roman" w:cs="Times New Roman"/>
          <w:color w:val="000000"/>
          <w:sz w:val="24"/>
          <w:szCs w:val="24"/>
          <w:lang w:eastAsia="en-IN"/>
        </w:rPr>
        <w:t xml:space="preserve">illumination, </w:t>
      </w:r>
      <w:r w:rsidRPr="009F01E9">
        <w:rPr>
          <w:rFonts w:ascii="Times New Roman" w:hAnsi="Times New Roman" w:cs="Times New Roman"/>
          <w:sz w:val="24"/>
          <w:szCs w:val="24"/>
        </w:rPr>
        <w:t xml:space="preserve"> in</w:t>
      </w:r>
      <w:proofErr w:type="gramEnd"/>
      <w:r w:rsidRPr="009F01E9">
        <w:rPr>
          <w:rFonts w:ascii="Times New Roman" w:hAnsi="Times New Roman" w:cs="Times New Roman"/>
          <w:sz w:val="24"/>
          <w:szCs w:val="24"/>
        </w:rPr>
        <w:t xml:space="preserve"> order to confirm the phase segregation by energy input we conducted the thermal stability studies on 100% </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xml:space="preserve"> thin-film by heating at 90º C. In the case of U</w:t>
      </w:r>
      <w:r w:rsidRPr="00705A11">
        <w:rPr>
          <w:rFonts w:ascii="Times New Roman" w:hAnsi="Times New Roman" w:cs="Times New Roman"/>
          <w:sz w:val="24"/>
          <w:szCs w:val="24"/>
        </w:rPr>
        <w:t>V-</w:t>
      </w:r>
      <w:proofErr w:type="gramStart"/>
      <w:r w:rsidRPr="00705A11">
        <w:rPr>
          <w:rFonts w:ascii="Times New Roman" w:hAnsi="Times New Roman" w:cs="Times New Roman"/>
          <w:sz w:val="24"/>
          <w:szCs w:val="24"/>
        </w:rPr>
        <w:t>Vis</w:t>
      </w:r>
      <w:proofErr w:type="gramEnd"/>
      <w:r w:rsidRPr="00705A11">
        <w:rPr>
          <w:rFonts w:ascii="Times New Roman" w:hAnsi="Times New Roman" w:cs="Times New Roman"/>
          <w:sz w:val="24"/>
          <w:szCs w:val="24"/>
        </w:rPr>
        <w:t xml:space="preserve"> absorption spectra, we observed no significant changes in the peak positions and intensities indicating the structural stability of the as prepared compositionally engineered Q2DPes </w:t>
      </w:r>
      <w:r w:rsidRPr="00705A11">
        <w:rPr>
          <w:rFonts w:ascii="Times New Roman" w:hAnsi="Times New Roman" w:cs="Times New Roman"/>
          <w:b/>
          <w:bCs/>
          <w:sz w:val="24"/>
          <w:szCs w:val="24"/>
        </w:rPr>
        <w:t>(</w:t>
      </w:r>
      <w:r w:rsidR="004A11FB">
        <w:rPr>
          <w:rFonts w:ascii="Times New Roman" w:hAnsi="Times New Roman" w:cs="Times New Roman"/>
          <w:b/>
          <w:bCs/>
          <w:sz w:val="24"/>
          <w:szCs w:val="24"/>
        </w:rPr>
        <w:t>F</w:t>
      </w:r>
      <w:r w:rsidRPr="00705A11">
        <w:rPr>
          <w:rFonts w:ascii="Times New Roman" w:hAnsi="Times New Roman" w:cs="Times New Roman"/>
          <w:b/>
          <w:bCs/>
          <w:sz w:val="24"/>
          <w:szCs w:val="24"/>
        </w:rPr>
        <w:t xml:space="preserve">igure </w:t>
      </w:r>
      <w:r w:rsidR="004A11FB">
        <w:rPr>
          <w:rFonts w:ascii="Times New Roman" w:hAnsi="Times New Roman" w:cs="Times New Roman"/>
          <w:b/>
          <w:bCs/>
          <w:sz w:val="24"/>
          <w:szCs w:val="24"/>
        </w:rPr>
        <w:t>3.</w:t>
      </w:r>
      <w:r w:rsidRPr="00705A11">
        <w:rPr>
          <w:rFonts w:ascii="Times New Roman" w:hAnsi="Times New Roman" w:cs="Times New Roman"/>
          <w:b/>
          <w:bCs/>
          <w:sz w:val="24"/>
          <w:szCs w:val="24"/>
        </w:rPr>
        <w:t>5a)</w:t>
      </w:r>
      <w:r w:rsidRPr="00705A11">
        <w:rPr>
          <w:rFonts w:ascii="Times New Roman" w:hAnsi="Times New Roman" w:cs="Times New Roman"/>
          <w:sz w:val="24"/>
          <w:szCs w:val="24"/>
        </w:rPr>
        <w:t xml:space="preserve">. However, in the case of PL spectra, the PL intensity has been degraded severely, which may attribute to the formation of surface defects and halide vacancies at higher temperatures. Interestingly, as shown in </w:t>
      </w:r>
      <w:r w:rsidR="004A11FB">
        <w:rPr>
          <w:rFonts w:ascii="Times New Roman" w:hAnsi="Times New Roman" w:cs="Times New Roman"/>
          <w:b/>
          <w:bCs/>
          <w:sz w:val="24"/>
          <w:szCs w:val="24"/>
        </w:rPr>
        <w:t>F</w:t>
      </w:r>
      <w:r w:rsidRPr="00705A11">
        <w:rPr>
          <w:rFonts w:ascii="Times New Roman" w:hAnsi="Times New Roman" w:cs="Times New Roman"/>
          <w:b/>
          <w:bCs/>
          <w:sz w:val="24"/>
          <w:szCs w:val="24"/>
        </w:rPr>
        <w:t xml:space="preserve">igure </w:t>
      </w:r>
      <w:r w:rsidR="004A11FB">
        <w:rPr>
          <w:rFonts w:ascii="Times New Roman" w:hAnsi="Times New Roman" w:cs="Times New Roman"/>
          <w:b/>
          <w:bCs/>
          <w:sz w:val="24"/>
          <w:szCs w:val="24"/>
        </w:rPr>
        <w:t>3.</w:t>
      </w:r>
      <w:r w:rsidRPr="00705A11">
        <w:rPr>
          <w:rFonts w:ascii="Times New Roman" w:hAnsi="Times New Roman" w:cs="Times New Roman"/>
          <w:b/>
          <w:bCs/>
          <w:sz w:val="24"/>
          <w:szCs w:val="24"/>
        </w:rPr>
        <w:t>5b,</w:t>
      </w:r>
      <w:r w:rsidRPr="00705A11">
        <w:rPr>
          <w:rFonts w:ascii="Times New Roman" w:hAnsi="Times New Roman" w:cs="Times New Roman"/>
          <w:sz w:val="24"/>
          <w:szCs w:val="24"/>
        </w:rPr>
        <w:t xml:space="preserve"> with the increase in heating time of the film we observed the origin of three emission peaks at 439nm, 450.5 nm, and 468 nm wavelengths that may correspond to Cl¯ rich phases, mixed phases (as before), and Br¯ phases, respectively, which formed as a result of halide migration induced phase segregation. In general, when phase segregation occurs in mixed halide perovskites the generated excitons funnelling to the lowest bandgap domain that is Br¯ rich phase in the case of Cl¯/ Br¯ mixed halide perovskites, then the recombination occurs. But here may be the presence of bulk organic ligands fostering recombination of charge carriers within each phase segregated domain, unlike conventional 3D mixed halide perovskites where only one emission </w:t>
      </w:r>
      <w:r w:rsidRPr="00705A11">
        <w:rPr>
          <w:rFonts w:ascii="Times New Roman" w:hAnsi="Times New Roman" w:cs="Times New Roman"/>
          <w:sz w:val="24"/>
          <w:szCs w:val="24"/>
        </w:rPr>
        <w:lastRenderedPageBreak/>
        <w:t>peak shows up from the lowest bandgap domain.</w:t>
      </w:r>
      <w:r w:rsidRPr="007B303B">
        <w:rPr>
          <w:rFonts w:ascii="Times New Roman" w:hAnsi="Times New Roman" w:cs="Times New Roman"/>
          <w:noProof/>
          <w:sz w:val="24"/>
          <w:szCs w:val="24"/>
          <w:vertAlign w:val="superscript"/>
        </w:rPr>
        <w:t>44, 49</w:t>
      </w:r>
      <w:r w:rsidRPr="00705A11">
        <w:rPr>
          <w:rFonts w:ascii="Times New Roman" w:hAnsi="Times New Roman" w:cs="Times New Roman"/>
          <w:sz w:val="24"/>
          <w:szCs w:val="24"/>
        </w:rPr>
        <w:t xml:space="preserve"> This multiple peak emission from phase segregated mixed halide Q2DPes provides some insights to solve the issues in case of mixed halide perovskite solar cells where the halide segregation is severely hampering the open circuit voltages (V</w:t>
      </w:r>
      <w:r w:rsidRPr="00705A11">
        <w:rPr>
          <w:rFonts w:ascii="Times New Roman" w:hAnsi="Times New Roman" w:cs="Times New Roman"/>
          <w:i/>
          <w:iCs/>
          <w:sz w:val="24"/>
          <w:szCs w:val="24"/>
          <w:vertAlign w:val="subscript"/>
        </w:rPr>
        <w:t>oc</w:t>
      </w:r>
      <w:r w:rsidRPr="00705A11">
        <w:rPr>
          <w:rFonts w:ascii="Times New Roman" w:hAnsi="Times New Roman" w:cs="Times New Roman"/>
          <w:sz w:val="24"/>
          <w:szCs w:val="24"/>
        </w:rPr>
        <w:t xml:space="preserve">)of the devices as a result of funnelling to the lowest bandgap domain. </w:t>
      </w:r>
    </w:p>
    <w:p w14:paraId="1D4B5AB8" w14:textId="03B57FFB" w:rsidR="00D9243F" w:rsidRPr="00705A11" w:rsidRDefault="00D9243F" w:rsidP="002369B9">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7710186" wp14:editId="55544B98">
            <wp:extent cx="5731510" cy="2527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5731510" cy="2527733"/>
                    </a:xfrm>
                    <a:prstGeom prst="rect">
                      <a:avLst/>
                    </a:prstGeom>
                    <a:noFill/>
                    <a:ln>
                      <a:noFill/>
                    </a:ln>
                    <a:extLst>
                      <a:ext uri="{53640926-AAD7-44D8-BBD7-CCE9431645EC}">
                        <a14:shadowObscured xmlns:a14="http://schemas.microsoft.com/office/drawing/2010/main"/>
                      </a:ext>
                    </a:extLst>
                  </pic:spPr>
                </pic:pic>
              </a:graphicData>
            </a:graphic>
          </wp:inline>
        </w:drawing>
      </w:r>
      <w:r w:rsidRPr="00273CE3">
        <w:rPr>
          <w:rFonts w:ascii="Times New Roman" w:hAnsi="Times New Roman" w:cs="Times New Roman"/>
          <w:b/>
          <w:bCs/>
          <w:color w:val="000000" w:themeColor="text1"/>
          <w:sz w:val="24"/>
          <w:szCs w:val="24"/>
        </w:rPr>
        <w:t xml:space="preserve">Figure </w:t>
      </w:r>
      <w:r w:rsidR="004A11FB">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5</w:t>
      </w:r>
      <w:r w:rsidR="004A11FB">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Thermal stability studies on 100% </w:t>
      </w:r>
      <w:proofErr w:type="spellStart"/>
      <w:r>
        <w:rPr>
          <w:rFonts w:ascii="Times New Roman" w:hAnsi="Times New Roman" w:cs="Times New Roman"/>
          <w:color w:val="000000" w:themeColor="text1"/>
          <w:sz w:val="24"/>
          <w:szCs w:val="24"/>
        </w:rPr>
        <w:t>PEACl</w:t>
      </w:r>
      <w:proofErr w:type="spellEnd"/>
      <w:r>
        <w:rPr>
          <w:rFonts w:ascii="Times New Roman" w:hAnsi="Times New Roman" w:cs="Times New Roman"/>
          <w:color w:val="000000" w:themeColor="text1"/>
          <w:sz w:val="24"/>
          <w:szCs w:val="24"/>
        </w:rPr>
        <w:t xml:space="preserve"> composition thin films a) UV-</w:t>
      </w:r>
      <w:proofErr w:type="gramStart"/>
      <w:r>
        <w:rPr>
          <w:rFonts w:ascii="Times New Roman" w:hAnsi="Times New Roman" w:cs="Times New Roman"/>
          <w:color w:val="000000" w:themeColor="text1"/>
          <w:sz w:val="24"/>
          <w:szCs w:val="24"/>
        </w:rPr>
        <w:t>Vis</w:t>
      </w:r>
      <w:proofErr w:type="gramEnd"/>
      <w:r>
        <w:rPr>
          <w:rFonts w:ascii="Times New Roman" w:hAnsi="Times New Roman" w:cs="Times New Roman"/>
          <w:color w:val="000000" w:themeColor="text1"/>
          <w:sz w:val="24"/>
          <w:szCs w:val="24"/>
        </w:rPr>
        <w:t xml:space="preserve"> absorption spectra and b) </w:t>
      </w:r>
      <w:bookmarkStart w:id="20" w:name="_Hlk109921431"/>
      <w:r>
        <w:rPr>
          <w:rFonts w:ascii="Times New Roman" w:hAnsi="Times New Roman" w:cs="Times New Roman"/>
          <w:color w:val="000000" w:themeColor="text1"/>
          <w:sz w:val="24"/>
          <w:szCs w:val="24"/>
        </w:rPr>
        <w:t>PL emission spectra of the thin films by heating the film at 90º C for various time periods.</w:t>
      </w:r>
      <w:bookmarkEnd w:id="20"/>
    </w:p>
    <w:p w14:paraId="6EE3F492" w14:textId="77777777" w:rsidR="00D9243F" w:rsidRPr="00705A11" w:rsidRDefault="00D9243F" w:rsidP="007012D0">
      <w:pPr>
        <w:pStyle w:val="TAMainText"/>
        <w:ind w:firstLine="720"/>
        <w:rPr>
          <w:rFonts w:cs="Times"/>
          <w:szCs w:val="24"/>
        </w:rPr>
      </w:pPr>
      <w:r w:rsidRPr="00705A11">
        <w:rPr>
          <w:rFonts w:cs="Times"/>
          <w:szCs w:val="24"/>
        </w:rPr>
        <w:t>In this work, we have synthesized RP-based Q2DPes (PEA)</w:t>
      </w:r>
      <w:r w:rsidRPr="00705A11">
        <w:rPr>
          <w:rFonts w:cs="Times"/>
          <w:szCs w:val="24"/>
          <w:vertAlign w:val="subscript"/>
        </w:rPr>
        <w:t>2</w:t>
      </w:r>
      <w:r w:rsidRPr="00705A11">
        <w:rPr>
          <w:rFonts w:cs="Times"/>
          <w:szCs w:val="24"/>
        </w:rPr>
        <w:t>Cs</w:t>
      </w:r>
      <w:r w:rsidRPr="00705A11">
        <w:rPr>
          <w:rFonts w:cs="Times"/>
          <w:szCs w:val="24"/>
          <w:vertAlign w:val="subscript"/>
        </w:rPr>
        <w:t>n-1</w:t>
      </w:r>
      <w:proofErr w:type="gramStart"/>
      <w:r w:rsidRPr="00705A11">
        <w:rPr>
          <w:rFonts w:cs="Times"/>
          <w:szCs w:val="24"/>
        </w:rPr>
        <w:t>Pb</w:t>
      </w:r>
      <w:r w:rsidRPr="00705A11">
        <w:rPr>
          <w:rFonts w:cs="Times"/>
          <w:szCs w:val="24"/>
          <w:vertAlign w:val="subscript"/>
        </w:rPr>
        <w:t>n</w:t>
      </w:r>
      <w:r w:rsidRPr="00705A11">
        <w:rPr>
          <w:rFonts w:cs="Times"/>
          <w:szCs w:val="24"/>
        </w:rPr>
        <w:t>(</w:t>
      </w:r>
      <w:proofErr w:type="gramEnd"/>
      <w:r w:rsidRPr="00705A11">
        <w:rPr>
          <w:rFonts w:cs="Times"/>
          <w:szCs w:val="24"/>
        </w:rPr>
        <w:t>Br</w:t>
      </w:r>
      <w:r w:rsidRPr="00705A11">
        <w:rPr>
          <w:rFonts w:cs="Times"/>
          <w:szCs w:val="24"/>
          <w:vertAlign w:val="subscript"/>
        </w:rPr>
        <w:t>x</w:t>
      </w:r>
      <w:r w:rsidRPr="00705A11">
        <w:rPr>
          <w:rFonts w:cs="Times"/>
          <w:szCs w:val="24"/>
        </w:rPr>
        <w:t>Cl</w:t>
      </w:r>
      <w:r w:rsidRPr="00705A11">
        <w:rPr>
          <w:rFonts w:cs="Times"/>
          <w:szCs w:val="24"/>
          <w:vertAlign w:val="subscript"/>
        </w:rPr>
        <w:t>x-1</w:t>
      </w:r>
      <w:r w:rsidRPr="00705A11">
        <w:rPr>
          <w:rFonts w:cs="Times"/>
          <w:szCs w:val="24"/>
        </w:rPr>
        <w:t>)</w:t>
      </w:r>
      <w:r w:rsidRPr="00705A11">
        <w:rPr>
          <w:rFonts w:cs="Times"/>
          <w:szCs w:val="24"/>
          <w:vertAlign w:val="subscript"/>
        </w:rPr>
        <w:t>3n+1</w:t>
      </w:r>
      <w:r w:rsidRPr="00705A11">
        <w:rPr>
          <w:rFonts w:cs="Times"/>
          <w:szCs w:val="24"/>
        </w:rPr>
        <w:t xml:space="preserve"> for the pure deep blue emission. We strategically introduced </w:t>
      </w:r>
      <w:proofErr w:type="spellStart"/>
      <w:r w:rsidRPr="00705A11">
        <w:rPr>
          <w:rFonts w:cs="Times"/>
          <w:szCs w:val="24"/>
        </w:rPr>
        <w:t>PEACl</w:t>
      </w:r>
      <w:proofErr w:type="spellEnd"/>
      <w:r w:rsidRPr="00705A11">
        <w:rPr>
          <w:rFonts w:cs="Times"/>
          <w:szCs w:val="24"/>
        </w:rPr>
        <w:t xml:space="preserve"> into CsPbBr</w:t>
      </w:r>
      <w:r w:rsidRPr="00705A11">
        <w:rPr>
          <w:rFonts w:cs="Times"/>
          <w:szCs w:val="24"/>
          <w:vertAlign w:val="subscript"/>
        </w:rPr>
        <w:t>1.8</w:t>
      </w:r>
      <w:r w:rsidRPr="00705A11">
        <w:rPr>
          <w:rFonts w:cs="Times"/>
          <w:szCs w:val="24"/>
        </w:rPr>
        <w:t>Cl</w:t>
      </w:r>
      <w:r w:rsidRPr="00705A11">
        <w:rPr>
          <w:rFonts w:cs="Times"/>
          <w:szCs w:val="24"/>
          <w:vertAlign w:val="subscript"/>
        </w:rPr>
        <w:t>1.2</w:t>
      </w:r>
      <w:r w:rsidRPr="00705A11">
        <w:rPr>
          <w:rFonts w:cs="Times"/>
          <w:szCs w:val="24"/>
        </w:rPr>
        <w:t xml:space="preserve"> perovskite precursor, which is having highest possible Cl¯ concentration. Then we conducted optical, structural, and morphological characterizations for those Q2DPe thin films. Here, PEA</w:t>
      </w:r>
      <w:r w:rsidRPr="00705A11">
        <w:rPr>
          <w:rFonts w:cs="Times"/>
          <w:szCs w:val="24"/>
          <w:vertAlign w:val="superscript"/>
        </w:rPr>
        <w:t xml:space="preserve">+ </w:t>
      </w:r>
      <w:r w:rsidRPr="00705A11">
        <w:rPr>
          <w:rFonts w:cs="Times"/>
          <w:szCs w:val="24"/>
        </w:rPr>
        <w:t xml:space="preserve">and Cl¯ ions of </w:t>
      </w:r>
      <w:proofErr w:type="spellStart"/>
      <w:r w:rsidRPr="00705A11">
        <w:rPr>
          <w:rFonts w:cs="Times"/>
          <w:szCs w:val="24"/>
        </w:rPr>
        <w:t>PEACl</w:t>
      </w:r>
      <w:proofErr w:type="spellEnd"/>
      <w:r w:rsidRPr="00705A11">
        <w:rPr>
          <w:rFonts w:cs="Times"/>
          <w:szCs w:val="24"/>
        </w:rPr>
        <w:t xml:space="preserve"> played multiple roles. While PEA</w:t>
      </w:r>
      <w:r w:rsidRPr="00705A11">
        <w:rPr>
          <w:rFonts w:cs="Times"/>
          <w:szCs w:val="24"/>
          <w:vertAlign w:val="superscript"/>
        </w:rPr>
        <w:t>+</w:t>
      </w:r>
      <w:r w:rsidRPr="00705A11">
        <w:rPr>
          <w:rFonts w:cs="Times"/>
          <w:szCs w:val="24"/>
        </w:rPr>
        <w:t xml:space="preserve"> cations passivated the surface to enhance the PLQY and also induced 2D nature to the perovskite by intercalating the 3D inorganic framework, whereas Cl¯ anions increased the overall Cl¯ concentration in the precursor which further replaced the Br͞   from X¯ sites of the perovskite lattice that promoted the further bandgap widening, which is desirable for tuning the emission towards the challenging deep blue-emitting region.</w:t>
      </w:r>
      <w:r w:rsidRPr="00705A11">
        <w:rPr>
          <w:rFonts w:cs="Times"/>
          <w:szCs w:val="24"/>
        </w:rPr>
        <w:tab/>
      </w:r>
    </w:p>
    <w:p w14:paraId="1AED6A76" w14:textId="595AE99F" w:rsidR="004A11FB" w:rsidRPr="004A11FB" w:rsidRDefault="004A11FB" w:rsidP="004A11FB">
      <w:pPr>
        <w:pStyle w:val="TAMainText"/>
        <w:ind w:firstLine="0"/>
        <w:rPr>
          <w:rFonts w:cs="Times"/>
          <w:b/>
          <w:bCs/>
          <w:szCs w:val="24"/>
        </w:rPr>
      </w:pPr>
      <w:r>
        <w:rPr>
          <w:rFonts w:cs="Times"/>
          <w:b/>
          <w:bCs/>
          <w:szCs w:val="24"/>
        </w:rPr>
        <w:lastRenderedPageBreak/>
        <w:t xml:space="preserve">3.3 </w:t>
      </w:r>
      <w:r w:rsidRPr="004A11FB">
        <w:rPr>
          <w:rFonts w:cs="Times"/>
          <w:b/>
          <w:bCs/>
          <w:szCs w:val="24"/>
        </w:rPr>
        <w:t>Conclusion</w:t>
      </w:r>
    </w:p>
    <w:p w14:paraId="3A2A79EE" w14:textId="64FB620D" w:rsidR="00D9243F" w:rsidRPr="00705A11" w:rsidRDefault="00D9243F" w:rsidP="004A11FB">
      <w:pPr>
        <w:pStyle w:val="TAMainText"/>
        <w:ind w:firstLine="0"/>
        <w:rPr>
          <w:rFonts w:cs="Times"/>
          <w:szCs w:val="24"/>
        </w:rPr>
      </w:pPr>
      <w:r w:rsidRPr="00705A11">
        <w:rPr>
          <w:rFonts w:cs="Times"/>
          <w:szCs w:val="24"/>
        </w:rPr>
        <w:t xml:space="preserve">In conclusion, we achieved narrow deep blue emissive Q2DPes wherein, 100% </w:t>
      </w:r>
      <w:proofErr w:type="spellStart"/>
      <w:r w:rsidRPr="00705A11">
        <w:rPr>
          <w:rFonts w:cs="Times"/>
          <w:szCs w:val="24"/>
        </w:rPr>
        <w:t>PEACl</w:t>
      </w:r>
      <w:proofErr w:type="spellEnd"/>
      <w:r w:rsidRPr="00705A11">
        <w:rPr>
          <w:rFonts w:cs="Times"/>
          <w:szCs w:val="24"/>
        </w:rPr>
        <w:t xml:space="preserve"> composition has exhibited the best performance with PL peaking at 450.5 nm with FWHM of ~18 nm and 16.3% PLQY. We also demonstrated the implication on the impact of </w:t>
      </w:r>
      <w:proofErr w:type="spellStart"/>
      <w:r w:rsidRPr="00705A11">
        <w:rPr>
          <w:rFonts w:cs="Times"/>
          <w:szCs w:val="24"/>
        </w:rPr>
        <w:t>PEACl</w:t>
      </w:r>
      <w:proofErr w:type="spellEnd"/>
      <w:r w:rsidRPr="00705A11">
        <w:rPr>
          <w:rFonts w:cs="Times"/>
          <w:szCs w:val="24"/>
        </w:rPr>
        <w:t xml:space="preserve"> concentration on Q2DPe thin film. In addition, the temperature-dependent PL studies revealed phase segregation in the thin film as the result of halide migration (Cl¯/Br¯), but interestingly individual PL emissions from each phase (Cl¯ rich/mixed/ Br¯ rich) was obtained indicating radiative recombination within the domain instead of exciton </w:t>
      </w:r>
      <w:proofErr w:type="spellStart"/>
      <w:r w:rsidRPr="00705A11">
        <w:rPr>
          <w:rFonts w:cs="Times"/>
          <w:szCs w:val="24"/>
        </w:rPr>
        <w:t>funnelling</w:t>
      </w:r>
      <w:proofErr w:type="spellEnd"/>
      <w:r w:rsidRPr="00705A11">
        <w:rPr>
          <w:rFonts w:cs="Times"/>
          <w:szCs w:val="24"/>
        </w:rPr>
        <w:t xml:space="preserve"> to the lowest bandgap domain. We believe that the mechanistic insights on this suppressed exciton </w:t>
      </w:r>
      <w:proofErr w:type="spellStart"/>
      <w:r w:rsidRPr="00705A11">
        <w:rPr>
          <w:rFonts w:cs="Times"/>
          <w:szCs w:val="24"/>
        </w:rPr>
        <w:t>funnelling</w:t>
      </w:r>
      <w:proofErr w:type="spellEnd"/>
      <w:r w:rsidRPr="00705A11">
        <w:rPr>
          <w:rFonts w:cs="Times"/>
          <w:szCs w:val="24"/>
        </w:rPr>
        <w:t xml:space="preserve"> to the lowest bandgap phase provide clues to improve V</w:t>
      </w:r>
      <w:r w:rsidRPr="00705A11">
        <w:rPr>
          <w:rFonts w:cs="Times"/>
          <w:i/>
          <w:iCs/>
          <w:szCs w:val="24"/>
          <w:vertAlign w:val="subscript"/>
        </w:rPr>
        <w:t>oc</w:t>
      </w:r>
      <w:r w:rsidRPr="00705A11">
        <w:rPr>
          <w:rFonts w:cs="Times"/>
          <w:szCs w:val="24"/>
        </w:rPr>
        <w:t xml:space="preserve"> in mixed halide perovskite solar cells. However, further in-depth research is need of the hour to understand the underlying mechanisms through advanced spectroscopic studies and enhance the efficiency and stability of these deep blue emissive Q2DPes for their application in LEDs.</w:t>
      </w:r>
    </w:p>
    <w:p w14:paraId="0A9460BA" w14:textId="77777777" w:rsidR="00D9243F" w:rsidRDefault="00D9243F" w:rsidP="004D34ED">
      <w:pPr>
        <w:pStyle w:val="TAMainText"/>
        <w:ind w:firstLine="0"/>
        <w:rPr>
          <w:b/>
          <w:bCs/>
        </w:rPr>
      </w:pPr>
    </w:p>
    <w:p w14:paraId="73E994F4" w14:textId="77777777" w:rsidR="00D73320" w:rsidRDefault="00D73320" w:rsidP="00D73320">
      <w:pPr>
        <w:pStyle w:val="TAMainText"/>
        <w:ind w:firstLine="0"/>
      </w:pPr>
      <w:bookmarkStart w:id="21" w:name="_Hlk109948080"/>
      <w:r w:rsidRPr="008E3B19">
        <w:rPr>
          <w:b/>
          <w:bCs/>
        </w:rPr>
        <w:t>A</w:t>
      </w:r>
      <w:r>
        <w:rPr>
          <w:b/>
          <w:bCs/>
        </w:rPr>
        <w:t>ssociated</w:t>
      </w:r>
      <w:r w:rsidRPr="008E3B19">
        <w:rPr>
          <w:b/>
          <w:bCs/>
        </w:rPr>
        <w:t xml:space="preserve"> C</w:t>
      </w:r>
      <w:r>
        <w:rPr>
          <w:b/>
          <w:bCs/>
        </w:rPr>
        <w:t>ontent</w:t>
      </w:r>
      <w:r w:rsidRPr="00BB7A62">
        <w:t xml:space="preserve"> </w:t>
      </w:r>
    </w:p>
    <w:p w14:paraId="125C5206" w14:textId="7862E332" w:rsidR="00853476" w:rsidRPr="00BB7A62" w:rsidRDefault="007428CE" w:rsidP="007428CE">
      <w:pPr>
        <w:pStyle w:val="TAMainText"/>
        <w:spacing w:after="160"/>
        <w:ind w:firstLine="0"/>
      </w:pPr>
      <w:r>
        <w:rPr>
          <w:rFonts w:ascii="Times New Roman" w:eastAsia="Calibri" w:hAnsi="Times New Roman"/>
          <w:b/>
          <w:bCs/>
          <w:kern w:val="2"/>
          <w:szCs w:val="24"/>
          <w14:ligatures w14:val="standardContextual"/>
        </w:rPr>
        <w:t>Appendices</w:t>
      </w:r>
      <w:r w:rsidRPr="00194B97">
        <w:rPr>
          <w:rFonts w:ascii="Times New Roman" w:eastAsia="Calibri" w:hAnsi="Times New Roman"/>
          <w:b/>
          <w:bCs/>
          <w:kern w:val="2"/>
          <w:szCs w:val="24"/>
          <w14:ligatures w14:val="standardContextual"/>
        </w:rPr>
        <w:t xml:space="preserve"> </w:t>
      </w:r>
      <w:r>
        <w:rPr>
          <w:rFonts w:ascii="Times New Roman" w:eastAsia="Calibri" w:hAnsi="Times New Roman"/>
          <w:b/>
          <w:bCs/>
          <w:kern w:val="2"/>
          <w:szCs w:val="24"/>
          <w14:ligatures w14:val="standardContextual"/>
        </w:rPr>
        <w:t>II</w:t>
      </w:r>
      <w:r w:rsidR="00D9243F" w:rsidRPr="00BB7A62">
        <w:t xml:space="preserve">: </w:t>
      </w:r>
      <w:proofErr w:type="spellStart"/>
      <w:r w:rsidR="00FD4522">
        <w:t>PEACl</w:t>
      </w:r>
      <w:proofErr w:type="spellEnd"/>
      <w:r w:rsidR="00FD4522">
        <w:t xml:space="preserve"> synthesis method, </w:t>
      </w:r>
      <w:r w:rsidR="00853476">
        <w:t>Q2DPe</w:t>
      </w:r>
      <w:r w:rsidR="00853476" w:rsidRPr="00853476">
        <w:t xml:space="preserve"> </w:t>
      </w:r>
      <w:r w:rsidR="00FD4522">
        <w:t>thin film preparation</w:t>
      </w:r>
      <w:r w:rsidR="00853476" w:rsidRPr="00853476">
        <w:t xml:space="preserve"> method, characterization detai</w:t>
      </w:r>
      <w:r w:rsidR="00853476">
        <w:t>ls,</w:t>
      </w:r>
      <w:r w:rsidR="00853476" w:rsidRPr="00853476">
        <w:t xml:space="preserve"> </w:t>
      </w:r>
      <w:r w:rsidR="00853476">
        <w:t xml:space="preserve">PL spectra of 100% </w:t>
      </w:r>
      <w:proofErr w:type="spellStart"/>
      <w:r w:rsidR="00853476">
        <w:t>PEACl</w:t>
      </w:r>
      <w:proofErr w:type="spellEnd"/>
      <w:r w:rsidR="00853476">
        <w:t xml:space="preserve"> film </w:t>
      </w:r>
      <w:r w:rsidR="00853476">
        <w:rPr>
          <w:rFonts w:ascii="Times New Roman" w:hAnsi="Times New Roman"/>
          <w:color w:val="000000" w:themeColor="text1"/>
          <w:szCs w:val="24"/>
        </w:rPr>
        <w:t>at 372 nm and 393 nm excitation wavelength</w:t>
      </w:r>
      <w:r w:rsidR="00FD4522">
        <w:rPr>
          <w:rFonts w:ascii="Times New Roman" w:hAnsi="Times New Roman"/>
          <w:color w:val="000000" w:themeColor="text1"/>
          <w:szCs w:val="24"/>
        </w:rPr>
        <w:t xml:space="preserve"> (Figure 1)</w:t>
      </w:r>
      <w:r w:rsidR="00853476">
        <w:rPr>
          <w:rFonts w:ascii="Times New Roman" w:hAnsi="Times New Roman"/>
          <w:color w:val="000000" w:themeColor="text1"/>
          <w:szCs w:val="24"/>
        </w:rPr>
        <w:t>,</w:t>
      </w:r>
      <w:r w:rsidR="00853476" w:rsidRPr="00853476">
        <w:t xml:space="preserve"> </w:t>
      </w:r>
      <w:r w:rsidR="005E619D">
        <w:t xml:space="preserve">SEM </w:t>
      </w:r>
      <w:r w:rsidR="00853476">
        <w:t>images</w:t>
      </w:r>
      <w:r w:rsidR="00FD4522">
        <w:t xml:space="preserve"> (Figure 2)</w:t>
      </w:r>
      <w:r w:rsidR="00D51024">
        <w:t>,</w:t>
      </w:r>
      <w:r w:rsidR="00853476">
        <w:t xml:space="preserve"> </w:t>
      </w:r>
      <w:r w:rsidR="005E619D">
        <w:t>and TEM images</w:t>
      </w:r>
      <w:r w:rsidR="00FD4522">
        <w:t xml:space="preserve"> (Figure 3)</w:t>
      </w:r>
      <w:r w:rsidR="00D9243F" w:rsidRPr="00BB7A62">
        <w:t>.</w:t>
      </w:r>
    </w:p>
    <w:p w14:paraId="6687FFAB" w14:textId="5476F05E" w:rsidR="00D9243F" w:rsidRPr="00B46D96" w:rsidRDefault="00D73320" w:rsidP="004D34ED">
      <w:pPr>
        <w:pStyle w:val="AuthorInformationTitle"/>
        <w:spacing w:before="0" w:after="0" w:line="480" w:lineRule="auto"/>
        <w:rPr>
          <w:rFonts w:ascii="Times New Roman" w:hAnsi="Times New Roman"/>
          <w:sz w:val="24"/>
          <w:szCs w:val="24"/>
        </w:rPr>
      </w:pPr>
      <w:r w:rsidRPr="00B46D96">
        <w:rPr>
          <w:rFonts w:ascii="Times New Roman" w:hAnsi="Times New Roman"/>
          <w:sz w:val="24"/>
          <w:szCs w:val="24"/>
        </w:rPr>
        <w:t>Author Information</w:t>
      </w:r>
    </w:p>
    <w:p w14:paraId="0A68407B" w14:textId="77777777" w:rsidR="00D9243F" w:rsidRPr="00B46D96" w:rsidRDefault="00D9243F" w:rsidP="007428CE">
      <w:pPr>
        <w:pStyle w:val="FAAuthorInfoSubtitle"/>
      </w:pPr>
      <w:r w:rsidRPr="00B46D96">
        <w:t>Corresponding Author</w:t>
      </w:r>
    </w:p>
    <w:p w14:paraId="5C7E5DBD" w14:textId="77777777" w:rsidR="00D9243F" w:rsidRPr="00B46D96" w:rsidRDefault="00D9243F" w:rsidP="007428CE">
      <w:pPr>
        <w:pStyle w:val="StyleFACorrespondingAuthorFootnote7pt"/>
      </w:pPr>
      <w:r w:rsidRPr="00B46D96">
        <w:t xml:space="preserve">*Email: murali.banavoth@uohyd.ac.in  </w:t>
      </w:r>
    </w:p>
    <w:p w14:paraId="76DEF832" w14:textId="27AB54AF" w:rsidR="00D9243F" w:rsidRPr="00B46D96" w:rsidRDefault="00D73320" w:rsidP="004D34ED">
      <w:pPr>
        <w:pStyle w:val="TDAckTitle"/>
        <w:spacing w:before="0" w:after="0" w:line="480" w:lineRule="auto"/>
        <w:rPr>
          <w:rFonts w:ascii="Times New Roman" w:hAnsi="Times New Roman"/>
          <w:sz w:val="24"/>
          <w:szCs w:val="24"/>
        </w:rPr>
      </w:pPr>
      <w:r w:rsidRPr="00B46D96">
        <w:rPr>
          <w:rFonts w:ascii="Times New Roman" w:hAnsi="Times New Roman"/>
          <w:sz w:val="24"/>
          <w:szCs w:val="24"/>
        </w:rPr>
        <w:t xml:space="preserve">Acknowledgment </w:t>
      </w:r>
    </w:p>
    <w:p w14:paraId="27950E25" w14:textId="3E997991" w:rsidR="00D9243F" w:rsidRPr="00152C81" w:rsidRDefault="00D9243F" w:rsidP="007428CE">
      <w:pPr>
        <w:pStyle w:val="FAAuthorInfoSubtitle"/>
      </w:pPr>
      <w:r w:rsidRPr="00152C81">
        <w:t xml:space="preserve">This work was supported by the School of Chemistry, University of Hyderabad. RRS acknowledges Council of Scientific and Industrial Research (CSIR) for the Senior Research </w:t>
      </w:r>
      <w:r w:rsidRPr="00152C81">
        <w:lastRenderedPageBreak/>
        <w:t>Fellowship (SRF). BM acknowledges the University of Hyderabad for the IoE grant (UoH-IoE-RC2-21-008)</w:t>
      </w:r>
      <w:r w:rsidR="007428CE">
        <w:t>.</w:t>
      </w:r>
    </w:p>
    <w:p w14:paraId="1C4C596A" w14:textId="0EFDC4FC" w:rsidR="00D9243F" w:rsidRPr="004F1E1A" w:rsidRDefault="00D73320" w:rsidP="004D34ED">
      <w:pPr>
        <w:pStyle w:val="Head1"/>
        <w:spacing w:line="480" w:lineRule="auto"/>
      </w:pPr>
      <w:r>
        <w:t>Conflict Of Interest</w:t>
      </w:r>
    </w:p>
    <w:p w14:paraId="380F0549" w14:textId="77777777" w:rsidR="00D9243F" w:rsidRPr="008818AA" w:rsidRDefault="00D9243F" w:rsidP="008818AA">
      <w:pPr>
        <w:pStyle w:val="Acknowledgements"/>
        <w:spacing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bookmarkStart w:id="22" w:name="_Hlk109947249"/>
      <w:bookmarkEnd w:id="21"/>
    </w:p>
    <w:bookmarkEnd w:id="22"/>
    <w:p w14:paraId="334A89D4" w14:textId="547D752B" w:rsidR="00D9243F" w:rsidRPr="0067515F" w:rsidRDefault="00FE33FC" w:rsidP="00D27678">
      <w:pPr>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4D96485B"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fldChar w:fldCharType="begin"/>
      </w:r>
      <w:r w:rsidRPr="00FE33FC">
        <w:rPr>
          <w:rFonts w:ascii="Times New Roman" w:hAnsi="Times New Roman" w:cs="Times New Roman"/>
          <w:sz w:val="24"/>
        </w:rPr>
        <w:instrText xml:space="preserve"> ADDIN EN.REFLIST </w:instrText>
      </w:r>
      <w:r w:rsidRPr="00FE33FC">
        <w:rPr>
          <w:rFonts w:ascii="Times New Roman" w:hAnsi="Times New Roman" w:cs="Times New Roman"/>
          <w:sz w:val="24"/>
        </w:rPr>
        <w:fldChar w:fldCharType="separate"/>
      </w:r>
      <w:r w:rsidRPr="00FE33FC">
        <w:rPr>
          <w:rFonts w:ascii="Times New Roman" w:hAnsi="Times New Roman" w:cs="Times New Roman"/>
          <w:sz w:val="24"/>
        </w:rPr>
        <w:t>(1)</w:t>
      </w:r>
      <w:r w:rsidRPr="00FE33FC">
        <w:rPr>
          <w:rFonts w:ascii="Times New Roman" w:hAnsi="Times New Roman" w:cs="Times New Roman"/>
          <w:sz w:val="24"/>
        </w:rPr>
        <w:tab/>
        <w:t xml:space="preserve">Min, H.; Lee, D. Y.; Kim, J.; Kim, G.; Lee, K. S.; Kim, J.; Paik, M. J.; Kim, Y. K.; Kim, K. S.; Kim, M. G.; Shin, T. J.; Il Seok, S. Perovskite solar cells with atomically coherent interlayers on SnO2 electrodes. </w:t>
      </w:r>
      <w:r w:rsidRPr="00FE33FC">
        <w:rPr>
          <w:rFonts w:ascii="Times New Roman" w:hAnsi="Times New Roman" w:cs="Times New Roman"/>
          <w:i/>
          <w:sz w:val="24"/>
        </w:rPr>
        <w:t xml:space="preserve">Nature </w:t>
      </w:r>
      <w:r w:rsidRPr="00FE33FC">
        <w:rPr>
          <w:rFonts w:ascii="Times New Roman" w:hAnsi="Times New Roman" w:cs="Times New Roman"/>
          <w:b/>
          <w:sz w:val="24"/>
        </w:rPr>
        <w:t>2021,</w:t>
      </w:r>
      <w:r w:rsidRPr="00FE33FC">
        <w:rPr>
          <w:rFonts w:ascii="Times New Roman" w:hAnsi="Times New Roman" w:cs="Times New Roman"/>
          <w:sz w:val="24"/>
        </w:rPr>
        <w:t xml:space="preserve"> </w:t>
      </w:r>
      <w:r w:rsidRPr="00FE33FC">
        <w:rPr>
          <w:rFonts w:ascii="Times New Roman" w:hAnsi="Times New Roman" w:cs="Times New Roman"/>
          <w:i/>
          <w:sz w:val="24"/>
        </w:rPr>
        <w:t>598</w:t>
      </w:r>
      <w:r w:rsidRPr="00FE33FC">
        <w:rPr>
          <w:rFonts w:ascii="Times New Roman" w:hAnsi="Times New Roman" w:cs="Times New Roman"/>
          <w:sz w:val="24"/>
        </w:rPr>
        <w:t>, 444-450.</w:t>
      </w:r>
    </w:p>
    <w:p w14:paraId="1962A9B2"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w:t>
      </w:r>
      <w:r w:rsidRPr="00FE33FC">
        <w:rPr>
          <w:rFonts w:ascii="Times New Roman" w:hAnsi="Times New Roman" w:cs="Times New Roman"/>
          <w:sz w:val="24"/>
        </w:rPr>
        <w:tab/>
        <w:t xml:space="preserve">Jeong, J.; Kim, M.; Seo, J.; Lu, H.; Ahlawat, P.; Mishra, A.; Yang, Y.; Hope, M. A.; Eickemeyer, F. T.; Kim, M.; Yoon, Y. J.; Choi, I. W.; Darwich, B. P.; Choi, S. J.; Jo, Y.; Lee, J. H.; Walker, B.; Zakeeruddin, S. M.; Emsley, L.; Rothlisberger, U.; Hagfeldt, A.; Kim, D. S.; Grätzel, M.; Kim, J. Y. Pseudo-halide anion engineering for α-FAPbI3 perovskite solar cells. </w:t>
      </w:r>
      <w:r w:rsidRPr="00FE33FC">
        <w:rPr>
          <w:rFonts w:ascii="Times New Roman" w:hAnsi="Times New Roman" w:cs="Times New Roman"/>
          <w:i/>
          <w:sz w:val="24"/>
        </w:rPr>
        <w:t xml:space="preserve">Nature </w:t>
      </w:r>
      <w:r w:rsidRPr="00FE33FC">
        <w:rPr>
          <w:rFonts w:ascii="Times New Roman" w:hAnsi="Times New Roman" w:cs="Times New Roman"/>
          <w:b/>
          <w:sz w:val="24"/>
        </w:rPr>
        <w:t>2021,</w:t>
      </w:r>
      <w:r w:rsidRPr="00FE33FC">
        <w:rPr>
          <w:rFonts w:ascii="Times New Roman" w:hAnsi="Times New Roman" w:cs="Times New Roman"/>
          <w:sz w:val="24"/>
        </w:rPr>
        <w:t xml:space="preserve"> </w:t>
      </w:r>
      <w:r w:rsidRPr="00FE33FC">
        <w:rPr>
          <w:rFonts w:ascii="Times New Roman" w:hAnsi="Times New Roman" w:cs="Times New Roman"/>
          <w:i/>
          <w:sz w:val="24"/>
        </w:rPr>
        <w:t>592</w:t>
      </w:r>
      <w:r w:rsidRPr="00FE33FC">
        <w:rPr>
          <w:rFonts w:ascii="Times New Roman" w:hAnsi="Times New Roman" w:cs="Times New Roman"/>
          <w:sz w:val="24"/>
        </w:rPr>
        <w:t>, 381-385.</w:t>
      </w:r>
    </w:p>
    <w:p w14:paraId="7914D4F2"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w:t>
      </w:r>
      <w:r w:rsidRPr="00FE33FC">
        <w:rPr>
          <w:rFonts w:ascii="Times New Roman" w:hAnsi="Times New Roman" w:cs="Times New Roman"/>
          <w:sz w:val="24"/>
        </w:rPr>
        <w:tab/>
        <w:t xml:space="preserve">Karlsson, M.; Yi, Z.; Reichert, S.; Luo, X.; Lin, W.; Zhang, Z.; Bao, C.; Zhang, R.; Bai, S.; Zheng, G.; Teng, P.; Duan, L.; Lu, Y.; Zheng, K.; Pullerits, T.; Deibel, C.; Xu, W.; Friend, R.; Gao, F. Mixed halide perovskites for spectrally stable and high-efficiency blue light-emitting diodes. </w:t>
      </w:r>
      <w:r w:rsidRPr="00FE33FC">
        <w:rPr>
          <w:rFonts w:ascii="Times New Roman" w:hAnsi="Times New Roman" w:cs="Times New Roman"/>
          <w:i/>
          <w:sz w:val="24"/>
        </w:rPr>
        <w:t xml:space="preserve">Nat. Commun. </w:t>
      </w:r>
      <w:r w:rsidRPr="00FE33FC">
        <w:rPr>
          <w:rFonts w:ascii="Times New Roman" w:hAnsi="Times New Roman" w:cs="Times New Roman"/>
          <w:b/>
          <w:sz w:val="24"/>
        </w:rPr>
        <w:t>2021,</w:t>
      </w:r>
      <w:r w:rsidRPr="00FE33FC">
        <w:rPr>
          <w:rFonts w:ascii="Times New Roman" w:hAnsi="Times New Roman" w:cs="Times New Roman"/>
          <w:sz w:val="24"/>
        </w:rPr>
        <w:t xml:space="preserve"> </w:t>
      </w:r>
      <w:r w:rsidRPr="00FE33FC">
        <w:rPr>
          <w:rFonts w:ascii="Times New Roman" w:hAnsi="Times New Roman" w:cs="Times New Roman"/>
          <w:i/>
          <w:sz w:val="24"/>
        </w:rPr>
        <w:t>12</w:t>
      </w:r>
      <w:r w:rsidRPr="00FE33FC">
        <w:rPr>
          <w:rFonts w:ascii="Times New Roman" w:hAnsi="Times New Roman" w:cs="Times New Roman"/>
          <w:sz w:val="24"/>
        </w:rPr>
        <w:t>, 361.</w:t>
      </w:r>
    </w:p>
    <w:p w14:paraId="2F3A4C77"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w:t>
      </w:r>
      <w:r w:rsidRPr="00FE33FC">
        <w:rPr>
          <w:rFonts w:ascii="Times New Roman" w:hAnsi="Times New Roman" w:cs="Times New Roman"/>
          <w:sz w:val="24"/>
        </w:rPr>
        <w:tab/>
        <w:t xml:space="preserve">Fakharuddin, A.; Gangishetty, M. K.; Abdi-Jalebi, M.; Chin, S.-H.; bin Mohd Yusoff, A. R.; Congreve, D. N.; Tress, W.; Deschler, F.; Vasilopoulou, M.; Bolink, H. J. Perovskite light-emitting diodes. </w:t>
      </w:r>
      <w:r w:rsidRPr="00FE33FC">
        <w:rPr>
          <w:rFonts w:ascii="Times New Roman" w:hAnsi="Times New Roman" w:cs="Times New Roman"/>
          <w:i/>
          <w:sz w:val="24"/>
        </w:rPr>
        <w:t xml:space="preserve">Nat. Electron. </w:t>
      </w:r>
      <w:r w:rsidRPr="00FE33FC">
        <w:rPr>
          <w:rFonts w:ascii="Times New Roman" w:hAnsi="Times New Roman" w:cs="Times New Roman"/>
          <w:b/>
          <w:sz w:val="24"/>
        </w:rPr>
        <w:t>2022,</w:t>
      </w:r>
      <w:r w:rsidRPr="00FE33FC">
        <w:rPr>
          <w:rFonts w:ascii="Times New Roman" w:hAnsi="Times New Roman" w:cs="Times New Roman"/>
          <w:sz w:val="24"/>
        </w:rPr>
        <w:t xml:space="preserve"> </w:t>
      </w:r>
      <w:r w:rsidRPr="00FE33FC">
        <w:rPr>
          <w:rFonts w:ascii="Times New Roman" w:hAnsi="Times New Roman" w:cs="Times New Roman"/>
          <w:i/>
          <w:sz w:val="24"/>
        </w:rPr>
        <w:t>5</w:t>
      </w:r>
      <w:r w:rsidRPr="00FE33FC">
        <w:rPr>
          <w:rFonts w:ascii="Times New Roman" w:hAnsi="Times New Roman" w:cs="Times New Roman"/>
          <w:sz w:val="24"/>
        </w:rPr>
        <w:t>, 203-216.</w:t>
      </w:r>
    </w:p>
    <w:p w14:paraId="6A943124"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(5)</w:t>
      </w:r>
      <w:r w:rsidRPr="00FE33FC">
        <w:rPr>
          <w:rFonts w:ascii="Times New Roman" w:hAnsi="Times New Roman" w:cs="Times New Roman"/>
          <w:sz w:val="24"/>
        </w:rPr>
        <w:tab/>
        <w:t xml:space="preserve">Nie, R.; Sumukam, R. R.; Reddy, S. H.; Banavoth, M.; Seok, S. I. Lead-free perovskite solar cells enabled by hetero-valent substitutes. </w:t>
      </w:r>
      <w:r w:rsidRPr="00FE33FC">
        <w:rPr>
          <w:rFonts w:ascii="Times New Roman" w:hAnsi="Times New Roman" w:cs="Times New Roman"/>
          <w:i/>
          <w:sz w:val="24"/>
        </w:rPr>
        <w:t xml:space="preserve">Energy Environ. Sci. </w:t>
      </w:r>
      <w:r w:rsidRPr="00FE33FC">
        <w:rPr>
          <w:rFonts w:ascii="Times New Roman" w:hAnsi="Times New Roman" w:cs="Times New Roman"/>
          <w:b/>
          <w:sz w:val="24"/>
        </w:rPr>
        <w:t>2020,</w:t>
      </w:r>
      <w:r w:rsidRPr="00FE33FC">
        <w:rPr>
          <w:rFonts w:ascii="Times New Roman" w:hAnsi="Times New Roman" w:cs="Times New Roman"/>
          <w:sz w:val="24"/>
        </w:rPr>
        <w:t xml:space="preserve"> </w:t>
      </w:r>
      <w:r w:rsidRPr="00FE33FC">
        <w:rPr>
          <w:rFonts w:ascii="Times New Roman" w:hAnsi="Times New Roman" w:cs="Times New Roman"/>
          <w:i/>
          <w:sz w:val="24"/>
        </w:rPr>
        <w:t>13</w:t>
      </w:r>
      <w:r w:rsidRPr="00FE33FC">
        <w:rPr>
          <w:rFonts w:ascii="Times New Roman" w:hAnsi="Times New Roman" w:cs="Times New Roman"/>
          <w:sz w:val="24"/>
        </w:rPr>
        <w:t>, 2363-2385.</w:t>
      </w:r>
    </w:p>
    <w:p w14:paraId="522E2FF5"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(6)</w:t>
      </w:r>
      <w:r w:rsidRPr="00FE33FC">
        <w:rPr>
          <w:rFonts w:ascii="Times New Roman" w:hAnsi="Times New Roman" w:cs="Times New Roman"/>
          <w:sz w:val="24"/>
        </w:rPr>
        <w:tab/>
        <w:t xml:space="preserve">Park, N.-G. Perovskite solar cells: an emerging photovoltaic technology. </w:t>
      </w:r>
      <w:r w:rsidRPr="00FE33FC">
        <w:rPr>
          <w:rFonts w:ascii="Times New Roman" w:hAnsi="Times New Roman" w:cs="Times New Roman"/>
          <w:i/>
          <w:sz w:val="24"/>
        </w:rPr>
        <w:t xml:space="preserve">Mater. Today </w:t>
      </w:r>
      <w:r w:rsidRPr="00FE33FC">
        <w:rPr>
          <w:rFonts w:ascii="Times New Roman" w:hAnsi="Times New Roman" w:cs="Times New Roman"/>
          <w:b/>
          <w:sz w:val="24"/>
        </w:rPr>
        <w:t>2015,</w:t>
      </w:r>
      <w:r w:rsidRPr="00FE33FC">
        <w:rPr>
          <w:rFonts w:ascii="Times New Roman" w:hAnsi="Times New Roman" w:cs="Times New Roman"/>
          <w:sz w:val="24"/>
        </w:rPr>
        <w:t xml:space="preserve"> </w:t>
      </w:r>
      <w:r w:rsidRPr="00FE33FC">
        <w:rPr>
          <w:rFonts w:ascii="Times New Roman" w:hAnsi="Times New Roman" w:cs="Times New Roman"/>
          <w:i/>
          <w:sz w:val="24"/>
        </w:rPr>
        <w:t>18</w:t>
      </w:r>
      <w:r w:rsidRPr="00FE33FC">
        <w:rPr>
          <w:rFonts w:ascii="Times New Roman" w:hAnsi="Times New Roman" w:cs="Times New Roman"/>
          <w:sz w:val="24"/>
        </w:rPr>
        <w:t>, 65-72.</w:t>
      </w:r>
    </w:p>
    <w:p w14:paraId="50F2A9D6"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(7)</w:t>
      </w:r>
      <w:r w:rsidRPr="00FE33FC">
        <w:rPr>
          <w:rFonts w:ascii="Times New Roman" w:hAnsi="Times New Roman" w:cs="Times New Roman"/>
          <w:sz w:val="24"/>
        </w:rPr>
        <w:tab/>
        <w:t xml:space="preserve">Deschler, F.; Price, M.; Pathak, S.; Klintberg, L. E.; Jarausch, D.-D.; Higler, R.; Hüttner, S.; Leijtens, T.; Stranks, S. D.; Snaith, H. J.; Atatüre, M.; Phillips, R. T.; Friend, R. H. High Photoluminescence Efficiency and Optically Pumped Lasing in Solution-Processed Mixed Halide Perovskite Semiconductors. </w:t>
      </w:r>
      <w:r w:rsidRPr="00FE33FC">
        <w:rPr>
          <w:rFonts w:ascii="Times New Roman" w:hAnsi="Times New Roman" w:cs="Times New Roman"/>
          <w:i/>
          <w:sz w:val="24"/>
        </w:rPr>
        <w:t xml:space="preserve">J. Phys. Chem. Lett. </w:t>
      </w:r>
      <w:r w:rsidRPr="00FE33FC">
        <w:rPr>
          <w:rFonts w:ascii="Times New Roman" w:hAnsi="Times New Roman" w:cs="Times New Roman"/>
          <w:b/>
          <w:sz w:val="24"/>
        </w:rPr>
        <w:t>2014,</w:t>
      </w:r>
      <w:r w:rsidRPr="00FE33FC">
        <w:rPr>
          <w:rFonts w:ascii="Times New Roman" w:hAnsi="Times New Roman" w:cs="Times New Roman"/>
          <w:sz w:val="24"/>
        </w:rPr>
        <w:t xml:space="preserve"> </w:t>
      </w:r>
      <w:r w:rsidRPr="00FE33FC">
        <w:rPr>
          <w:rFonts w:ascii="Times New Roman" w:hAnsi="Times New Roman" w:cs="Times New Roman"/>
          <w:i/>
          <w:sz w:val="24"/>
        </w:rPr>
        <w:t>5</w:t>
      </w:r>
      <w:r w:rsidRPr="00FE33FC">
        <w:rPr>
          <w:rFonts w:ascii="Times New Roman" w:hAnsi="Times New Roman" w:cs="Times New Roman"/>
          <w:sz w:val="24"/>
        </w:rPr>
        <w:t>, 1421-1426.</w:t>
      </w:r>
    </w:p>
    <w:p w14:paraId="086A5CCC"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(8)</w:t>
      </w:r>
      <w:r w:rsidRPr="00FE33FC">
        <w:rPr>
          <w:rFonts w:ascii="Times New Roman" w:hAnsi="Times New Roman" w:cs="Times New Roman"/>
          <w:sz w:val="24"/>
        </w:rPr>
        <w:tab/>
        <w:t xml:space="preserve">Kim, G.-W.; Petrozza, A. Defect Tolerance and Intolerance in Metal-Halide Perovskites. </w:t>
      </w:r>
      <w:r w:rsidRPr="00FE33FC">
        <w:rPr>
          <w:rFonts w:ascii="Times New Roman" w:hAnsi="Times New Roman" w:cs="Times New Roman"/>
          <w:i/>
          <w:sz w:val="24"/>
        </w:rPr>
        <w:t xml:space="preserve">Adv. Energy Mater. </w:t>
      </w:r>
      <w:r w:rsidRPr="00FE33FC">
        <w:rPr>
          <w:rFonts w:ascii="Times New Roman" w:hAnsi="Times New Roman" w:cs="Times New Roman"/>
          <w:b/>
          <w:sz w:val="24"/>
        </w:rPr>
        <w:t>2020,</w:t>
      </w:r>
      <w:r w:rsidRPr="00FE33FC">
        <w:rPr>
          <w:rFonts w:ascii="Times New Roman" w:hAnsi="Times New Roman" w:cs="Times New Roman"/>
          <w:sz w:val="24"/>
        </w:rPr>
        <w:t xml:space="preserve"> </w:t>
      </w:r>
      <w:r w:rsidRPr="00FE33FC">
        <w:rPr>
          <w:rFonts w:ascii="Times New Roman" w:hAnsi="Times New Roman" w:cs="Times New Roman"/>
          <w:i/>
          <w:sz w:val="24"/>
        </w:rPr>
        <w:t>10</w:t>
      </w:r>
      <w:r w:rsidRPr="00FE33FC">
        <w:rPr>
          <w:rFonts w:ascii="Times New Roman" w:hAnsi="Times New Roman" w:cs="Times New Roman"/>
          <w:sz w:val="24"/>
        </w:rPr>
        <w:t>, 2001959.</w:t>
      </w:r>
    </w:p>
    <w:p w14:paraId="7376C0B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(9)</w:t>
      </w:r>
      <w:r w:rsidRPr="00FE33FC">
        <w:rPr>
          <w:rFonts w:ascii="Times New Roman" w:hAnsi="Times New Roman" w:cs="Times New Roman"/>
          <w:sz w:val="24"/>
        </w:rPr>
        <w:tab/>
        <w:t xml:space="preserve">Stranks Samuel, D.; Eperon Giles, E.; Grancini, G.; Menelaou, C.; Alcocer Marcelo, J. P.; Leijtens, T.; Herz Laura, M.; Petrozza, A.; Snaith Henry, J. Electron-Hole Diffusion Lengths Exceeding 1 Micrometer in an Organometal Trihalide Perovskite Absorber. </w:t>
      </w:r>
      <w:r w:rsidRPr="00FE33FC">
        <w:rPr>
          <w:rFonts w:ascii="Times New Roman" w:hAnsi="Times New Roman" w:cs="Times New Roman"/>
          <w:i/>
          <w:sz w:val="24"/>
        </w:rPr>
        <w:t xml:space="preserve">Science </w:t>
      </w:r>
      <w:r w:rsidRPr="00FE33FC">
        <w:rPr>
          <w:rFonts w:ascii="Times New Roman" w:hAnsi="Times New Roman" w:cs="Times New Roman"/>
          <w:b/>
          <w:sz w:val="24"/>
        </w:rPr>
        <w:t>2013,</w:t>
      </w:r>
      <w:r w:rsidRPr="00FE33FC">
        <w:rPr>
          <w:rFonts w:ascii="Times New Roman" w:hAnsi="Times New Roman" w:cs="Times New Roman"/>
          <w:sz w:val="24"/>
        </w:rPr>
        <w:t xml:space="preserve"> </w:t>
      </w:r>
      <w:r w:rsidRPr="00FE33FC">
        <w:rPr>
          <w:rFonts w:ascii="Times New Roman" w:hAnsi="Times New Roman" w:cs="Times New Roman"/>
          <w:i/>
          <w:sz w:val="24"/>
        </w:rPr>
        <w:t>342</w:t>
      </w:r>
      <w:r w:rsidRPr="00FE33FC">
        <w:rPr>
          <w:rFonts w:ascii="Times New Roman" w:hAnsi="Times New Roman" w:cs="Times New Roman"/>
          <w:sz w:val="24"/>
        </w:rPr>
        <w:t>, 341-344.</w:t>
      </w:r>
    </w:p>
    <w:p w14:paraId="2DCC3F0B"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(10)</w:t>
      </w:r>
      <w:r w:rsidRPr="00FE33FC">
        <w:rPr>
          <w:rFonts w:ascii="Times New Roman" w:hAnsi="Times New Roman" w:cs="Times New Roman"/>
          <w:sz w:val="24"/>
        </w:rPr>
        <w:tab/>
        <w:t xml:space="preserve">Tan, Z.-K.; Moghaddam, R. S.; Lai, M. L.; Docampo, P.; Higler, R.; Deschler, F.; Price, M.; Sadhanala, A.; Pazos, L. M.; Credgington, D.; Hanusch, F.; Bein, T.; Snaith, H. J.; Friend, R. H. Bright light-emitting diodes based on organometal halide perovskite. </w:t>
      </w:r>
      <w:r w:rsidRPr="00FE33FC">
        <w:rPr>
          <w:rFonts w:ascii="Times New Roman" w:hAnsi="Times New Roman" w:cs="Times New Roman"/>
          <w:i/>
          <w:sz w:val="24"/>
        </w:rPr>
        <w:t xml:space="preserve">Nat. Nanotechnol. </w:t>
      </w:r>
      <w:r w:rsidRPr="00FE33FC">
        <w:rPr>
          <w:rFonts w:ascii="Times New Roman" w:hAnsi="Times New Roman" w:cs="Times New Roman"/>
          <w:b/>
          <w:sz w:val="24"/>
        </w:rPr>
        <w:t>2014,</w:t>
      </w:r>
      <w:r w:rsidRPr="00FE33FC">
        <w:rPr>
          <w:rFonts w:ascii="Times New Roman" w:hAnsi="Times New Roman" w:cs="Times New Roman"/>
          <w:sz w:val="24"/>
        </w:rPr>
        <w:t xml:space="preserve"> </w:t>
      </w:r>
      <w:r w:rsidRPr="00FE33FC">
        <w:rPr>
          <w:rFonts w:ascii="Times New Roman" w:hAnsi="Times New Roman" w:cs="Times New Roman"/>
          <w:i/>
          <w:sz w:val="24"/>
        </w:rPr>
        <w:t>9</w:t>
      </w:r>
      <w:r w:rsidRPr="00FE33FC">
        <w:rPr>
          <w:rFonts w:ascii="Times New Roman" w:hAnsi="Times New Roman" w:cs="Times New Roman"/>
          <w:sz w:val="24"/>
        </w:rPr>
        <w:t>, 687-692.</w:t>
      </w:r>
    </w:p>
    <w:p w14:paraId="0F9B4791"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(11)</w:t>
      </w:r>
      <w:r w:rsidRPr="00FE33FC">
        <w:rPr>
          <w:rFonts w:ascii="Times New Roman" w:hAnsi="Times New Roman" w:cs="Times New Roman"/>
          <w:sz w:val="24"/>
        </w:rPr>
        <w:tab/>
        <w:t xml:space="preserve">Xu, W.; Hu, Q.; Bai, S.; Bao, C.; Miao, Y.; Yuan, Z.; Borzda, T.; Barker, A. J.; Tyukalova, E.; Hu, Z.; Kawecki, M.; Wang, H.; Yan, Z.; Liu, X.; Shi, X.; Uvdal, K.; Fahlman, M.; Zhang, W.; Duchamp, M.; Liu, J.-M.; Petrozza, A.; Wang, J.; Liu, L.-M.; Huang, W.; Gao, F. Rational molecular passivation for high-performance perovskite light-emitting diodes. </w:t>
      </w:r>
      <w:r w:rsidRPr="00FE33FC">
        <w:rPr>
          <w:rFonts w:ascii="Times New Roman" w:hAnsi="Times New Roman" w:cs="Times New Roman"/>
          <w:i/>
          <w:sz w:val="24"/>
        </w:rPr>
        <w:t xml:space="preserve">Nat. Photonics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13</w:t>
      </w:r>
      <w:r w:rsidRPr="00FE33FC">
        <w:rPr>
          <w:rFonts w:ascii="Times New Roman" w:hAnsi="Times New Roman" w:cs="Times New Roman"/>
          <w:sz w:val="24"/>
        </w:rPr>
        <w:t>, 418-424.</w:t>
      </w:r>
    </w:p>
    <w:p w14:paraId="53152C7D"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(12)</w:t>
      </w:r>
      <w:r w:rsidRPr="00FE33FC">
        <w:rPr>
          <w:rFonts w:ascii="Times New Roman" w:hAnsi="Times New Roman" w:cs="Times New Roman"/>
          <w:sz w:val="24"/>
        </w:rPr>
        <w:tab/>
        <w:t xml:space="preserve">Lin, K.; Xing, J.; Quan, L. N.; de Arquer, F. P. G.; Gong, X.; Lu, J.; Xie, L.; Zhao, W.; Zhang, D.; Yan, C.; Li, W.; Liu, X.; Lu, Y.; Kirman, J.; Sargent, E. H.; Xiong, Q.; Wei, Z. </w:t>
      </w:r>
      <w:r w:rsidRPr="00FE33FC">
        <w:rPr>
          <w:rFonts w:ascii="Times New Roman" w:hAnsi="Times New Roman" w:cs="Times New Roman"/>
          <w:sz w:val="24"/>
        </w:rPr>
        <w:lastRenderedPageBreak/>
        <w:t xml:space="preserve">Perovskite light-emitting diodes with external quantum efficiency exceeding 20 per cent. </w:t>
      </w:r>
      <w:r w:rsidRPr="00FE33FC">
        <w:rPr>
          <w:rFonts w:ascii="Times New Roman" w:hAnsi="Times New Roman" w:cs="Times New Roman"/>
          <w:i/>
          <w:sz w:val="24"/>
        </w:rPr>
        <w:t xml:space="preserve">Nature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562</w:t>
      </w:r>
      <w:r w:rsidRPr="00FE33FC">
        <w:rPr>
          <w:rFonts w:ascii="Times New Roman" w:hAnsi="Times New Roman" w:cs="Times New Roman"/>
          <w:sz w:val="24"/>
        </w:rPr>
        <w:t>, 245-248.</w:t>
      </w:r>
    </w:p>
    <w:p w14:paraId="6E5894B2"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(13)</w:t>
      </w:r>
      <w:r w:rsidRPr="00FE33FC">
        <w:rPr>
          <w:rFonts w:ascii="Times New Roman" w:hAnsi="Times New Roman" w:cs="Times New Roman"/>
          <w:sz w:val="24"/>
        </w:rPr>
        <w:tab/>
        <w:t xml:space="preserve">Liu, X.-K.; Xu, W.; Bai, S.; Jin, Y.; Wang, J.; Friend, R. H.; Gao, F. Metal halide perovskites for light-emitting diodes. </w:t>
      </w:r>
      <w:r w:rsidRPr="00FE33FC">
        <w:rPr>
          <w:rFonts w:ascii="Times New Roman" w:hAnsi="Times New Roman" w:cs="Times New Roman"/>
          <w:i/>
          <w:sz w:val="24"/>
        </w:rPr>
        <w:t xml:space="preserve">Nat. Mater. </w:t>
      </w:r>
      <w:r w:rsidRPr="00FE33FC">
        <w:rPr>
          <w:rFonts w:ascii="Times New Roman" w:hAnsi="Times New Roman" w:cs="Times New Roman"/>
          <w:b/>
          <w:sz w:val="24"/>
        </w:rPr>
        <w:t>2021,</w:t>
      </w:r>
      <w:r w:rsidRPr="00FE33FC">
        <w:rPr>
          <w:rFonts w:ascii="Times New Roman" w:hAnsi="Times New Roman" w:cs="Times New Roman"/>
          <w:sz w:val="24"/>
        </w:rPr>
        <w:t xml:space="preserve"> </w:t>
      </w:r>
      <w:r w:rsidRPr="00FE33FC">
        <w:rPr>
          <w:rFonts w:ascii="Times New Roman" w:hAnsi="Times New Roman" w:cs="Times New Roman"/>
          <w:i/>
          <w:sz w:val="24"/>
        </w:rPr>
        <w:t>20</w:t>
      </w:r>
      <w:r w:rsidRPr="00FE33FC">
        <w:rPr>
          <w:rFonts w:ascii="Times New Roman" w:hAnsi="Times New Roman" w:cs="Times New Roman"/>
          <w:sz w:val="24"/>
        </w:rPr>
        <w:t>, 10-21.</w:t>
      </w:r>
    </w:p>
    <w:p w14:paraId="574D4FF9"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(14)</w:t>
      </w:r>
      <w:r w:rsidRPr="00FE33FC">
        <w:rPr>
          <w:rFonts w:ascii="Times New Roman" w:hAnsi="Times New Roman" w:cs="Times New Roman"/>
          <w:sz w:val="24"/>
        </w:rPr>
        <w:tab/>
        <w:t xml:space="preserve">Tang, X.; van den Berg, M.; Gu, E.; Horneber, A.; Matt, G. J.; Osvet, A.; Meixner, A. J.; Zhang, D.; Brabec, C. J. Local Observation of Phase Segregation in Mixed-Halide Perovskite. </w:t>
      </w:r>
      <w:r w:rsidRPr="00FE33FC">
        <w:rPr>
          <w:rFonts w:ascii="Times New Roman" w:hAnsi="Times New Roman" w:cs="Times New Roman"/>
          <w:i/>
          <w:sz w:val="24"/>
        </w:rPr>
        <w:t xml:space="preserve">Nano Lett.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18</w:t>
      </w:r>
      <w:r w:rsidRPr="00FE33FC">
        <w:rPr>
          <w:rFonts w:ascii="Times New Roman" w:hAnsi="Times New Roman" w:cs="Times New Roman"/>
          <w:sz w:val="24"/>
        </w:rPr>
        <w:t>, 2172-2178.</w:t>
      </w:r>
    </w:p>
    <w:p w14:paraId="4C01DF1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(15)</w:t>
      </w:r>
      <w:r w:rsidRPr="00FE33FC">
        <w:rPr>
          <w:rFonts w:ascii="Times New Roman" w:hAnsi="Times New Roman" w:cs="Times New Roman"/>
          <w:sz w:val="24"/>
        </w:rPr>
        <w:tab/>
        <w:t xml:space="preserve">Vashishtha, P.; Halpert, J. E. Field-Driven Ion Migration and Color Instability in Red-Emitting Mixed Halide Perovskite Nanocrystal Light-Emitting Diodes. </w:t>
      </w:r>
      <w:r w:rsidRPr="00FE33FC">
        <w:rPr>
          <w:rFonts w:ascii="Times New Roman" w:hAnsi="Times New Roman" w:cs="Times New Roman"/>
          <w:i/>
          <w:sz w:val="24"/>
        </w:rPr>
        <w:t xml:space="preserve">Chem. Mater. </w:t>
      </w:r>
      <w:r w:rsidRPr="00FE33FC">
        <w:rPr>
          <w:rFonts w:ascii="Times New Roman" w:hAnsi="Times New Roman" w:cs="Times New Roman"/>
          <w:b/>
          <w:sz w:val="24"/>
        </w:rPr>
        <w:t>2017,</w:t>
      </w:r>
      <w:r w:rsidRPr="00FE33FC">
        <w:rPr>
          <w:rFonts w:ascii="Times New Roman" w:hAnsi="Times New Roman" w:cs="Times New Roman"/>
          <w:sz w:val="24"/>
        </w:rPr>
        <w:t xml:space="preserve"> </w:t>
      </w:r>
      <w:r w:rsidRPr="00FE33FC">
        <w:rPr>
          <w:rFonts w:ascii="Times New Roman" w:hAnsi="Times New Roman" w:cs="Times New Roman"/>
          <w:i/>
          <w:sz w:val="24"/>
        </w:rPr>
        <w:t>29</w:t>
      </w:r>
      <w:r w:rsidRPr="00FE33FC">
        <w:rPr>
          <w:rFonts w:ascii="Times New Roman" w:hAnsi="Times New Roman" w:cs="Times New Roman"/>
          <w:sz w:val="24"/>
        </w:rPr>
        <w:t>, 5965-5973.</w:t>
      </w:r>
    </w:p>
    <w:p w14:paraId="7ED87B2D"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(16)</w:t>
      </w:r>
      <w:r w:rsidRPr="00FE33FC">
        <w:rPr>
          <w:rFonts w:ascii="Times New Roman" w:hAnsi="Times New Roman" w:cs="Times New Roman"/>
          <w:sz w:val="24"/>
        </w:rPr>
        <w:tab/>
        <w:t xml:space="preserve">Ochsenbein, S. T.; Krieg, F.; Shynkarenko, Y.; Rainò, G.; Kovalenko, M. V. Engineering Color-Stable Blue Light-Emitting Diodes with Lead Halide Perovskite Nanocrystals. </w:t>
      </w:r>
      <w:r w:rsidRPr="00FE33FC">
        <w:rPr>
          <w:rFonts w:ascii="Times New Roman" w:hAnsi="Times New Roman" w:cs="Times New Roman"/>
          <w:i/>
          <w:sz w:val="24"/>
        </w:rPr>
        <w:t xml:space="preserve">ACS Appl. Mater. Interfaces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11</w:t>
      </w:r>
      <w:r w:rsidRPr="00FE33FC">
        <w:rPr>
          <w:rFonts w:ascii="Times New Roman" w:hAnsi="Times New Roman" w:cs="Times New Roman"/>
          <w:sz w:val="24"/>
        </w:rPr>
        <w:t>, 21655-21660.</w:t>
      </w:r>
    </w:p>
    <w:p w14:paraId="51FA56EC"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(17)</w:t>
      </w:r>
      <w:r w:rsidRPr="00FE33FC">
        <w:rPr>
          <w:rFonts w:ascii="Times New Roman" w:hAnsi="Times New Roman" w:cs="Times New Roman"/>
          <w:sz w:val="24"/>
        </w:rPr>
        <w:tab/>
        <w:t xml:space="preserve">Kovalenko Maksym, V.; Protesescu, L.; Bodnarchuk Maryna, I. Properties and potential optoelectronic applications of lead halide perovskite nanocrystals. </w:t>
      </w:r>
      <w:r w:rsidRPr="00FE33FC">
        <w:rPr>
          <w:rFonts w:ascii="Times New Roman" w:hAnsi="Times New Roman" w:cs="Times New Roman"/>
          <w:i/>
          <w:sz w:val="24"/>
        </w:rPr>
        <w:t xml:space="preserve">Science </w:t>
      </w:r>
      <w:r w:rsidRPr="00FE33FC">
        <w:rPr>
          <w:rFonts w:ascii="Times New Roman" w:hAnsi="Times New Roman" w:cs="Times New Roman"/>
          <w:b/>
          <w:sz w:val="24"/>
        </w:rPr>
        <w:t>2017,</w:t>
      </w:r>
      <w:r w:rsidRPr="00FE33FC">
        <w:rPr>
          <w:rFonts w:ascii="Times New Roman" w:hAnsi="Times New Roman" w:cs="Times New Roman"/>
          <w:sz w:val="24"/>
        </w:rPr>
        <w:t xml:space="preserve"> </w:t>
      </w:r>
      <w:r w:rsidRPr="00FE33FC">
        <w:rPr>
          <w:rFonts w:ascii="Times New Roman" w:hAnsi="Times New Roman" w:cs="Times New Roman"/>
          <w:i/>
          <w:sz w:val="24"/>
        </w:rPr>
        <w:t>358</w:t>
      </w:r>
      <w:r w:rsidRPr="00FE33FC">
        <w:rPr>
          <w:rFonts w:ascii="Times New Roman" w:hAnsi="Times New Roman" w:cs="Times New Roman"/>
          <w:sz w:val="24"/>
        </w:rPr>
        <w:t>, 745-750.</w:t>
      </w:r>
    </w:p>
    <w:p w14:paraId="0BE5730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(18)</w:t>
      </w:r>
      <w:r w:rsidRPr="00FE33FC">
        <w:rPr>
          <w:rFonts w:ascii="Times New Roman" w:hAnsi="Times New Roman" w:cs="Times New Roman"/>
          <w:sz w:val="24"/>
        </w:rPr>
        <w:tab/>
        <w:t xml:space="preserve">Dey, A.; Ye, J.; De, A.; Debroye, E.; Ha, S. K.; Bladt, E.; Kshirsagar, A. S.; Wang, Z.; Yin, J.; Wang, Y.; Quan, L. N.; Yan, F.; Gao, M.; Li, X.; Shamsi, J.; Debnath, T.; Cao, M.; Scheel, M. A.; Kumar, S.; Steele, J. A.; Gerhard, M.; Chouhan, L.; Xu, K.; Wu, X.-g.; Li, Y.; Zhang, Y.; Dutta, A.; Han, C.; Vincon, I.; Rogach, A. L.; Nag, A.; Samanta, A.; Korgel, B. A.; Shih, C.-J.; Gamelin, D. R.; Son, D. H.; Zeng, H.; Zhong, H.; Sun, H.; Demir, H. V.; Scheblykin, I. G.; Mora-Seró, I.; Stolarczyk, J. K.; Zhang, J. Z.; Feldmann, J.; Hofkens, J.; Luther, J. M.; Pérez-Prieto, J.; Li, L.; Manna, L.; Bodnarchuk, M. I.; Kovalenko, M. V.; Roeffaers, M. B. J.; Pradhan, N.; Mohammed, O. F.; Bakr, O. M.; Yang, P.; Müller-Buschbaum, P.; Kamat, P. V.; Bao, Q.; Zhang, Q.; Krahne, R.; Galian, R. E.; Stranks, S. D.; Bals, S.; Biju, V.; Tisdale, W. A.; Yan, Y.; Hoye, R. L. Z.; Polavarapu, L. State of the Art and Prospects for Halide Perovskite Nanocrystals. </w:t>
      </w:r>
      <w:r w:rsidRPr="00FE33FC">
        <w:rPr>
          <w:rFonts w:ascii="Times New Roman" w:hAnsi="Times New Roman" w:cs="Times New Roman"/>
          <w:i/>
          <w:sz w:val="24"/>
        </w:rPr>
        <w:t xml:space="preserve">ACS Nano </w:t>
      </w:r>
      <w:r w:rsidRPr="00FE33FC">
        <w:rPr>
          <w:rFonts w:ascii="Times New Roman" w:hAnsi="Times New Roman" w:cs="Times New Roman"/>
          <w:b/>
          <w:sz w:val="24"/>
        </w:rPr>
        <w:t>2021,</w:t>
      </w:r>
      <w:r w:rsidRPr="00FE33FC">
        <w:rPr>
          <w:rFonts w:ascii="Times New Roman" w:hAnsi="Times New Roman" w:cs="Times New Roman"/>
          <w:sz w:val="24"/>
        </w:rPr>
        <w:t xml:space="preserve"> </w:t>
      </w:r>
      <w:r w:rsidRPr="00FE33FC">
        <w:rPr>
          <w:rFonts w:ascii="Times New Roman" w:hAnsi="Times New Roman" w:cs="Times New Roman"/>
          <w:i/>
          <w:sz w:val="24"/>
        </w:rPr>
        <w:t>15</w:t>
      </w:r>
      <w:r w:rsidRPr="00FE33FC">
        <w:rPr>
          <w:rFonts w:ascii="Times New Roman" w:hAnsi="Times New Roman" w:cs="Times New Roman"/>
          <w:sz w:val="24"/>
        </w:rPr>
        <w:t>, 10775-10981.</w:t>
      </w:r>
    </w:p>
    <w:p w14:paraId="7C7A9E7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(19)</w:t>
      </w:r>
      <w:r w:rsidRPr="00FE33FC">
        <w:rPr>
          <w:rFonts w:ascii="Times New Roman" w:hAnsi="Times New Roman" w:cs="Times New Roman"/>
          <w:sz w:val="24"/>
        </w:rPr>
        <w:tab/>
        <w:t xml:space="preserve">Song, J.; Li, J.; Li, X.; Xu, L.; Dong, Y.; Zeng, H. Quantum Dot Light-Emitting Diodes Based on Inorganic Perovskite Cesium Lead Halides (CsPbX3). </w:t>
      </w:r>
      <w:r w:rsidRPr="00FE33FC">
        <w:rPr>
          <w:rFonts w:ascii="Times New Roman" w:hAnsi="Times New Roman" w:cs="Times New Roman"/>
          <w:i/>
          <w:sz w:val="24"/>
        </w:rPr>
        <w:t xml:space="preserve">Adv. Mater. </w:t>
      </w:r>
      <w:r w:rsidRPr="00FE33FC">
        <w:rPr>
          <w:rFonts w:ascii="Times New Roman" w:hAnsi="Times New Roman" w:cs="Times New Roman"/>
          <w:b/>
          <w:sz w:val="24"/>
        </w:rPr>
        <w:t>2015,</w:t>
      </w:r>
      <w:r w:rsidRPr="00FE33FC">
        <w:rPr>
          <w:rFonts w:ascii="Times New Roman" w:hAnsi="Times New Roman" w:cs="Times New Roman"/>
          <w:sz w:val="24"/>
        </w:rPr>
        <w:t xml:space="preserve"> </w:t>
      </w:r>
      <w:r w:rsidRPr="00FE33FC">
        <w:rPr>
          <w:rFonts w:ascii="Times New Roman" w:hAnsi="Times New Roman" w:cs="Times New Roman"/>
          <w:i/>
          <w:sz w:val="24"/>
        </w:rPr>
        <w:t>27</w:t>
      </w:r>
      <w:r w:rsidRPr="00FE33FC">
        <w:rPr>
          <w:rFonts w:ascii="Times New Roman" w:hAnsi="Times New Roman" w:cs="Times New Roman"/>
          <w:sz w:val="24"/>
        </w:rPr>
        <w:t>, 7162-7167.</w:t>
      </w:r>
    </w:p>
    <w:p w14:paraId="071E5403"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(20)</w:t>
      </w:r>
      <w:r w:rsidRPr="00FE33FC">
        <w:rPr>
          <w:rFonts w:ascii="Times New Roman" w:hAnsi="Times New Roman" w:cs="Times New Roman"/>
          <w:sz w:val="24"/>
        </w:rPr>
        <w:tab/>
        <w:t xml:space="preserve">Hoye, R. L. Z.; Lai, M.-L.; Anaya, M.; Tong, Y.; Gałkowski, K.; Doherty, T.; Li, W.; Huq, T. N.; Mackowski, S.; Polavarapu, L.; Feldmann, J.; MacManus-Driscoll, J. L.; Friend, R. H.; Urban, A. S.; Stranks, S. D. Identifying and Reducing Interfacial Losses to Enhance Color-Pure Electroluminescence in Blue-Emitting Perovskite Nanoplatelet Light-Emitting Diodes. </w:t>
      </w:r>
      <w:r w:rsidRPr="00FE33FC">
        <w:rPr>
          <w:rFonts w:ascii="Times New Roman" w:hAnsi="Times New Roman" w:cs="Times New Roman"/>
          <w:i/>
          <w:sz w:val="24"/>
        </w:rPr>
        <w:t xml:space="preserve">ACS Energy Lett.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4</w:t>
      </w:r>
      <w:r w:rsidRPr="00FE33FC">
        <w:rPr>
          <w:rFonts w:ascii="Times New Roman" w:hAnsi="Times New Roman" w:cs="Times New Roman"/>
          <w:sz w:val="24"/>
        </w:rPr>
        <w:t>, 1181-1188.</w:t>
      </w:r>
    </w:p>
    <w:p w14:paraId="3189B8A7"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(21)</w:t>
      </w:r>
      <w:r w:rsidRPr="00FE33FC">
        <w:rPr>
          <w:rFonts w:ascii="Times New Roman" w:hAnsi="Times New Roman" w:cs="Times New Roman"/>
          <w:sz w:val="24"/>
        </w:rPr>
        <w:tab/>
        <w:t xml:space="preserve">Yang, D.; Zou, Y.; Li, P.; Liu, Q.; Wu, L.; Hu, H.; Xu, Y.; Sun, B.; Zhang, Q.; Lee, S.-T. Large-scale synthesis of ultrathin cesium lead bromide perovskite nanoplates with precisely tunable dimensions and their application in blue light-emitting diodes. </w:t>
      </w:r>
      <w:r w:rsidRPr="00FE33FC">
        <w:rPr>
          <w:rFonts w:ascii="Times New Roman" w:hAnsi="Times New Roman" w:cs="Times New Roman"/>
          <w:i/>
          <w:sz w:val="24"/>
        </w:rPr>
        <w:t xml:space="preserve">Nano Energy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47</w:t>
      </w:r>
      <w:r w:rsidRPr="00FE33FC">
        <w:rPr>
          <w:rFonts w:ascii="Times New Roman" w:hAnsi="Times New Roman" w:cs="Times New Roman"/>
          <w:sz w:val="24"/>
        </w:rPr>
        <w:t>, 235-242.</w:t>
      </w:r>
    </w:p>
    <w:p w14:paraId="0B7DB60A"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(22)</w:t>
      </w:r>
      <w:r w:rsidRPr="00FE33FC">
        <w:rPr>
          <w:rFonts w:ascii="Times New Roman" w:hAnsi="Times New Roman" w:cs="Times New Roman"/>
          <w:sz w:val="24"/>
        </w:rPr>
        <w:tab/>
        <w:t xml:space="preserve">Peng, S.; Wang, S.; Zhao, D.; Li, X.; Liang, C.; Xia, J.; Zhang, T.; Xing, G.; Tang, Z. Pure Bromide-Based Perovskite Nanoplatelets for Blue Light-Emitting Diodes. </w:t>
      </w:r>
      <w:r w:rsidRPr="00FE33FC">
        <w:rPr>
          <w:rFonts w:ascii="Times New Roman" w:hAnsi="Times New Roman" w:cs="Times New Roman"/>
          <w:i/>
          <w:sz w:val="24"/>
        </w:rPr>
        <w:t xml:space="preserve">Small Methods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3</w:t>
      </w:r>
      <w:r w:rsidRPr="00FE33FC">
        <w:rPr>
          <w:rFonts w:ascii="Times New Roman" w:hAnsi="Times New Roman" w:cs="Times New Roman"/>
          <w:sz w:val="24"/>
        </w:rPr>
        <w:t>, 1900196.</w:t>
      </w:r>
    </w:p>
    <w:p w14:paraId="70BD492A"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(23)</w:t>
      </w:r>
      <w:r w:rsidRPr="00FE33FC">
        <w:rPr>
          <w:rFonts w:ascii="Times New Roman" w:hAnsi="Times New Roman" w:cs="Times New Roman"/>
          <w:sz w:val="24"/>
        </w:rPr>
        <w:tab/>
        <w:t xml:space="preserve">Deng, W.; Jin, X.; Lv, Y.; Zhang, X.; Zhang, X.; Jie, J. 2D Ruddlesden–Popper Perovskite Nanoplate Based Deep-Blue Light-Emitting Diodes for Light Communication. </w:t>
      </w:r>
      <w:r w:rsidRPr="00FE33FC">
        <w:rPr>
          <w:rFonts w:ascii="Times New Roman" w:hAnsi="Times New Roman" w:cs="Times New Roman"/>
          <w:i/>
          <w:sz w:val="24"/>
        </w:rPr>
        <w:t xml:space="preserve">Adv. Funct. Mater.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29</w:t>
      </w:r>
      <w:r w:rsidRPr="00FE33FC">
        <w:rPr>
          <w:rFonts w:ascii="Times New Roman" w:hAnsi="Times New Roman" w:cs="Times New Roman"/>
          <w:sz w:val="24"/>
        </w:rPr>
        <w:t>, 1903861.</w:t>
      </w:r>
    </w:p>
    <w:p w14:paraId="28ACBE8E"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(24)</w:t>
      </w:r>
      <w:r w:rsidRPr="00FE33FC">
        <w:rPr>
          <w:rFonts w:ascii="Times New Roman" w:hAnsi="Times New Roman" w:cs="Times New Roman"/>
          <w:sz w:val="24"/>
        </w:rPr>
        <w:tab/>
        <w:t xml:space="preserve">Bohn, B. J.; Tong, Y.; Gramlich, M.; Lai, M. L.; Döblinger, M.; Wang, K.; Hoye, R. L. Z.; Müller-Buschbaum, P.; Stranks, S. D.; Urban, A. S.; Polavarapu, L.; Feldmann, J. Boosting Tunable Blue Luminescence of Halide Perovskite Nanoplatelets through Postsynthetic Surface Trap Repair. </w:t>
      </w:r>
      <w:r w:rsidRPr="00FE33FC">
        <w:rPr>
          <w:rFonts w:ascii="Times New Roman" w:hAnsi="Times New Roman" w:cs="Times New Roman"/>
          <w:i/>
          <w:sz w:val="24"/>
        </w:rPr>
        <w:t xml:space="preserve">Nano Lett.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18</w:t>
      </w:r>
      <w:r w:rsidRPr="00FE33FC">
        <w:rPr>
          <w:rFonts w:ascii="Times New Roman" w:hAnsi="Times New Roman" w:cs="Times New Roman"/>
          <w:sz w:val="24"/>
        </w:rPr>
        <w:t>, 5231-5238.</w:t>
      </w:r>
    </w:p>
    <w:p w14:paraId="06170F74"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lastRenderedPageBreak/>
        <w:t>(25)</w:t>
      </w:r>
      <w:r w:rsidRPr="00FE33FC">
        <w:rPr>
          <w:rFonts w:ascii="Times New Roman" w:hAnsi="Times New Roman" w:cs="Times New Roman"/>
          <w:sz w:val="24"/>
        </w:rPr>
        <w:tab/>
        <w:t xml:space="preserve">Wu, Y.; Wei, C.; Li, X.; Li, Y.; Qiu, S.; Shen, W.; Cai, B.; Sun, Z.; Yang, D.; Deng, Z.; Zeng, H. In Situ Passivation of PbBr64– Octahedra toward Blue Luminescent CsPbBr3 Nanoplatelets with Near 100% Absolute Quantum Yield. </w:t>
      </w:r>
      <w:r w:rsidRPr="00FE33FC">
        <w:rPr>
          <w:rFonts w:ascii="Times New Roman" w:hAnsi="Times New Roman" w:cs="Times New Roman"/>
          <w:i/>
          <w:sz w:val="24"/>
        </w:rPr>
        <w:t xml:space="preserve">ACS Energy Lett.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3</w:t>
      </w:r>
      <w:r w:rsidRPr="00FE33FC">
        <w:rPr>
          <w:rFonts w:ascii="Times New Roman" w:hAnsi="Times New Roman" w:cs="Times New Roman"/>
          <w:sz w:val="24"/>
        </w:rPr>
        <w:t>, 2030-2037.</w:t>
      </w:r>
    </w:p>
    <w:p w14:paraId="3DB87BA7"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(26)</w:t>
      </w:r>
      <w:r w:rsidRPr="00FE33FC">
        <w:rPr>
          <w:rFonts w:ascii="Times New Roman" w:hAnsi="Times New Roman" w:cs="Times New Roman"/>
          <w:sz w:val="24"/>
        </w:rPr>
        <w:tab/>
        <w:t xml:space="preserve">Stoumpos, C. C.; Cao, D. H.; Clark, D. J.; Young, J.; Rondinelli, J. M.; Jang, J. I.; Hupp, J. T.; Kanatzidis, M. G. Ruddlesden–Popper Hybrid Lead Iodide Perovskite 2D Homologous Semiconductors. </w:t>
      </w:r>
      <w:r w:rsidRPr="00FE33FC">
        <w:rPr>
          <w:rFonts w:ascii="Times New Roman" w:hAnsi="Times New Roman" w:cs="Times New Roman"/>
          <w:i/>
          <w:sz w:val="24"/>
        </w:rPr>
        <w:t xml:space="preserve">Chem. Mater. </w:t>
      </w:r>
      <w:r w:rsidRPr="00FE33FC">
        <w:rPr>
          <w:rFonts w:ascii="Times New Roman" w:hAnsi="Times New Roman" w:cs="Times New Roman"/>
          <w:b/>
          <w:sz w:val="24"/>
        </w:rPr>
        <w:t>2016,</w:t>
      </w:r>
      <w:r w:rsidRPr="00FE33FC">
        <w:rPr>
          <w:rFonts w:ascii="Times New Roman" w:hAnsi="Times New Roman" w:cs="Times New Roman"/>
          <w:sz w:val="24"/>
        </w:rPr>
        <w:t xml:space="preserve"> </w:t>
      </w:r>
      <w:r w:rsidRPr="00FE33FC">
        <w:rPr>
          <w:rFonts w:ascii="Times New Roman" w:hAnsi="Times New Roman" w:cs="Times New Roman"/>
          <w:i/>
          <w:sz w:val="24"/>
        </w:rPr>
        <w:t>28</w:t>
      </w:r>
      <w:r w:rsidRPr="00FE33FC">
        <w:rPr>
          <w:rFonts w:ascii="Times New Roman" w:hAnsi="Times New Roman" w:cs="Times New Roman"/>
          <w:sz w:val="24"/>
        </w:rPr>
        <w:t>, 2852-2867.</w:t>
      </w:r>
    </w:p>
    <w:p w14:paraId="696C9D71"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(27)</w:t>
      </w:r>
      <w:r w:rsidRPr="00FE33FC">
        <w:rPr>
          <w:rFonts w:ascii="Times New Roman" w:hAnsi="Times New Roman" w:cs="Times New Roman"/>
          <w:sz w:val="24"/>
        </w:rPr>
        <w:tab/>
        <w:t xml:space="preserve">Kumar, G. S.; Sumukam, R. R.; Murali, B. Quasi-2D perovskite emitters: a boon for efficient blue light-emitting diodes. </w:t>
      </w:r>
      <w:r w:rsidRPr="00FE33FC">
        <w:rPr>
          <w:rFonts w:ascii="Times New Roman" w:hAnsi="Times New Roman" w:cs="Times New Roman"/>
          <w:i/>
          <w:sz w:val="24"/>
        </w:rPr>
        <w:t xml:space="preserve">J. Mater. Chem. C </w:t>
      </w:r>
      <w:r w:rsidRPr="00FE33FC">
        <w:rPr>
          <w:rFonts w:ascii="Times New Roman" w:hAnsi="Times New Roman" w:cs="Times New Roman"/>
          <w:b/>
          <w:sz w:val="24"/>
        </w:rPr>
        <w:t>2020,</w:t>
      </w:r>
      <w:r w:rsidRPr="00FE33FC">
        <w:rPr>
          <w:rFonts w:ascii="Times New Roman" w:hAnsi="Times New Roman" w:cs="Times New Roman"/>
          <w:sz w:val="24"/>
        </w:rPr>
        <w:t xml:space="preserve"> </w:t>
      </w:r>
      <w:r w:rsidRPr="00FE33FC">
        <w:rPr>
          <w:rFonts w:ascii="Times New Roman" w:hAnsi="Times New Roman" w:cs="Times New Roman"/>
          <w:i/>
          <w:sz w:val="24"/>
        </w:rPr>
        <w:t>8</w:t>
      </w:r>
      <w:r w:rsidRPr="00FE33FC">
        <w:rPr>
          <w:rFonts w:ascii="Times New Roman" w:hAnsi="Times New Roman" w:cs="Times New Roman"/>
          <w:sz w:val="24"/>
        </w:rPr>
        <w:t>, 14334-14347.</w:t>
      </w:r>
    </w:p>
    <w:p w14:paraId="06E0E7D9"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(28)</w:t>
      </w:r>
      <w:r w:rsidRPr="00FE33FC">
        <w:rPr>
          <w:rFonts w:ascii="Times New Roman" w:hAnsi="Times New Roman" w:cs="Times New Roman"/>
          <w:sz w:val="24"/>
        </w:rPr>
        <w:tab/>
        <w:t xml:space="preserve">Kataoka, T.; Kondo, T.; Ito, R.; Sasaki, S.; Uchida, K.; Miura, N. Magneto-optical study on the excitonic spectrum of (C6H13NH3)2PbI4. </w:t>
      </w:r>
      <w:r w:rsidRPr="00FE33FC">
        <w:rPr>
          <w:rFonts w:ascii="Times New Roman" w:hAnsi="Times New Roman" w:cs="Times New Roman"/>
          <w:i/>
          <w:sz w:val="24"/>
        </w:rPr>
        <w:t xml:space="preserve">Physica B Condens. Matter </w:t>
      </w:r>
      <w:r w:rsidRPr="00FE33FC">
        <w:rPr>
          <w:rFonts w:ascii="Times New Roman" w:hAnsi="Times New Roman" w:cs="Times New Roman"/>
          <w:b/>
          <w:sz w:val="24"/>
        </w:rPr>
        <w:t>1993,</w:t>
      </w:r>
      <w:r w:rsidRPr="00FE33FC">
        <w:rPr>
          <w:rFonts w:ascii="Times New Roman" w:hAnsi="Times New Roman" w:cs="Times New Roman"/>
          <w:sz w:val="24"/>
        </w:rPr>
        <w:t xml:space="preserve"> </w:t>
      </w:r>
      <w:r w:rsidRPr="00FE33FC">
        <w:rPr>
          <w:rFonts w:ascii="Times New Roman" w:hAnsi="Times New Roman" w:cs="Times New Roman"/>
          <w:i/>
          <w:sz w:val="24"/>
        </w:rPr>
        <w:t>184</w:t>
      </w:r>
      <w:r w:rsidRPr="00FE33FC">
        <w:rPr>
          <w:rFonts w:ascii="Times New Roman" w:hAnsi="Times New Roman" w:cs="Times New Roman"/>
          <w:sz w:val="24"/>
        </w:rPr>
        <w:t>, 132-136.</w:t>
      </w:r>
    </w:p>
    <w:p w14:paraId="7D2B239B"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(29)</w:t>
      </w:r>
      <w:r w:rsidRPr="00FE33FC">
        <w:rPr>
          <w:rFonts w:ascii="Times New Roman" w:hAnsi="Times New Roman" w:cs="Times New Roman"/>
          <w:sz w:val="24"/>
        </w:rPr>
        <w:tab/>
        <w:t xml:space="preserve">Muljarov, E. A.; Tikhodeev, S. G.; Gippius, N. A.; Ishihara, T. Excitons in self-organized semiconductor/insulator superlattices: PbI-based perovskite compounds. </w:t>
      </w:r>
      <w:r w:rsidRPr="00FE33FC">
        <w:rPr>
          <w:rFonts w:ascii="Times New Roman" w:hAnsi="Times New Roman" w:cs="Times New Roman"/>
          <w:i/>
          <w:sz w:val="24"/>
        </w:rPr>
        <w:t xml:space="preserve">Phys. Rev. B Condens. Matter </w:t>
      </w:r>
      <w:r w:rsidRPr="00FE33FC">
        <w:rPr>
          <w:rFonts w:ascii="Times New Roman" w:hAnsi="Times New Roman" w:cs="Times New Roman"/>
          <w:b/>
          <w:sz w:val="24"/>
        </w:rPr>
        <w:t>1995,</w:t>
      </w:r>
      <w:r w:rsidRPr="00FE33FC">
        <w:rPr>
          <w:rFonts w:ascii="Times New Roman" w:hAnsi="Times New Roman" w:cs="Times New Roman"/>
          <w:sz w:val="24"/>
        </w:rPr>
        <w:t xml:space="preserve"> </w:t>
      </w:r>
      <w:r w:rsidRPr="00FE33FC">
        <w:rPr>
          <w:rFonts w:ascii="Times New Roman" w:hAnsi="Times New Roman" w:cs="Times New Roman"/>
          <w:i/>
          <w:sz w:val="24"/>
        </w:rPr>
        <w:t>51</w:t>
      </w:r>
      <w:r w:rsidRPr="00FE33FC">
        <w:rPr>
          <w:rFonts w:ascii="Times New Roman" w:hAnsi="Times New Roman" w:cs="Times New Roman"/>
          <w:sz w:val="24"/>
        </w:rPr>
        <w:t>, 14370-14378.</w:t>
      </w:r>
    </w:p>
    <w:p w14:paraId="7B01DEDA"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(30)</w:t>
      </w:r>
      <w:r w:rsidRPr="00FE33FC">
        <w:rPr>
          <w:rFonts w:ascii="Times New Roman" w:hAnsi="Times New Roman" w:cs="Times New Roman"/>
          <w:sz w:val="24"/>
        </w:rPr>
        <w:tab/>
        <w:t xml:space="preserve">Ishihara, T.; Takahashi, J.; Goto, T. Exciton state in two-dimensional perovskite semiconductor (C10H21NH3)2PbI4. </w:t>
      </w:r>
      <w:r w:rsidRPr="00FE33FC">
        <w:rPr>
          <w:rFonts w:ascii="Times New Roman" w:hAnsi="Times New Roman" w:cs="Times New Roman"/>
          <w:i/>
          <w:sz w:val="24"/>
        </w:rPr>
        <w:t xml:space="preserve">Solid State Commun. </w:t>
      </w:r>
      <w:r w:rsidRPr="00FE33FC">
        <w:rPr>
          <w:rFonts w:ascii="Times New Roman" w:hAnsi="Times New Roman" w:cs="Times New Roman"/>
          <w:b/>
          <w:sz w:val="24"/>
        </w:rPr>
        <w:t>1989,</w:t>
      </w:r>
      <w:r w:rsidRPr="00FE33FC">
        <w:rPr>
          <w:rFonts w:ascii="Times New Roman" w:hAnsi="Times New Roman" w:cs="Times New Roman"/>
          <w:sz w:val="24"/>
        </w:rPr>
        <w:t xml:space="preserve"> </w:t>
      </w:r>
      <w:r w:rsidRPr="00FE33FC">
        <w:rPr>
          <w:rFonts w:ascii="Times New Roman" w:hAnsi="Times New Roman" w:cs="Times New Roman"/>
          <w:i/>
          <w:sz w:val="24"/>
        </w:rPr>
        <w:t>69</w:t>
      </w:r>
      <w:r w:rsidRPr="00FE33FC">
        <w:rPr>
          <w:rFonts w:ascii="Times New Roman" w:hAnsi="Times New Roman" w:cs="Times New Roman"/>
          <w:sz w:val="24"/>
        </w:rPr>
        <w:t>, 933-936.</w:t>
      </w:r>
    </w:p>
    <w:p w14:paraId="11CF409E"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(31)</w:t>
      </w:r>
      <w:r w:rsidRPr="00FE33FC">
        <w:rPr>
          <w:rFonts w:ascii="Times New Roman" w:hAnsi="Times New Roman" w:cs="Times New Roman"/>
          <w:sz w:val="24"/>
        </w:rPr>
        <w:tab/>
        <w:t xml:space="preserve">Shang, Y.; Li, G.; Liu, W.; Ning, Z. Quasi-2D Inorganic CsPbBr3 Perovskite for Efficient and Stable Light-Emitting Diodes. </w:t>
      </w:r>
      <w:r w:rsidRPr="00FE33FC">
        <w:rPr>
          <w:rFonts w:ascii="Times New Roman" w:hAnsi="Times New Roman" w:cs="Times New Roman"/>
          <w:i/>
          <w:sz w:val="24"/>
        </w:rPr>
        <w:t xml:space="preserve">Adv. Funct. Mater.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28</w:t>
      </w:r>
      <w:r w:rsidRPr="00FE33FC">
        <w:rPr>
          <w:rFonts w:ascii="Times New Roman" w:hAnsi="Times New Roman" w:cs="Times New Roman"/>
          <w:sz w:val="24"/>
        </w:rPr>
        <w:t>, 1801193.</w:t>
      </w:r>
    </w:p>
    <w:p w14:paraId="56EEA4C5"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(32)</w:t>
      </w:r>
      <w:r w:rsidRPr="00FE33FC">
        <w:rPr>
          <w:rFonts w:ascii="Times New Roman" w:hAnsi="Times New Roman" w:cs="Times New Roman"/>
          <w:sz w:val="24"/>
        </w:rPr>
        <w:tab/>
        <w:t xml:space="preserve">Li, Z.; Chen, Z.; Yang, Y.; Xue, Q.; Yip, H.-L.; Cao, Y. Modulation of recombination zone position for quasi-two-dimensional blue perovskite light-emitting diodes with efficiency exceeding 5%. </w:t>
      </w:r>
      <w:r w:rsidRPr="00FE33FC">
        <w:rPr>
          <w:rFonts w:ascii="Times New Roman" w:hAnsi="Times New Roman" w:cs="Times New Roman"/>
          <w:i/>
          <w:sz w:val="24"/>
        </w:rPr>
        <w:t xml:space="preserve">Nat. Commun.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10</w:t>
      </w:r>
      <w:r w:rsidRPr="00FE33FC">
        <w:rPr>
          <w:rFonts w:ascii="Times New Roman" w:hAnsi="Times New Roman" w:cs="Times New Roman"/>
          <w:sz w:val="24"/>
        </w:rPr>
        <w:t>, 1027.</w:t>
      </w:r>
    </w:p>
    <w:p w14:paraId="1C33FC53"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(33)</w:t>
      </w:r>
      <w:r w:rsidRPr="00FE33FC">
        <w:rPr>
          <w:rFonts w:ascii="Times New Roman" w:hAnsi="Times New Roman" w:cs="Times New Roman"/>
          <w:sz w:val="24"/>
        </w:rPr>
        <w:tab/>
        <w:t xml:space="preserve">Chen, P.; Meng, Y.; Ahmadi, M.; Peng, Q.; Gao, C.; Xu, L.; Shao, M.; Xiong, Z.; Hu, B. Charge-transfer versus energy-transfer in quasi-2D perovskite light-emitting diodes. </w:t>
      </w:r>
      <w:r w:rsidRPr="00FE33FC">
        <w:rPr>
          <w:rFonts w:ascii="Times New Roman" w:hAnsi="Times New Roman" w:cs="Times New Roman"/>
          <w:i/>
          <w:sz w:val="24"/>
        </w:rPr>
        <w:t xml:space="preserve">Nano Energy </w:t>
      </w:r>
      <w:r w:rsidRPr="00FE33FC">
        <w:rPr>
          <w:rFonts w:ascii="Times New Roman" w:hAnsi="Times New Roman" w:cs="Times New Roman"/>
          <w:b/>
          <w:sz w:val="24"/>
        </w:rPr>
        <w:t>2018,</w:t>
      </w:r>
      <w:r w:rsidRPr="00FE33FC">
        <w:rPr>
          <w:rFonts w:ascii="Times New Roman" w:hAnsi="Times New Roman" w:cs="Times New Roman"/>
          <w:sz w:val="24"/>
        </w:rPr>
        <w:t xml:space="preserve"> </w:t>
      </w:r>
      <w:r w:rsidRPr="00FE33FC">
        <w:rPr>
          <w:rFonts w:ascii="Times New Roman" w:hAnsi="Times New Roman" w:cs="Times New Roman"/>
          <w:i/>
          <w:sz w:val="24"/>
        </w:rPr>
        <w:t>50</w:t>
      </w:r>
      <w:r w:rsidRPr="00FE33FC">
        <w:rPr>
          <w:rFonts w:ascii="Times New Roman" w:hAnsi="Times New Roman" w:cs="Times New Roman"/>
          <w:sz w:val="24"/>
        </w:rPr>
        <w:t>, 615-622.</w:t>
      </w:r>
    </w:p>
    <w:p w14:paraId="1163BF11"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(34)</w:t>
      </w:r>
      <w:r w:rsidRPr="00FE33FC">
        <w:rPr>
          <w:rFonts w:ascii="Times New Roman" w:hAnsi="Times New Roman" w:cs="Times New Roman"/>
          <w:sz w:val="24"/>
        </w:rPr>
        <w:tab/>
        <w:t xml:space="preserve">Ono, L. K.; Juarez-Perez, E. J.; Qi, Y. Progress on Perovskite Materials and Solar Cells with Mixed Cations and Halide Anions. </w:t>
      </w:r>
      <w:r w:rsidRPr="00FE33FC">
        <w:rPr>
          <w:rFonts w:ascii="Times New Roman" w:hAnsi="Times New Roman" w:cs="Times New Roman"/>
          <w:i/>
          <w:sz w:val="24"/>
        </w:rPr>
        <w:t xml:space="preserve">ACS Appl. Mater. Interfaces  </w:t>
      </w:r>
      <w:r w:rsidRPr="00FE33FC">
        <w:rPr>
          <w:rFonts w:ascii="Times New Roman" w:hAnsi="Times New Roman" w:cs="Times New Roman"/>
          <w:b/>
          <w:sz w:val="24"/>
        </w:rPr>
        <w:t>2017,</w:t>
      </w:r>
      <w:r w:rsidRPr="00FE33FC">
        <w:rPr>
          <w:rFonts w:ascii="Times New Roman" w:hAnsi="Times New Roman" w:cs="Times New Roman"/>
          <w:sz w:val="24"/>
        </w:rPr>
        <w:t xml:space="preserve"> </w:t>
      </w:r>
      <w:r w:rsidRPr="00FE33FC">
        <w:rPr>
          <w:rFonts w:ascii="Times New Roman" w:hAnsi="Times New Roman" w:cs="Times New Roman"/>
          <w:i/>
          <w:sz w:val="24"/>
        </w:rPr>
        <w:t>9</w:t>
      </w:r>
      <w:r w:rsidRPr="00FE33FC">
        <w:rPr>
          <w:rFonts w:ascii="Times New Roman" w:hAnsi="Times New Roman" w:cs="Times New Roman"/>
          <w:sz w:val="24"/>
        </w:rPr>
        <w:t>, 30197-30246.</w:t>
      </w:r>
    </w:p>
    <w:p w14:paraId="3AA5AA85"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(35)</w:t>
      </w:r>
      <w:r w:rsidRPr="00FE33FC">
        <w:rPr>
          <w:rFonts w:ascii="Times New Roman" w:hAnsi="Times New Roman" w:cs="Times New Roman"/>
          <w:sz w:val="24"/>
        </w:rPr>
        <w:tab/>
        <w:t xml:space="preserve">Zhou, Y.; Zhou, Z.; Chen, M.; Zong, Y.; Huang, J.; Pang, S.; Padture, N. P. Doping and alloying for improved perovskite solar cells. </w:t>
      </w:r>
      <w:r w:rsidRPr="00FE33FC">
        <w:rPr>
          <w:rFonts w:ascii="Times New Roman" w:hAnsi="Times New Roman" w:cs="Times New Roman"/>
          <w:i/>
          <w:sz w:val="24"/>
        </w:rPr>
        <w:t xml:space="preserve">J. Mater. Chem. A </w:t>
      </w:r>
      <w:r w:rsidRPr="00FE33FC">
        <w:rPr>
          <w:rFonts w:ascii="Times New Roman" w:hAnsi="Times New Roman" w:cs="Times New Roman"/>
          <w:b/>
          <w:sz w:val="24"/>
        </w:rPr>
        <w:t>2016,</w:t>
      </w:r>
      <w:r w:rsidRPr="00FE33FC">
        <w:rPr>
          <w:rFonts w:ascii="Times New Roman" w:hAnsi="Times New Roman" w:cs="Times New Roman"/>
          <w:sz w:val="24"/>
        </w:rPr>
        <w:t xml:space="preserve"> </w:t>
      </w:r>
      <w:r w:rsidRPr="00FE33FC">
        <w:rPr>
          <w:rFonts w:ascii="Times New Roman" w:hAnsi="Times New Roman" w:cs="Times New Roman"/>
          <w:i/>
          <w:sz w:val="24"/>
        </w:rPr>
        <w:t>4</w:t>
      </w:r>
      <w:r w:rsidRPr="00FE33FC">
        <w:rPr>
          <w:rFonts w:ascii="Times New Roman" w:hAnsi="Times New Roman" w:cs="Times New Roman"/>
          <w:sz w:val="24"/>
        </w:rPr>
        <w:t>, 17623-17635.</w:t>
      </w:r>
    </w:p>
    <w:p w14:paraId="008B84C4"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(36)</w:t>
      </w:r>
      <w:r w:rsidRPr="00FE33FC">
        <w:rPr>
          <w:rFonts w:ascii="Times New Roman" w:hAnsi="Times New Roman" w:cs="Times New Roman"/>
          <w:sz w:val="24"/>
        </w:rPr>
        <w:tab/>
        <w:t xml:space="preserve">Yin, W.-J.; Yang, J.-H.; Kang, J.; Yan, Y.; Wei, S.-H. Halide perovskite materials for solar cells: a theoretical review. </w:t>
      </w:r>
      <w:r w:rsidRPr="00FE33FC">
        <w:rPr>
          <w:rFonts w:ascii="Times New Roman" w:hAnsi="Times New Roman" w:cs="Times New Roman"/>
          <w:i/>
          <w:sz w:val="24"/>
        </w:rPr>
        <w:t xml:space="preserve">J. Mater. Chem. A </w:t>
      </w:r>
      <w:r w:rsidRPr="00FE33FC">
        <w:rPr>
          <w:rFonts w:ascii="Times New Roman" w:hAnsi="Times New Roman" w:cs="Times New Roman"/>
          <w:b/>
          <w:sz w:val="24"/>
        </w:rPr>
        <w:t>2015,</w:t>
      </w:r>
      <w:r w:rsidRPr="00FE33FC">
        <w:rPr>
          <w:rFonts w:ascii="Times New Roman" w:hAnsi="Times New Roman" w:cs="Times New Roman"/>
          <w:sz w:val="24"/>
        </w:rPr>
        <w:t xml:space="preserve"> </w:t>
      </w:r>
      <w:r w:rsidRPr="00FE33FC">
        <w:rPr>
          <w:rFonts w:ascii="Times New Roman" w:hAnsi="Times New Roman" w:cs="Times New Roman"/>
          <w:i/>
          <w:sz w:val="24"/>
        </w:rPr>
        <w:t>3</w:t>
      </w:r>
      <w:r w:rsidRPr="00FE33FC">
        <w:rPr>
          <w:rFonts w:ascii="Times New Roman" w:hAnsi="Times New Roman" w:cs="Times New Roman"/>
          <w:sz w:val="24"/>
        </w:rPr>
        <w:t>, 8926-8942.</w:t>
      </w:r>
    </w:p>
    <w:p w14:paraId="0370FB85"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(37)</w:t>
      </w:r>
      <w:r w:rsidRPr="00FE33FC">
        <w:rPr>
          <w:rFonts w:ascii="Times New Roman" w:hAnsi="Times New Roman" w:cs="Times New Roman"/>
          <w:sz w:val="24"/>
        </w:rPr>
        <w:tab/>
        <w:t xml:space="preserve">Chen, Q.; De Marco, N.; Yang, Y.; Song, T.-B.; Chen, C.-C.; Zhao, H.; Hong, Z.; Zhou, H.; Yang, Y. Under the spotlight: The organic–inorganic hybrid halide perovskite for optoelectronic applications. </w:t>
      </w:r>
      <w:r w:rsidRPr="00FE33FC">
        <w:rPr>
          <w:rFonts w:ascii="Times New Roman" w:hAnsi="Times New Roman" w:cs="Times New Roman"/>
          <w:i/>
          <w:sz w:val="24"/>
        </w:rPr>
        <w:t xml:space="preserve">Nano Today </w:t>
      </w:r>
      <w:r w:rsidRPr="00FE33FC">
        <w:rPr>
          <w:rFonts w:ascii="Times New Roman" w:hAnsi="Times New Roman" w:cs="Times New Roman"/>
          <w:b/>
          <w:sz w:val="24"/>
        </w:rPr>
        <w:t>2015,</w:t>
      </w:r>
      <w:r w:rsidRPr="00FE33FC">
        <w:rPr>
          <w:rFonts w:ascii="Times New Roman" w:hAnsi="Times New Roman" w:cs="Times New Roman"/>
          <w:sz w:val="24"/>
        </w:rPr>
        <w:t xml:space="preserve"> </w:t>
      </w:r>
      <w:r w:rsidRPr="00FE33FC">
        <w:rPr>
          <w:rFonts w:ascii="Times New Roman" w:hAnsi="Times New Roman" w:cs="Times New Roman"/>
          <w:i/>
          <w:sz w:val="24"/>
        </w:rPr>
        <w:t>10</w:t>
      </w:r>
      <w:r w:rsidRPr="00FE33FC">
        <w:rPr>
          <w:rFonts w:ascii="Times New Roman" w:hAnsi="Times New Roman" w:cs="Times New Roman"/>
          <w:sz w:val="24"/>
        </w:rPr>
        <w:t>, 355-396.</w:t>
      </w:r>
    </w:p>
    <w:p w14:paraId="206DC62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(38)</w:t>
      </w:r>
      <w:r w:rsidRPr="00FE33FC">
        <w:rPr>
          <w:rFonts w:ascii="Times New Roman" w:hAnsi="Times New Roman" w:cs="Times New Roman"/>
          <w:sz w:val="24"/>
        </w:rPr>
        <w:tab/>
        <w:t xml:space="preserve">Luo, S.; Daoud, W. A. Recent progress in organic–inorganic halide perovskite solar cells: mechanisms and material design. </w:t>
      </w:r>
      <w:r w:rsidRPr="00FE33FC">
        <w:rPr>
          <w:rFonts w:ascii="Times New Roman" w:hAnsi="Times New Roman" w:cs="Times New Roman"/>
          <w:i/>
          <w:sz w:val="24"/>
        </w:rPr>
        <w:t xml:space="preserve">J. Mater. Chem. A </w:t>
      </w:r>
      <w:r w:rsidRPr="00FE33FC">
        <w:rPr>
          <w:rFonts w:ascii="Times New Roman" w:hAnsi="Times New Roman" w:cs="Times New Roman"/>
          <w:b/>
          <w:sz w:val="24"/>
        </w:rPr>
        <w:t>2015,</w:t>
      </w:r>
      <w:r w:rsidRPr="00FE33FC">
        <w:rPr>
          <w:rFonts w:ascii="Times New Roman" w:hAnsi="Times New Roman" w:cs="Times New Roman"/>
          <w:sz w:val="24"/>
        </w:rPr>
        <w:t xml:space="preserve"> </w:t>
      </w:r>
      <w:r w:rsidRPr="00FE33FC">
        <w:rPr>
          <w:rFonts w:ascii="Times New Roman" w:hAnsi="Times New Roman" w:cs="Times New Roman"/>
          <w:i/>
          <w:sz w:val="24"/>
        </w:rPr>
        <w:t>3</w:t>
      </w:r>
      <w:r w:rsidRPr="00FE33FC">
        <w:rPr>
          <w:rFonts w:ascii="Times New Roman" w:hAnsi="Times New Roman" w:cs="Times New Roman"/>
          <w:sz w:val="24"/>
        </w:rPr>
        <w:t>, 8992-9010.</w:t>
      </w:r>
    </w:p>
    <w:p w14:paraId="2E57AB4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(39)</w:t>
      </w:r>
      <w:r w:rsidRPr="00FE33FC">
        <w:rPr>
          <w:rFonts w:ascii="Times New Roman" w:hAnsi="Times New Roman" w:cs="Times New Roman"/>
          <w:sz w:val="24"/>
        </w:rPr>
        <w:tab/>
        <w:t>Kazim, S.; Nazeeruddin, M. K.; Grätzel, M.; Ahmad, S. Perovskite as Light Harvester: A Game Changer in Photovoltaics.</w:t>
      </w:r>
      <w:r w:rsidRPr="00FE33FC">
        <w:rPr>
          <w:rFonts w:ascii="Times New Roman" w:hAnsi="Times New Roman" w:cs="Times New Roman"/>
          <w:i/>
          <w:iCs/>
          <w:sz w:val="24"/>
        </w:rPr>
        <w:t xml:space="preserve">Angew. Chem. Int. Ed. </w:t>
      </w:r>
      <w:r w:rsidRPr="00FE33FC">
        <w:rPr>
          <w:rFonts w:ascii="Times New Roman" w:hAnsi="Times New Roman" w:cs="Times New Roman"/>
          <w:i/>
          <w:sz w:val="24"/>
        </w:rPr>
        <w:t xml:space="preserve"> </w:t>
      </w:r>
      <w:r w:rsidRPr="00FE33FC">
        <w:rPr>
          <w:rFonts w:ascii="Times New Roman" w:hAnsi="Times New Roman" w:cs="Times New Roman"/>
          <w:b/>
          <w:sz w:val="24"/>
        </w:rPr>
        <w:t>2014,</w:t>
      </w:r>
      <w:r w:rsidRPr="00FE33FC">
        <w:rPr>
          <w:rFonts w:ascii="Times New Roman" w:hAnsi="Times New Roman" w:cs="Times New Roman"/>
          <w:sz w:val="24"/>
        </w:rPr>
        <w:t xml:space="preserve"> </w:t>
      </w:r>
      <w:r w:rsidRPr="00FE33FC">
        <w:rPr>
          <w:rFonts w:ascii="Times New Roman" w:hAnsi="Times New Roman" w:cs="Times New Roman"/>
          <w:i/>
          <w:sz w:val="24"/>
        </w:rPr>
        <w:t>53</w:t>
      </w:r>
      <w:r w:rsidRPr="00FE33FC">
        <w:rPr>
          <w:rFonts w:ascii="Times New Roman" w:hAnsi="Times New Roman" w:cs="Times New Roman"/>
          <w:sz w:val="24"/>
        </w:rPr>
        <w:t>, 2812-2824.</w:t>
      </w:r>
    </w:p>
    <w:p w14:paraId="7452ACED"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(40)</w:t>
      </w:r>
      <w:r w:rsidRPr="00FE33FC">
        <w:rPr>
          <w:rFonts w:ascii="Times New Roman" w:hAnsi="Times New Roman" w:cs="Times New Roman"/>
          <w:sz w:val="24"/>
        </w:rPr>
        <w:tab/>
        <w:t xml:space="preserve">Wang, S.; Wang, A.; Hao, F. Toward stable lead halide perovskite solar cells: A knob on the A/X sites components. </w:t>
      </w:r>
      <w:r w:rsidRPr="00FE33FC">
        <w:rPr>
          <w:rFonts w:ascii="Times New Roman" w:hAnsi="Times New Roman" w:cs="Times New Roman"/>
          <w:i/>
          <w:sz w:val="24"/>
        </w:rPr>
        <w:t xml:space="preserve">iScience </w:t>
      </w:r>
      <w:r w:rsidRPr="00FE33FC">
        <w:rPr>
          <w:rFonts w:ascii="Times New Roman" w:hAnsi="Times New Roman" w:cs="Times New Roman"/>
          <w:b/>
          <w:sz w:val="24"/>
        </w:rPr>
        <w:t>2021,</w:t>
      </w:r>
      <w:r w:rsidRPr="00FE33FC">
        <w:rPr>
          <w:rFonts w:ascii="Times New Roman" w:hAnsi="Times New Roman" w:cs="Times New Roman"/>
          <w:sz w:val="24"/>
        </w:rPr>
        <w:t xml:space="preserve"> </w:t>
      </w:r>
      <w:r w:rsidRPr="00FE33FC">
        <w:rPr>
          <w:rFonts w:ascii="Times New Roman" w:hAnsi="Times New Roman" w:cs="Times New Roman"/>
          <w:i/>
          <w:sz w:val="24"/>
        </w:rPr>
        <w:t>25</w:t>
      </w:r>
      <w:r w:rsidRPr="00FE33FC">
        <w:rPr>
          <w:rFonts w:ascii="Times New Roman" w:hAnsi="Times New Roman" w:cs="Times New Roman"/>
          <w:sz w:val="24"/>
        </w:rPr>
        <w:t>, 103599-103599.</w:t>
      </w:r>
    </w:p>
    <w:p w14:paraId="22C0F866"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(41)</w:t>
      </w:r>
      <w:r w:rsidRPr="00FE33FC">
        <w:rPr>
          <w:rFonts w:ascii="Times New Roman" w:hAnsi="Times New Roman" w:cs="Times New Roman"/>
          <w:sz w:val="24"/>
        </w:rPr>
        <w:tab/>
        <w:t xml:space="preserve">Tao, S.; Schmidt, I.; Brocks, G.; Jiang, J.; Tranca, I.; Meerholz, K.; Olthof, S. Absolute energy level positions in tin- and lead-based halide perovskites. </w:t>
      </w:r>
      <w:r w:rsidRPr="00FE33FC">
        <w:rPr>
          <w:rFonts w:ascii="Times New Roman" w:hAnsi="Times New Roman" w:cs="Times New Roman"/>
          <w:i/>
          <w:sz w:val="24"/>
        </w:rPr>
        <w:t xml:space="preserve">Nat. Commun.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10</w:t>
      </w:r>
      <w:r w:rsidRPr="00FE33FC">
        <w:rPr>
          <w:rFonts w:ascii="Times New Roman" w:hAnsi="Times New Roman" w:cs="Times New Roman"/>
          <w:sz w:val="24"/>
        </w:rPr>
        <w:t>, 2560.</w:t>
      </w:r>
    </w:p>
    <w:p w14:paraId="60061953"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(42)</w:t>
      </w:r>
      <w:r w:rsidRPr="00FE33FC">
        <w:rPr>
          <w:rFonts w:ascii="Times New Roman" w:hAnsi="Times New Roman" w:cs="Times New Roman"/>
          <w:sz w:val="24"/>
        </w:rPr>
        <w:tab/>
        <w:t xml:space="preserve">Li, C.; Wei, J.; Sato, M.; Koike, H.; Xie, Z.-Z.; Li, Y.-Q.; Kanai, K.; Kera, S.; Ueno, N.; Tang, J.-X. Halide-Substituted Electronic Properties of Organometal Halide Perovskite Films: Direct and Inverse Photoemission Studies. </w:t>
      </w:r>
      <w:r w:rsidRPr="00FE33FC">
        <w:rPr>
          <w:rFonts w:ascii="Times New Roman" w:hAnsi="Times New Roman" w:cs="Times New Roman"/>
          <w:i/>
          <w:sz w:val="24"/>
        </w:rPr>
        <w:t xml:space="preserve">ACS Appl. Mater. Interfaces  </w:t>
      </w:r>
      <w:r w:rsidRPr="00FE33FC">
        <w:rPr>
          <w:rFonts w:ascii="Times New Roman" w:hAnsi="Times New Roman" w:cs="Times New Roman"/>
          <w:b/>
          <w:sz w:val="24"/>
        </w:rPr>
        <w:t>2016,</w:t>
      </w:r>
      <w:r w:rsidRPr="00FE33FC">
        <w:rPr>
          <w:rFonts w:ascii="Times New Roman" w:hAnsi="Times New Roman" w:cs="Times New Roman"/>
          <w:sz w:val="24"/>
        </w:rPr>
        <w:t xml:space="preserve"> </w:t>
      </w:r>
      <w:r w:rsidRPr="00FE33FC">
        <w:rPr>
          <w:rFonts w:ascii="Times New Roman" w:hAnsi="Times New Roman" w:cs="Times New Roman"/>
          <w:i/>
          <w:sz w:val="24"/>
        </w:rPr>
        <w:t>8</w:t>
      </w:r>
      <w:r w:rsidRPr="00FE33FC">
        <w:rPr>
          <w:rFonts w:ascii="Times New Roman" w:hAnsi="Times New Roman" w:cs="Times New Roman"/>
          <w:sz w:val="24"/>
        </w:rPr>
        <w:t>, 11526-11531.</w:t>
      </w:r>
    </w:p>
    <w:p w14:paraId="65066ECD"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(43)</w:t>
      </w:r>
      <w:r w:rsidRPr="00FE33FC">
        <w:rPr>
          <w:rFonts w:ascii="Times New Roman" w:hAnsi="Times New Roman" w:cs="Times New Roman"/>
          <w:sz w:val="24"/>
        </w:rPr>
        <w:tab/>
        <w:t xml:space="preserve">Philippe, B.; Jacobsson, T. J.; Correa-Baena, J.-P.; Jena, N. K.; Banerjee, A.; Chakraborty, S.; Cappel, U. B.; Ahuja, R.; Hagfeldt, A.; Odelius, M.; Rensmo, H. Valence Level Character in a Mixed Perovskite Material and Determination of the Valence Band </w:t>
      </w:r>
      <w:r w:rsidRPr="00FE33FC">
        <w:rPr>
          <w:rFonts w:ascii="Times New Roman" w:hAnsi="Times New Roman" w:cs="Times New Roman"/>
          <w:sz w:val="24"/>
        </w:rPr>
        <w:lastRenderedPageBreak/>
        <w:t xml:space="preserve">Maximum from Photoelectron Spectroscopy: Variation with Photon Energy. </w:t>
      </w:r>
      <w:r w:rsidRPr="00FE33FC">
        <w:rPr>
          <w:rFonts w:ascii="Times New Roman" w:hAnsi="Times New Roman" w:cs="Times New Roman"/>
          <w:i/>
          <w:sz w:val="24"/>
        </w:rPr>
        <w:t xml:space="preserve">J. Phys. Chem.  C </w:t>
      </w:r>
      <w:r w:rsidRPr="00FE33FC">
        <w:rPr>
          <w:rFonts w:ascii="Times New Roman" w:hAnsi="Times New Roman" w:cs="Times New Roman"/>
          <w:b/>
          <w:sz w:val="24"/>
        </w:rPr>
        <w:t>2017,</w:t>
      </w:r>
      <w:r w:rsidRPr="00FE33FC">
        <w:rPr>
          <w:rFonts w:ascii="Times New Roman" w:hAnsi="Times New Roman" w:cs="Times New Roman"/>
          <w:sz w:val="24"/>
        </w:rPr>
        <w:t xml:space="preserve"> </w:t>
      </w:r>
      <w:r w:rsidRPr="00FE33FC">
        <w:rPr>
          <w:rFonts w:ascii="Times New Roman" w:hAnsi="Times New Roman" w:cs="Times New Roman"/>
          <w:i/>
          <w:sz w:val="24"/>
        </w:rPr>
        <w:t>121</w:t>
      </w:r>
      <w:r w:rsidRPr="00FE33FC">
        <w:rPr>
          <w:rFonts w:ascii="Times New Roman" w:hAnsi="Times New Roman" w:cs="Times New Roman"/>
          <w:sz w:val="24"/>
        </w:rPr>
        <w:t>, 26655-26666.</w:t>
      </w:r>
    </w:p>
    <w:p w14:paraId="42D58CA8"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(44)</w:t>
      </w:r>
      <w:r w:rsidRPr="00FE33FC">
        <w:rPr>
          <w:rFonts w:ascii="Times New Roman" w:hAnsi="Times New Roman" w:cs="Times New Roman"/>
          <w:sz w:val="24"/>
        </w:rPr>
        <w:tab/>
        <w:t xml:space="preserve">Sumukam, R. R.; Sahu, P.; Savu, R. N.; Khanam, S. J.; Alsulami, Q. A.; Banavoth, M. Halide Ions Distribution and Charge Dynamics in Mixed-Halide Perovskites. </w:t>
      </w:r>
      <w:r w:rsidRPr="00FE33FC">
        <w:rPr>
          <w:rFonts w:ascii="Times New Roman" w:hAnsi="Times New Roman" w:cs="Times New Roman"/>
          <w:i/>
          <w:sz w:val="24"/>
        </w:rPr>
        <w:t xml:space="preserve">Phys. Status Solidi Rapid Res. Lett. </w:t>
      </w:r>
      <w:r w:rsidRPr="00FE33FC">
        <w:rPr>
          <w:rFonts w:ascii="Times New Roman" w:hAnsi="Times New Roman" w:cs="Times New Roman"/>
          <w:b/>
          <w:sz w:val="24"/>
        </w:rPr>
        <w:t>2022,</w:t>
      </w:r>
      <w:r w:rsidRPr="00FE33FC">
        <w:rPr>
          <w:rFonts w:ascii="Times New Roman" w:hAnsi="Times New Roman" w:cs="Times New Roman"/>
          <w:sz w:val="24"/>
        </w:rPr>
        <w:t xml:space="preserve"> </w:t>
      </w:r>
      <w:r w:rsidRPr="00FE33FC">
        <w:rPr>
          <w:rFonts w:ascii="Times New Roman" w:hAnsi="Times New Roman" w:cs="Times New Roman"/>
          <w:i/>
          <w:sz w:val="24"/>
        </w:rPr>
        <w:t>16</w:t>
      </w:r>
      <w:r w:rsidRPr="00FE33FC">
        <w:rPr>
          <w:rFonts w:ascii="Times New Roman" w:hAnsi="Times New Roman" w:cs="Times New Roman"/>
          <w:sz w:val="24"/>
        </w:rPr>
        <w:t>, 2100576.</w:t>
      </w:r>
    </w:p>
    <w:p w14:paraId="1581EF3D"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(45)</w:t>
      </w:r>
      <w:r w:rsidRPr="00FE33FC">
        <w:rPr>
          <w:rFonts w:ascii="Times New Roman" w:hAnsi="Times New Roman" w:cs="Times New Roman"/>
          <w:sz w:val="24"/>
        </w:rPr>
        <w:tab/>
        <w:t xml:space="preserve">Wang, Q.; Wang, X.; Yang, Z.; Zhou, N.; Deng, Y.; Zhao, J.; Xiao, X.; Rudd, P.; Moran, A.; Yan, Y.; Huang, J. Efficient sky-blue perovskite light-emitting diodes via photoluminescence enhancement. </w:t>
      </w:r>
      <w:r w:rsidRPr="00FE33FC">
        <w:rPr>
          <w:rFonts w:ascii="Times New Roman" w:hAnsi="Times New Roman" w:cs="Times New Roman"/>
          <w:i/>
          <w:sz w:val="24"/>
        </w:rPr>
        <w:t xml:space="preserve">Nat. Commun. </w:t>
      </w:r>
      <w:r w:rsidRPr="00FE33FC">
        <w:rPr>
          <w:rFonts w:ascii="Times New Roman" w:hAnsi="Times New Roman" w:cs="Times New Roman"/>
          <w:b/>
          <w:sz w:val="24"/>
        </w:rPr>
        <w:t>2019,</w:t>
      </w:r>
      <w:r w:rsidRPr="00FE33FC">
        <w:rPr>
          <w:rFonts w:ascii="Times New Roman" w:hAnsi="Times New Roman" w:cs="Times New Roman"/>
          <w:sz w:val="24"/>
        </w:rPr>
        <w:t xml:space="preserve"> </w:t>
      </w:r>
      <w:r w:rsidRPr="00FE33FC">
        <w:rPr>
          <w:rFonts w:ascii="Times New Roman" w:hAnsi="Times New Roman" w:cs="Times New Roman"/>
          <w:i/>
          <w:sz w:val="24"/>
        </w:rPr>
        <w:t>10</w:t>
      </w:r>
      <w:r w:rsidRPr="00FE33FC">
        <w:rPr>
          <w:rFonts w:ascii="Times New Roman" w:hAnsi="Times New Roman" w:cs="Times New Roman"/>
          <w:sz w:val="24"/>
        </w:rPr>
        <w:t>, 5633.</w:t>
      </w:r>
    </w:p>
    <w:p w14:paraId="34C3A159"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fldChar w:fldCharType="end"/>
      </w:r>
      <w:r w:rsidRPr="00FE33FC">
        <w:rPr>
          <w:rFonts w:ascii="Times New Roman" w:hAnsi="Times New Roman" w:cs="Times New Roman"/>
          <w:sz w:val="24"/>
        </w:rPr>
        <w:t xml:space="preserve"> (46)</w:t>
      </w:r>
      <w:r w:rsidRPr="00FE33FC">
        <w:rPr>
          <w:rFonts w:ascii="Times New Roman" w:hAnsi="Times New Roman" w:cs="Times New Roman"/>
          <w:sz w:val="24"/>
        </w:rPr>
        <w:tab/>
        <w:t xml:space="preserve">Qin, C.; Matsushima, T.; Potscavage, W. J.; Sandanayaka, A. S. D.; Leyden, M. R.; Bencheikh, F.; Goushi, K.; Mathevet, F.; Heinrich, B.; Yumoto, G.; Kanemitsu, Y.; Adachi, C. Triplet management for efficient perovskite light-emitting diodes. </w:t>
      </w:r>
      <w:r w:rsidRPr="00FE33FC">
        <w:rPr>
          <w:rFonts w:ascii="Times New Roman" w:hAnsi="Times New Roman" w:cs="Times New Roman"/>
          <w:i/>
          <w:sz w:val="24"/>
        </w:rPr>
        <w:t xml:space="preserve">Nat. Photon. </w:t>
      </w:r>
      <w:r w:rsidRPr="00FE33FC">
        <w:rPr>
          <w:rFonts w:ascii="Times New Roman" w:hAnsi="Times New Roman" w:cs="Times New Roman"/>
          <w:b/>
          <w:sz w:val="24"/>
        </w:rPr>
        <w:t>2020,</w:t>
      </w:r>
      <w:r w:rsidRPr="00FE33FC">
        <w:rPr>
          <w:rFonts w:ascii="Times New Roman" w:hAnsi="Times New Roman" w:cs="Times New Roman"/>
          <w:sz w:val="24"/>
        </w:rPr>
        <w:t xml:space="preserve"> </w:t>
      </w:r>
      <w:r w:rsidRPr="00FE33FC">
        <w:rPr>
          <w:rFonts w:ascii="Times New Roman" w:hAnsi="Times New Roman" w:cs="Times New Roman"/>
          <w:i/>
          <w:sz w:val="24"/>
        </w:rPr>
        <w:t>14</w:t>
      </w:r>
      <w:r w:rsidRPr="00FE33FC">
        <w:rPr>
          <w:rFonts w:ascii="Times New Roman" w:hAnsi="Times New Roman" w:cs="Times New Roman"/>
          <w:sz w:val="24"/>
        </w:rPr>
        <w:t>, 70-75.</w:t>
      </w:r>
    </w:p>
    <w:p w14:paraId="501190EC" w14:textId="77777777" w:rsidR="00D9243F" w:rsidRPr="00FE33FC" w:rsidRDefault="00D9243F" w:rsidP="007B303B">
      <w:pPr>
        <w:pStyle w:val="EndNoteBibliography"/>
        <w:rPr>
          <w:rFonts w:ascii="Times New Roman" w:hAnsi="Times New Roman" w:cs="Times New Roman"/>
          <w:sz w:val="24"/>
        </w:rPr>
      </w:pPr>
      <w:r w:rsidRPr="00FE33FC">
        <w:rPr>
          <w:rFonts w:ascii="Times New Roman" w:hAnsi="Times New Roman" w:cs="Times New Roman"/>
          <w:sz w:val="24"/>
        </w:rPr>
        <w:t>(47)</w:t>
      </w:r>
      <w:r w:rsidRPr="00FE33FC">
        <w:rPr>
          <w:rFonts w:ascii="Times New Roman" w:hAnsi="Times New Roman" w:cs="Times New Roman"/>
          <w:sz w:val="24"/>
        </w:rPr>
        <w:tab/>
        <w:t xml:space="preserve">Wang, F.; Wang, Z.; Sun, W.; Wang, Z.; Bai, Y.; Hayat, T.; Alsaedi, A.; Tan, Z. a. High Performance Quasi-2D Perovskite Sky-Blue Light-Emitting Diodes Using a Dual-Ligand Strategy. </w:t>
      </w:r>
      <w:r w:rsidRPr="00FE33FC">
        <w:rPr>
          <w:rFonts w:ascii="Times New Roman" w:hAnsi="Times New Roman" w:cs="Times New Roman"/>
          <w:i/>
          <w:iCs/>
          <w:sz w:val="24"/>
        </w:rPr>
        <w:t xml:space="preserve">Small </w:t>
      </w:r>
      <w:r w:rsidRPr="00FE33FC">
        <w:rPr>
          <w:rFonts w:ascii="Times New Roman" w:hAnsi="Times New Roman" w:cs="Times New Roman"/>
          <w:b/>
          <w:sz w:val="24"/>
        </w:rPr>
        <w:t>2020,</w:t>
      </w:r>
      <w:r w:rsidRPr="00FE33FC">
        <w:rPr>
          <w:rFonts w:ascii="Times New Roman" w:hAnsi="Times New Roman" w:cs="Times New Roman"/>
          <w:sz w:val="24"/>
        </w:rPr>
        <w:t xml:space="preserve"> </w:t>
      </w:r>
      <w:r w:rsidRPr="00FE33FC">
        <w:rPr>
          <w:rFonts w:ascii="Times New Roman" w:hAnsi="Times New Roman" w:cs="Times New Roman"/>
          <w:i/>
          <w:sz w:val="24"/>
        </w:rPr>
        <w:t>16</w:t>
      </w:r>
      <w:r w:rsidRPr="00FE33FC">
        <w:rPr>
          <w:rFonts w:ascii="Times New Roman" w:hAnsi="Times New Roman" w:cs="Times New Roman"/>
          <w:sz w:val="24"/>
        </w:rPr>
        <w:t>, 2002940.</w:t>
      </w:r>
    </w:p>
    <w:p w14:paraId="4CF19369"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(48)</w:t>
      </w:r>
      <w:r w:rsidRPr="00FE33FC">
        <w:rPr>
          <w:rFonts w:ascii="Times New Roman" w:hAnsi="Times New Roman" w:cs="Times New Roman"/>
          <w:sz w:val="24"/>
        </w:rPr>
        <w:tab/>
        <w:t xml:space="preserve">Xiao, Z.; Kerner, R. A.; Zhao, L.; Tran, N. L.; Lee, K. M.; Koh, T.-W.; Scholes, G. D.; Rand, B. P. Efficient perovskite light-emitting diodes featuring nanometre-sized crystallites. </w:t>
      </w:r>
      <w:r w:rsidRPr="00FE33FC">
        <w:rPr>
          <w:rFonts w:ascii="Times New Roman" w:hAnsi="Times New Roman" w:cs="Times New Roman"/>
          <w:i/>
          <w:sz w:val="24"/>
        </w:rPr>
        <w:t xml:space="preserve">Nat. Photonics </w:t>
      </w:r>
      <w:r w:rsidRPr="00FE33FC">
        <w:rPr>
          <w:rFonts w:ascii="Times New Roman" w:hAnsi="Times New Roman" w:cs="Times New Roman"/>
          <w:b/>
          <w:sz w:val="24"/>
        </w:rPr>
        <w:t>2017,</w:t>
      </w:r>
      <w:r w:rsidRPr="00FE33FC">
        <w:rPr>
          <w:rFonts w:ascii="Times New Roman" w:hAnsi="Times New Roman" w:cs="Times New Roman"/>
          <w:sz w:val="24"/>
        </w:rPr>
        <w:t xml:space="preserve"> </w:t>
      </w:r>
      <w:r w:rsidRPr="00FE33FC">
        <w:rPr>
          <w:rFonts w:ascii="Times New Roman" w:hAnsi="Times New Roman" w:cs="Times New Roman"/>
          <w:i/>
          <w:sz w:val="24"/>
        </w:rPr>
        <w:t>11</w:t>
      </w:r>
      <w:r w:rsidRPr="00FE33FC">
        <w:rPr>
          <w:rFonts w:ascii="Times New Roman" w:hAnsi="Times New Roman" w:cs="Times New Roman"/>
          <w:sz w:val="24"/>
        </w:rPr>
        <w:t>, 108-115.</w:t>
      </w:r>
    </w:p>
    <w:p w14:paraId="6AB10FA3" w14:textId="77777777" w:rsidR="00D9243F" w:rsidRPr="00FE33FC" w:rsidRDefault="00D9243F" w:rsidP="00D9243F">
      <w:pPr>
        <w:pStyle w:val="EndNoteBibliography"/>
        <w:rPr>
          <w:rFonts w:ascii="Times New Roman" w:hAnsi="Times New Roman" w:cs="Times New Roman"/>
          <w:sz w:val="24"/>
        </w:rPr>
      </w:pPr>
      <w:r w:rsidRPr="00FE33FC">
        <w:rPr>
          <w:rFonts w:ascii="Times New Roman" w:hAnsi="Times New Roman" w:cs="Times New Roman"/>
          <w:sz w:val="24"/>
        </w:rPr>
        <w:t>(49)</w:t>
      </w:r>
      <w:r w:rsidRPr="00FE33FC">
        <w:rPr>
          <w:rFonts w:ascii="Times New Roman" w:hAnsi="Times New Roman" w:cs="Times New Roman"/>
          <w:sz w:val="24"/>
        </w:rPr>
        <w:tab/>
        <w:t xml:space="preserve">Knight, A. J.; Herz, L. M. Preventing phase segregation in mixed-halide perovskites: a perspective. </w:t>
      </w:r>
      <w:r w:rsidRPr="00FE33FC">
        <w:rPr>
          <w:rFonts w:ascii="Times New Roman" w:hAnsi="Times New Roman" w:cs="Times New Roman"/>
          <w:i/>
          <w:sz w:val="24"/>
        </w:rPr>
        <w:t xml:space="preserve">Energy Environ. Sci. </w:t>
      </w:r>
      <w:r w:rsidRPr="00FE33FC">
        <w:rPr>
          <w:rFonts w:ascii="Times New Roman" w:hAnsi="Times New Roman" w:cs="Times New Roman"/>
          <w:b/>
          <w:sz w:val="24"/>
        </w:rPr>
        <w:t>2020,</w:t>
      </w:r>
      <w:r w:rsidRPr="00FE33FC">
        <w:rPr>
          <w:rFonts w:ascii="Times New Roman" w:hAnsi="Times New Roman" w:cs="Times New Roman"/>
          <w:sz w:val="24"/>
        </w:rPr>
        <w:t xml:space="preserve"> </w:t>
      </w:r>
      <w:r w:rsidRPr="00FE33FC">
        <w:rPr>
          <w:rFonts w:ascii="Times New Roman" w:hAnsi="Times New Roman" w:cs="Times New Roman"/>
          <w:i/>
          <w:sz w:val="24"/>
        </w:rPr>
        <w:t>13</w:t>
      </w:r>
      <w:r w:rsidRPr="00FE33FC">
        <w:rPr>
          <w:rFonts w:ascii="Times New Roman" w:hAnsi="Times New Roman" w:cs="Times New Roman"/>
          <w:sz w:val="24"/>
        </w:rPr>
        <w:t>, 2024-2046.</w:t>
      </w:r>
    </w:p>
    <w:p w14:paraId="25B1E105" w14:textId="77777777" w:rsidR="00D9243F" w:rsidRDefault="00D9243F"/>
    <w:sectPr w:rsidR="00D9243F" w:rsidSect="00C02BEF">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4133E" w14:textId="77777777" w:rsidR="00101282" w:rsidRDefault="00101282">
      <w:pPr>
        <w:spacing w:after="0" w:line="240" w:lineRule="auto"/>
      </w:pPr>
      <w:r>
        <w:separator/>
      </w:r>
    </w:p>
  </w:endnote>
  <w:endnote w:type="continuationSeparator" w:id="0">
    <w:p w14:paraId="4AA97DF6" w14:textId="77777777" w:rsidR="00101282" w:rsidRDefault="00101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yriad Pro Light">
    <w:altName w:val="Corbel"/>
    <w:panose1 w:val="00000000000000000000"/>
    <w:charset w:val="00"/>
    <w:family w:val="swiss"/>
    <w:notTrueType/>
    <w:pitch w:val="variable"/>
    <w:sig w:usb0="00000001" w:usb1="5000204B"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960840"/>
      <w:docPartObj>
        <w:docPartGallery w:val="Page Numbers (Bottom of Page)"/>
        <w:docPartUnique/>
      </w:docPartObj>
    </w:sdtPr>
    <w:sdtEndPr>
      <w:rPr>
        <w:noProof/>
      </w:rPr>
    </w:sdtEndPr>
    <w:sdtContent>
      <w:p w14:paraId="6C259C8C" w14:textId="77777777" w:rsidR="001615C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F38ACF" w14:textId="77777777" w:rsidR="001615C3" w:rsidRDefault="00161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51D4B" w14:textId="77777777" w:rsidR="00101282" w:rsidRDefault="00101282">
      <w:pPr>
        <w:spacing w:after="0" w:line="240" w:lineRule="auto"/>
      </w:pPr>
      <w:r>
        <w:separator/>
      </w:r>
    </w:p>
  </w:footnote>
  <w:footnote w:type="continuationSeparator" w:id="0">
    <w:p w14:paraId="430F4C18" w14:textId="77777777" w:rsidR="00101282" w:rsidRDefault="001012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yNDM2MzIyMDWxNDdX0lEKTi0uzszPAykwrQUAZZ2tmiwAAAA="/>
    <w:docVar w:name="EN.InstantFormat" w:val="&lt;ENInstantFormat&gt;&lt;Enabled&gt;1&lt;/Enabled&gt;&lt;ScanUnformatted&gt;1&lt;/ScanUnformatted&gt;&lt;ScanChanges&gt;1&lt;/ScanChanges&gt;&lt;Suspended&gt;1&lt;/Suspended&gt;&lt;/ENInstantFormat&gt;"/>
  </w:docVars>
  <w:rsids>
    <w:rsidRoot w:val="00D9243F"/>
    <w:rsid w:val="00074C2D"/>
    <w:rsid w:val="000E00CA"/>
    <w:rsid w:val="00101282"/>
    <w:rsid w:val="001335CE"/>
    <w:rsid w:val="001615C3"/>
    <w:rsid w:val="003537DA"/>
    <w:rsid w:val="004941D7"/>
    <w:rsid w:val="004A11FB"/>
    <w:rsid w:val="00586CF8"/>
    <w:rsid w:val="005E619D"/>
    <w:rsid w:val="00602EF0"/>
    <w:rsid w:val="006E7E14"/>
    <w:rsid w:val="007428CE"/>
    <w:rsid w:val="00853476"/>
    <w:rsid w:val="00924828"/>
    <w:rsid w:val="009F01E9"/>
    <w:rsid w:val="00A16F5B"/>
    <w:rsid w:val="00A93A56"/>
    <w:rsid w:val="00B70856"/>
    <w:rsid w:val="00D51024"/>
    <w:rsid w:val="00D73320"/>
    <w:rsid w:val="00D9243F"/>
    <w:rsid w:val="00E626D9"/>
    <w:rsid w:val="00FD4522"/>
    <w:rsid w:val="00FD4BF8"/>
    <w:rsid w:val="00FE3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178085"/>
  <w14:discardImageEditingData/>
  <w14:defaultImageDpi w14:val="32767"/>
  <w15:chartTrackingRefBased/>
  <w15:docId w15:val="{E294BE26-CE46-4AD1-8F83-682E75F8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F"/>
  </w:style>
  <w:style w:type="paragraph" w:styleId="Heading1">
    <w:name w:val="heading 1"/>
    <w:basedOn w:val="Normal"/>
    <w:link w:val="Heading1Char"/>
    <w:uiPriority w:val="9"/>
    <w:qFormat/>
    <w:rsid w:val="00D924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D92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9243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semiHidden/>
    <w:unhideWhenUsed/>
    <w:rsid w:val="00D9243F"/>
    <w:rPr>
      <w:sz w:val="16"/>
      <w:szCs w:val="16"/>
    </w:rPr>
  </w:style>
  <w:style w:type="paragraph" w:styleId="CommentText">
    <w:name w:val="annotation text"/>
    <w:basedOn w:val="Normal"/>
    <w:link w:val="CommentTextChar"/>
    <w:semiHidden/>
    <w:unhideWhenUsed/>
    <w:rsid w:val="00D9243F"/>
    <w:pPr>
      <w:spacing w:line="240" w:lineRule="auto"/>
    </w:pPr>
    <w:rPr>
      <w:sz w:val="20"/>
      <w:szCs w:val="20"/>
    </w:rPr>
  </w:style>
  <w:style w:type="character" w:customStyle="1" w:styleId="CommentTextChar">
    <w:name w:val="Comment Text Char"/>
    <w:basedOn w:val="DefaultParagraphFont"/>
    <w:link w:val="CommentText"/>
    <w:semiHidden/>
    <w:rsid w:val="00D9243F"/>
    <w:rPr>
      <w:sz w:val="20"/>
      <w:szCs w:val="20"/>
    </w:rPr>
  </w:style>
  <w:style w:type="paragraph" w:styleId="CommentSubject">
    <w:name w:val="annotation subject"/>
    <w:basedOn w:val="CommentText"/>
    <w:next w:val="CommentText"/>
    <w:link w:val="CommentSubjectChar"/>
    <w:uiPriority w:val="99"/>
    <w:semiHidden/>
    <w:unhideWhenUsed/>
    <w:rsid w:val="00D9243F"/>
    <w:rPr>
      <w:b/>
      <w:bCs/>
    </w:rPr>
  </w:style>
  <w:style w:type="character" w:customStyle="1" w:styleId="CommentSubjectChar">
    <w:name w:val="Comment Subject Char"/>
    <w:basedOn w:val="CommentTextChar"/>
    <w:link w:val="CommentSubject"/>
    <w:uiPriority w:val="99"/>
    <w:semiHidden/>
    <w:rsid w:val="00D9243F"/>
    <w:rPr>
      <w:b/>
      <w:bCs/>
      <w:sz w:val="20"/>
      <w:szCs w:val="20"/>
    </w:rPr>
  </w:style>
  <w:style w:type="paragraph" w:customStyle="1" w:styleId="EndNoteBibliography">
    <w:name w:val="EndNote Bibliography"/>
    <w:basedOn w:val="Normal"/>
    <w:link w:val="EndNoteBibliographyChar"/>
    <w:rsid w:val="00D9243F"/>
    <w:pPr>
      <w:spacing w:after="0" w:line="240" w:lineRule="auto"/>
      <w:jc w:val="both"/>
    </w:pPr>
    <w:rPr>
      <w:rFonts w:ascii="Calibri" w:eastAsia="Calibri" w:hAnsi="Calibri" w:cs="Calibri"/>
      <w:noProof/>
      <w:szCs w:val="24"/>
      <w:lang w:val="en-US"/>
    </w:rPr>
  </w:style>
  <w:style w:type="character" w:customStyle="1" w:styleId="EndNoteBibliographyChar">
    <w:name w:val="EndNote Bibliography Char"/>
    <w:basedOn w:val="DefaultParagraphFont"/>
    <w:link w:val="EndNoteBibliography"/>
    <w:rsid w:val="00D9243F"/>
    <w:rPr>
      <w:rFonts w:ascii="Calibri" w:eastAsia="Calibri" w:hAnsi="Calibri" w:cs="Calibri"/>
      <w:noProof/>
      <w:szCs w:val="24"/>
      <w:lang w:val="en-US"/>
    </w:rPr>
  </w:style>
  <w:style w:type="character" w:styleId="PlaceholderText">
    <w:name w:val="Placeholder Text"/>
    <w:basedOn w:val="DefaultParagraphFont"/>
    <w:uiPriority w:val="99"/>
    <w:semiHidden/>
    <w:rsid w:val="00D9243F"/>
    <w:rPr>
      <w:color w:val="808080"/>
    </w:rPr>
  </w:style>
  <w:style w:type="paragraph" w:styleId="NormalWeb">
    <w:name w:val="Normal (Web)"/>
    <w:basedOn w:val="Normal"/>
    <w:uiPriority w:val="99"/>
    <w:semiHidden/>
    <w:unhideWhenUsed/>
    <w:rsid w:val="00D924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9243F"/>
    <w:rPr>
      <w:color w:val="0000FF"/>
      <w:u w:val="single"/>
    </w:rPr>
  </w:style>
  <w:style w:type="paragraph" w:styleId="Header">
    <w:name w:val="header"/>
    <w:basedOn w:val="Normal"/>
    <w:link w:val="HeaderChar"/>
    <w:uiPriority w:val="99"/>
    <w:unhideWhenUsed/>
    <w:rsid w:val="00D92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43F"/>
  </w:style>
  <w:style w:type="paragraph" w:styleId="Footer">
    <w:name w:val="footer"/>
    <w:basedOn w:val="Normal"/>
    <w:link w:val="FooterChar"/>
    <w:uiPriority w:val="99"/>
    <w:unhideWhenUsed/>
    <w:rsid w:val="00D92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43F"/>
  </w:style>
  <w:style w:type="paragraph" w:customStyle="1" w:styleId="EndNoteBibliographyTitle">
    <w:name w:val="EndNote Bibliography Title"/>
    <w:basedOn w:val="Normal"/>
    <w:link w:val="EndNoteBibliographyTitleChar"/>
    <w:rsid w:val="00D9243F"/>
    <w:pPr>
      <w:spacing w:after="0"/>
      <w:jc w:val="center"/>
    </w:pPr>
    <w:rPr>
      <w:rFonts w:ascii="Calibri" w:eastAsiaTheme="majorEastAsia" w:hAnsi="Calibri" w:cs="Calibri"/>
      <w:noProof/>
      <w:color w:val="2F5496" w:themeColor="accent1" w:themeShade="BF"/>
      <w:sz w:val="26"/>
      <w:szCs w:val="26"/>
      <w:lang w:val="en-US"/>
    </w:rPr>
  </w:style>
  <w:style w:type="character" w:customStyle="1" w:styleId="EndNoteBibliographyTitleChar">
    <w:name w:val="EndNote Bibliography Title Char"/>
    <w:basedOn w:val="Heading2Char"/>
    <w:link w:val="EndNoteBibliographyTitle"/>
    <w:rsid w:val="00D9243F"/>
    <w:rPr>
      <w:rFonts w:ascii="Calibri" w:eastAsiaTheme="majorEastAsia" w:hAnsi="Calibri" w:cs="Calibri"/>
      <w:noProof/>
      <w:color w:val="2F5496" w:themeColor="accent1" w:themeShade="BF"/>
      <w:sz w:val="26"/>
      <w:szCs w:val="26"/>
      <w:lang w:val="en-US"/>
    </w:rPr>
  </w:style>
  <w:style w:type="paragraph" w:customStyle="1" w:styleId="BATitle">
    <w:name w:val="BA_Title"/>
    <w:basedOn w:val="Normal"/>
    <w:next w:val="BBAuthorName"/>
    <w:rsid w:val="00D9243F"/>
    <w:pPr>
      <w:spacing w:before="720" w:after="360" w:line="480" w:lineRule="auto"/>
      <w:jc w:val="center"/>
    </w:pPr>
    <w:rPr>
      <w:rFonts w:ascii="Times New Roman" w:eastAsia="Times New Roman" w:hAnsi="Times New Roman" w:cs="Times New Roman"/>
      <w:sz w:val="44"/>
      <w:szCs w:val="20"/>
      <w:lang w:val="en-US"/>
    </w:rPr>
  </w:style>
  <w:style w:type="paragraph" w:customStyle="1" w:styleId="BBAuthorName">
    <w:name w:val="BB_Author_Name"/>
    <w:basedOn w:val="Normal"/>
    <w:next w:val="Normal"/>
    <w:rsid w:val="00D9243F"/>
    <w:pPr>
      <w:spacing w:after="240" w:line="480" w:lineRule="auto"/>
      <w:jc w:val="center"/>
    </w:pPr>
    <w:rPr>
      <w:rFonts w:ascii="Times" w:eastAsia="Times New Roman" w:hAnsi="Times" w:cs="Times New Roman"/>
      <w:i/>
      <w:sz w:val="24"/>
      <w:szCs w:val="20"/>
      <w:lang w:val="en-US"/>
    </w:rPr>
  </w:style>
  <w:style w:type="character" w:customStyle="1" w:styleId="st">
    <w:name w:val="st"/>
    <w:basedOn w:val="DefaultParagraphFont"/>
    <w:rsid w:val="00D9243F"/>
  </w:style>
  <w:style w:type="paragraph" w:customStyle="1" w:styleId="BDAbstract">
    <w:name w:val="BD_Abstract"/>
    <w:basedOn w:val="Normal"/>
    <w:next w:val="Normal"/>
    <w:rsid w:val="00D9243F"/>
    <w:pPr>
      <w:spacing w:before="360" w:after="360" w:line="480" w:lineRule="auto"/>
      <w:jc w:val="both"/>
    </w:pPr>
    <w:rPr>
      <w:rFonts w:ascii="Times" w:eastAsia="Times New Roman" w:hAnsi="Times" w:cs="Times New Roman"/>
      <w:sz w:val="24"/>
      <w:szCs w:val="20"/>
      <w:lang w:val="en-US"/>
    </w:rPr>
  </w:style>
  <w:style w:type="paragraph" w:customStyle="1" w:styleId="TFReferencesSection">
    <w:name w:val="TF_References_Section"/>
    <w:basedOn w:val="Normal"/>
    <w:rsid w:val="00D9243F"/>
    <w:pPr>
      <w:spacing w:after="200" w:line="480" w:lineRule="auto"/>
      <w:ind w:firstLine="187"/>
      <w:jc w:val="both"/>
    </w:pPr>
    <w:rPr>
      <w:rFonts w:ascii="Times" w:eastAsia="Times New Roman" w:hAnsi="Times" w:cs="Times New Roman"/>
      <w:sz w:val="24"/>
      <w:szCs w:val="20"/>
      <w:lang w:val="en-US"/>
    </w:rPr>
  </w:style>
  <w:style w:type="paragraph" w:customStyle="1" w:styleId="TAMainText">
    <w:name w:val="TA_Main_Text"/>
    <w:basedOn w:val="Normal"/>
    <w:rsid w:val="00D9243F"/>
    <w:pPr>
      <w:spacing w:after="0" w:line="480" w:lineRule="auto"/>
      <w:ind w:firstLine="202"/>
      <w:jc w:val="both"/>
    </w:pPr>
    <w:rPr>
      <w:rFonts w:ascii="Times" w:eastAsia="Times New Roman" w:hAnsi="Times" w:cs="Times New Roman"/>
      <w:sz w:val="24"/>
      <w:szCs w:val="20"/>
      <w:lang w:val="en-US"/>
    </w:rPr>
  </w:style>
  <w:style w:type="paragraph" w:customStyle="1" w:styleId="StyleFACorrespondingAuthorFootnote7pt">
    <w:name w:val="Style FA_Corresponding_Author_Footnote + 7 pt"/>
    <w:basedOn w:val="Normal"/>
    <w:next w:val="Normal"/>
    <w:link w:val="StyleFACorrespondingAuthorFootnote7ptChar"/>
    <w:autoRedefine/>
    <w:rsid w:val="007428CE"/>
    <w:pPr>
      <w:spacing w:line="480" w:lineRule="auto"/>
      <w:jc w:val="both"/>
    </w:pPr>
    <w:rPr>
      <w:rFonts w:ascii="Times New Roman" w:eastAsia="Times New Roman" w:hAnsi="Times New Roman" w:cs="Times New Roman"/>
      <w:color w:val="000000" w:themeColor="text1"/>
      <w:kern w:val="20"/>
      <w:sz w:val="24"/>
      <w:szCs w:val="24"/>
      <w:lang w:val="en-GB"/>
    </w:rPr>
  </w:style>
  <w:style w:type="character" w:customStyle="1" w:styleId="StyleFACorrespondingAuthorFootnote7ptChar">
    <w:name w:val="Style FA_Corresponding_Author_Footnote + 7 pt Char"/>
    <w:link w:val="StyleFACorrespondingAuthorFootnote7pt"/>
    <w:rsid w:val="007428CE"/>
    <w:rPr>
      <w:rFonts w:ascii="Times New Roman" w:eastAsia="Times New Roman" w:hAnsi="Times New Roman" w:cs="Times New Roman"/>
      <w:color w:val="000000" w:themeColor="text1"/>
      <w:kern w:val="20"/>
      <w:sz w:val="24"/>
      <w:szCs w:val="24"/>
      <w:lang w:val="en-GB"/>
    </w:rPr>
  </w:style>
  <w:style w:type="paragraph" w:customStyle="1" w:styleId="FAAuthorInfoSubtitle">
    <w:name w:val="FA_Author_Info_Subtitle"/>
    <w:basedOn w:val="Normal"/>
    <w:link w:val="FAAuthorInfoSubtitleChar"/>
    <w:autoRedefine/>
    <w:rsid w:val="007428CE"/>
    <w:pPr>
      <w:spacing w:line="480" w:lineRule="auto"/>
      <w:jc w:val="both"/>
    </w:pPr>
    <w:rPr>
      <w:rFonts w:ascii="Times" w:eastAsia="Times New Roman" w:hAnsi="Times" w:cs="Times New Roman"/>
      <w:bCs/>
      <w:sz w:val="24"/>
      <w:szCs w:val="20"/>
      <w:lang w:val="en-US"/>
    </w:rPr>
  </w:style>
  <w:style w:type="character" w:customStyle="1" w:styleId="FAAuthorInfoSubtitleChar">
    <w:name w:val="FA_Author_Info_Subtitle Char"/>
    <w:link w:val="FAAuthorInfoSubtitle"/>
    <w:rsid w:val="007428CE"/>
    <w:rPr>
      <w:rFonts w:ascii="Times" w:eastAsia="Times New Roman" w:hAnsi="Times" w:cs="Times New Roman"/>
      <w:bCs/>
      <w:sz w:val="24"/>
      <w:szCs w:val="20"/>
      <w:lang w:val="en-US"/>
    </w:rPr>
  </w:style>
  <w:style w:type="paragraph" w:customStyle="1" w:styleId="TDAckTitle">
    <w:name w:val="TD_Ack_Title"/>
    <w:basedOn w:val="Normal"/>
    <w:link w:val="TDAckTitleChar"/>
    <w:rsid w:val="00D9243F"/>
    <w:pPr>
      <w:spacing w:before="180" w:after="60" w:line="240" w:lineRule="auto"/>
      <w:jc w:val="both"/>
    </w:pPr>
    <w:rPr>
      <w:rFonts w:ascii="Myriad Pro Light" w:eastAsia="Times New Roman" w:hAnsi="Myriad Pro Light" w:cs="Times New Roman"/>
      <w:b/>
      <w:kern w:val="23"/>
      <w:sz w:val="21"/>
      <w:szCs w:val="20"/>
      <w:lang w:val="en-US"/>
    </w:rPr>
  </w:style>
  <w:style w:type="character" w:customStyle="1" w:styleId="TDAckTitleChar">
    <w:name w:val="TD_Ack_Title Char"/>
    <w:link w:val="TDAckTitle"/>
    <w:rsid w:val="00D9243F"/>
    <w:rPr>
      <w:rFonts w:ascii="Myriad Pro Light" w:eastAsia="Times New Roman" w:hAnsi="Myriad Pro Light" w:cs="Times New Roman"/>
      <w:b/>
      <w:kern w:val="23"/>
      <w:sz w:val="21"/>
      <w:szCs w:val="20"/>
      <w:lang w:val="en-US"/>
    </w:rPr>
  </w:style>
  <w:style w:type="paragraph" w:customStyle="1" w:styleId="AuthorInformationTitle">
    <w:name w:val="Author_Information_Title"/>
    <w:basedOn w:val="TDAckTitle"/>
    <w:rsid w:val="00D9243F"/>
  </w:style>
  <w:style w:type="paragraph" w:customStyle="1" w:styleId="Acknowledgements">
    <w:name w:val="Acknowledgements"/>
    <w:basedOn w:val="Normal"/>
    <w:rsid w:val="00D9243F"/>
    <w:pPr>
      <w:spacing w:after="0" w:line="240" w:lineRule="auto"/>
    </w:pPr>
    <w:rPr>
      <w:rFonts w:ascii="Times New Roman" w:eastAsia="MS Mincho" w:hAnsi="Times New Roman" w:cs="Times New Roman"/>
      <w:sz w:val="24"/>
      <w:szCs w:val="24"/>
      <w:lang w:val="en-US" w:eastAsia="ja-JP"/>
    </w:rPr>
  </w:style>
  <w:style w:type="paragraph" w:customStyle="1" w:styleId="Head1">
    <w:name w:val="Head 1"/>
    <w:basedOn w:val="Normal"/>
    <w:autoRedefine/>
    <w:rsid w:val="00D9243F"/>
    <w:pPr>
      <w:spacing w:after="0" w:line="360" w:lineRule="auto"/>
    </w:pPr>
    <w:rPr>
      <w:rFonts w:ascii="Times New Roman" w:eastAsia="MS Mincho" w:hAnsi="Times New Roman" w:cs="Times New Roman"/>
      <w:b/>
      <w:sz w:val="24"/>
      <w:szCs w:val="24"/>
      <w:lang w:val="en-US" w:eastAsia="ja-JP"/>
    </w:rPr>
  </w:style>
  <w:style w:type="table" w:styleId="TableGrid">
    <w:name w:val="Table Grid"/>
    <w:basedOn w:val="TableNormal"/>
    <w:uiPriority w:val="39"/>
    <w:rsid w:val="00D9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924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D9243F"/>
    <w:pPr>
      <w:spacing w:after="200" w:line="240" w:lineRule="auto"/>
    </w:pPr>
    <w:rPr>
      <w:i/>
      <w:iCs/>
      <w:color w:val="44546A" w:themeColor="text2"/>
      <w:sz w:val="18"/>
      <w:szCs w:val="18"/>
    </w:rPr>
  </w:style>
  <w:style w:type="paragraph" w:styleId="Revision">
    <w:name w:val="Revision"/>
    <w:hidden/>
    <w:uiPriority w:val="99"/>
    <w:semiHidden/>
    <w:rsid w:val="00D9243F"/>
    <w:pPr>
      <w:spacing w:after="0" w:line="240" w:lineRule="auto"/>
    </w:pPr>
  </w:style>
  <w:style w:type="table" w:customStyle="1" w:styleId="TableGrid1">
    <w:name w:val="Table Grid1"/>
    <w:basedOn w:val="TableNormal"/>
    <w:next w:val="TableGrid"/>
    <w:uiPriority w:val="59"/>
    <w:rsid w:val="00D9243F"/>
    <w:pPr>
      <w:spacing w:after="0" w:line="240" w:lineRule="auto"/>
    </w:pPr>
    <w:rPr>
      <w:rFonts w:ascii="Times New Roman" w:eastAsia="MS Mincho"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Text">
    <w:name w:val="TableOfContentText"/>
    <w:basedOn w:val="Normal"/>
    <w:rsid w:val="00D9243F"/>
    <w:pPr>
      <w:spacing w:before="120" w:after="0" w:line="225" w:lineRule="atLeast"/>
    </w:pPr>
    <w:rPr>
      <w:rFonts w:ascii="Arial" w:eastAsia="MS Mincho" w:hAnsi="Arial" w:cs="Times New Roman"/>
      <w:color w:val="000000"/>
      <w:sz w:val="17"/>
      <w:szCs w:val="20"/>
      <w:lang w:val="en-GB" w:eastAsia="ja-JP"/>
    </w:rPr>
  </w:style>
  <w:style w:type="paragraph" w:customStyle="1" w:styleId="P1">
    <w:name w:val="P1"/>
    <w:basedOn w:val="Normal"/>
    <w:qFormat/>
    <w:rsid w:val="00D9243F"/>
    <w:pPr>
      <w:spacing w:after="0" w:line="225" w:lineRule="exact"/>
      <w:jc w:val="both"/>
    </w:pPr>
    <w:rPr>
      <w:rFonts w:ascii="Arial" w:eastAsia="MS Mincho" w:hAnsi="Arial" w:cs="Times New Roman"/>
      <w:sz w:val="17"/>
      <w:szCs w:val="24"/>
      <w:lang w:val="en-US" w:eastAsia="ja-JP"/>
    </w:rPr>
  </w:style>
  <w:style w:type="character" w:styleId="UnresolvedMention">
    <w:name w:val="Unresolved Mention"/>
    <w:basedOn w:val="DefaultParagraphFont"/>
    <w:uiPriority w:val="99"/>
    <w:semiHidden/>
    <w:unhideWhenUsed/>
    <w:rsid w:val="00D92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tiff"/><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urali.banavoth@uohyd.ac.in"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20</Pages>
  <Words>5548</Words>
  <Characters>31630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18chph20@uohyd.ac.in</cp:lastModifiedBy>
  <cp:revision>40</cp:revision>
  <cp:lastPrinted>2022-12-28T14:36:00Z</cp:lastPrinted>
  <dcterms:created xsi:type="dcterms:W3CDTF">2022-12-28T13:47:00Z</dcterms:created>
  <dcterms:modified xsi:type="dcterms:W3CDTF">2026-06-24T19:37:00Z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961c3f91-75a1-4de4-b7b6-ddb29b85fed2</vt:lpwstr>
  </property>
</Properties>
</file>