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E265B9">
      <w:pPr>
        <w:spacing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E265B9">
      <w:pPr>
        <w:spacing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5A048FF4" w:rsidR="00E265B9" w:rsidRDefault="0044768A" w:rsidP="00A554F0">
      <w:pPr>
        <w:spacing w:line="480" w:lineRule="auto"/>
        <w:jc w:val="both"/>
        <w:rPr>
          <w:rFonts w:ascii="Times New Roman" w:hAnsi="Times New Roman" w:cs="Times New Roman"/>
        </w:rPr>
      </w:pPr>
      <w:r w:rsidRPr="0044768A">
        <w:rPr>
          <w:rFonts w:ascii="Times New Roman" w:hAnsi="Times New Roman" w:cs="Times New Roman"/>
        </w:rPr>
        <w:t>Layered quasi-two-dimensional (quasi-2D) metal-halide perovskites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Compared with other dimensional perovskite counterparts, quasi-2D perovskites offer more parameters to tune their properties, providing a wider scope for control and making them a complex system.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D53550">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materials-level intrinsic emission properties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 xml:space="preserve">major </w:t>
      </w:r>
      <w:r w:rsidR="00220C6B">
        <w:rPr>
          <w:rFonts w:ascii="Times New Roman" w:hAnsi="Times New Roman" w:cs="Times New Roman"/>
        </w:rPr>
        <w:lastRenderedPageBreak/>
        <w:t>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625BE6">
        <w:rPr>
          <w:rFonts w:ascii="Times New Roman" w:hAnsi="Times New Roman" w:cs="Times New Roman"/>
        </w:rPr>
        <w:t>Finally,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p>
    <w:p w14:paraId="21D26CA8" w14:textId="27FD98B5" w:rsidR="005330C6" w:rsidRPr="00376B6D" w:rsidRDefault="00000000" w:rsidP="00E265B9">
      <w:pPr>
        <w:rPr>
          <w:rFonts w:ascii="Times New Roman" w:hAnsi="Times New Roman" w:cs="Times New Roman"/>
          <w:b/>
          <w:bCs/>
        </w:rPr>
      </w:pPr>
      <w:r w:rsidRPr="00376B6D">
        <w:rPr>
          <w:rFonts w:ascii="Times New Roman" w:hAnsi="Times New Roman" w:cs="Times New Roman"/>
          <w:b/>
          <w:bCs/>
        </w:rPr>
        <w:t>1. Introduction</w:t>
      </w:r>
    </w:p>
    <w:p w14:paraId="34DB033B" w14:textId="2DB0DF29"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using </w:t>
      </w:r>
      <w:r w:rsidR="002D0832" w:rsidRPr="006F3F99">
        <w:rPr>
          <w:rFonts w:ascii="Times New Roman" w:hAnsi="Times New Roman" w:cs="Times New Roman"/>
        </w:rPr>
        <w:t>organic spacer chemistry</w:t>
      </w:r>
      <w:r w:rsidR="002D0832">
        <w:rPr>
          <w:rFonts w:ascii="Times New Roman" w:hAnsi="Times New Roman" w:cs="Times New Roman"/>
        </w:rPr>
        <w:t xml:space="preserve"> and</w:t>
      </w:r>
      <w:r w:rsidR="00017363" w:rsidRPr="006F3F99">
        <w:rPr>
          <w:rFonts w:ascii="Times New Roman" w:hAnsi="Times New Roman" w:cs="Times New Roman"/>
        </w:rPr>
        <w:t xml:space="preserve"> halide composition</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7923952D" w:rsidR="00E36485" w:rsidRDefault="002D0832" w:rsidP="001C36A5">
      <w:pPr>
        <w:pStyle w:val="FirstParagraph"/>
        <w:spacing w:line="480" w:lineRule="auto"/>
        <w:ind w:firstLine="720"/>
        <w:jc w:val="both"/>
        <w:rPr>
          <w:rFonts w:ascii="Times New Roman" w:hAnsi="Times New Roman" w:cs="Times New Roman"/>
        </w:rPr>
      </w:pPr>
      <w:r>
        <w:rPr>
          <w:rFonts w:ascii="Times New Roman" w:hAnsi="Times New Roman" w:cs="Times New Roman"/>
        </w:rPr>
        <w:t>Since the parameter space is large in quasi-2D perovskites,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lastRenderedPageBreak/>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7D350F20" w14:textId="4483DAB7" w:rsidR="009E6972" w:rsidRPr="009E6972" w:rsidRDefault="00077350" w:rsidP="009E697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 xml:space="preserve">without explicitly encoding primary and secondary organic spacer structures through </w:t>
      </w:r>
      <w:r w:rsidR="00D37FA9" w:rsidRPr="00D37FA9">
        <w:rPr>
          <w:rFonts w:ascii="Times New Roman" w:hAnsi="Times New Roman" w:cs="Times New Roman"/>
        </w:rPr>
        <w:lastRenderedPageBreak/>
        <w:t>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4D418112" w:rsidR="004D54F2" w:rsidRPr="004D54F2" w:rsidRDefault="009E6972"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5A38B2EA"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quasi-2D perovskites 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31120D">
        <w:rPr>
          <w:rFonts w:ascii="Times New Roman" w:hAnsi="Times New Roman" w:cs="Times New Roman"/>
        </w:rPr>
        <w:t xml:space="preserve">, which included halide flags, precursor-ratio </w:t>
      </w:r>
      <w:proofErr w:type="spellStart"/>
      <w:r w:rsidR="0031120D">
        <w:rPr>
          <w:rFonts w:ascii="Times New Roman" w:hAnsi="Times New Roman" w:cs="Times New Roman"/>
        </w:rPr>
        <w:t>normalisation</w:t>
      </w:r>
      <w:proofErr w:type="spellEnd"/>
      <w:r w:rsidR="0031120D">
        <w:rPr>
          <w:rFonts w:ascii="Times New Roman" w:hAnsi="Times New Roman" w:cs="Times New Roman"/>
        </w:rPr>
        <w:t xml:space="preserve">,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using Structured Query Language (SQL).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resulting dataset in Snowflake, the remaining data engineering </w:t>
      </w:r>
      <w:r w:rsidR="005059EC">
        <w:rPr>
          <w:rFonts w:ascii="Times New Roman" w:hAnsi="Times New Roman" w:cs="Times New Roman"/>
        </w:rPr>
        <w:lastRenderedPageBreak/>
        <w:t>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 xml:space="preserve">structures </w:t>
      </w:r>
      <w:r w:rsidR="00C07BD7">
        <w:rPr>
          <w:rFonts w:ascii="Times New Roman" w:hAnsi="Times New Roman" w:cs="Times New Roman"/>
        </w:rPr>
        <w:t>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0A065D">
      <w:pPr>
        <w:pStyle w:val="BodyText"/>
        <w:spacing w:line="480" w:lineRule="auto"/>
        <w:jc w:val="both"/>
        <w:rPr>
          <w:rFonts w:ascii="Times New Roman" w:hAnsi="Times New Roman" w:cs="Times New Roman"/>
          <w:b/>
          <w:bCs/>
        </w:rPr>
      </w:pPr>
      <w:r w:rsidRPr="00A76E26">
        <w:rPr>
          <w:rFonts w:ascii="Times New Roman" w:hAnsi="Times New Roman" w:cs="Times New Roman"/>
          <w:b/>
          <w:bCs/>
        </w:rPr>
        <w:t xml:space="preserve"> 2. Results and Discussion</w:t>
      </w:r>
    </w:p>
    <w:p w14:paraId="262382F6" w14:textId="656B69EE" w:rsidR="00601A97" w:rsidRPr="00A76E26" w:rsidRDefault="00000000" w:rsidP="00E265B9">
      <w:pPr>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ML models for emission energies</w:t>
      </w:r>
      <w:r w:rsidR="00A76E26">
        <w:rPr>
          <w:rFonts w:ascii="Times New Roman" w:hAnsi="Times New Roman" w:cs="Times New Roman"/>
          <w:b/>
          <w:bCs/>
        </w:rPr>
        <w:t xml:space="preserve"> prediction</w:t>
      </w:r>
    </w:p>
    <w:p w14:paraId="7613A17A" w14:textId="02394D0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DE77AF">
        <w:rPr>
          <w:rFonts w:ascii="Times New Roman" w:hAnsi="Times New Roman" w:cs="Times New Roman"/>
        </w:rPr>
        <w:t xml:space="preserve">prediction </w:t>
      </w:r>
      <w:r w:rsidR="004F7593">
        <w:rPr>
          <w:rFonts w:ascii="Times New Roman" w:hAnsi="Times New Roman" w:cs="Times New Roman"/>
        </w:rPr>
        <w:t>windows</w:t>
      </w:r>
      <w:r w:rsidR="005059EC">
        <w:rPr>
          <w:rFonts w:ascii="Times New Roman" w:hAnsi="Times New Roman" w:cs="Times New Roman"/>
        </w:rPr>
        <w:t xml:space="preserve">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xml:space="preserve">, </w:t>
      </w:r>
      <w:r w:rsidR="005059EC">
        <w:rPr>
          <w:rFonts w:ascii="Times New Roman" w:hAnsi="Times New Roman" w:cs="Times New Roman"/>
        </w:rPr>
        <w:lastRenderedPageBreak/>
        <w:t>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43C0DBE"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 xml:space="preserve">impacts interlayer spacing and can determine </w:t>
      </w:r>
      <w:r>
        <w:rPr>
          <w:rFonts w:ascii="Times New Roman" w:hAnsi="Times New Roman" w:cs="Times New Roman"/>
        </w:rPr>
        <w:lastRenderedPageBreak/>
        <w:t>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4536FC15" w:rsidR="006278D5" w:rsidRDefault="00077350" w:rsidP="00FA1580">
      <w:pPr>
        <w:pStyle w:val="BodyText"/>
        <w:spacing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 xml:space="preserve">ormulas </w:t>
      </w:r>
      <w:r w:rsidR="006278D5">
        <w:rPr>
          <w:rFonts w:ascii="Times New Roman" w:hAnsi="Times New Roman" w:cs="Times New Roman"/>
        </w:rPr>
        <w:lastRenderedPageBreak/>
        <w:t>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85538A">
        <w:rPr>
          <w:rFonts w:ascii="Times New Roman" w:hAnsi="Times New Roman" w:cs="Times New Roman"/>
        </w:rPr>
        <w:t>models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81436E5" w:rsidR="00843C8B" w:rsidRPr="00BC1DCA" w:rsidRDefault="00D53CDD" w:rsidP="00BC1DCA">
      <w:pPr>
        <w:pStyle w:val="BodyText"/>
        <w:spacing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w:t>
      </w:r>
      <w:r w:rsidR="00661A84" w:rsidRPr="00A45F31">
        <w:rPr>
          <w:rFonts w:ascii="Times New Roman" w:hAnsi="Times New Roman" w:cs="Times New Roman"/>
        </w:rPr>
        <w:lastRenderedPageBreak/>
        <w:t>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52DAC3FB"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04EF1293" w14:textId="011EA624" w:rsidR="00A12039" w:rsidRDefault="00CF425E" w:rsidP="00A12039">
      <w:pPr>
        <w:pStyle w:val="BodyText"/>
        <w:spacing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lastRenderedPageBreak/>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w:t>
      </w:r>
      <w:r>
        <w:rPr>
          <w:rFonts w:ascii="Times New Roman" w:hAnsi="Times New Roman" w:cs="Times New Roman"/>
        </w:rPr>
        <w:t xml:space="preserve">perovskites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920347A"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w:t>
      </w:r>
      <w:proofErr w:type="spellStart"/>
      <w:r w:rsidR="0057656A" w:rsidRPr="0090387C">
        <w:rPr>
          <w:rFonts w:ascii="Times New Roman" w:hAnsi="Times New Roman" w:cs="Times New Roman"/>
        </w:rPr>
        <w:t>select_from_model</w:t>
      </w:r>
      <w:proofErr w:type="spellEnd"/>
      <w:r w:rsidR="0057656A" w:rsidRPr="0090387C">
        <w:rPr>
          <w:rFonts w:ascii="Times New Roman" w:hAnsi="Times New Roman" w:cs="Times New Roman"/>
        </w:rPr>
        <w:t xml:space="preserve"> </w:t>
      </w:r>
      <w:r w:rsidR="0057656A">
        <w:rPr>
          <w:rFonts w:ascii="Times New Roman" w:hAnsi="Times New Roman" w:cs="Times New Roman"/>
        </w:rPr>
        <w:t xml:space="preserve">+ </w:t>
      </w:r>
      <w:r>
        <w:rPr>
          <w:rFonts w:ascii="Times New Roman" w:hAnsi="Times New Roman" w:cs="Times New Roman"/>
        </w:rPr>
        <w:t>SVR model</w:t>
      </w:r>
      <w:r w:rsidR="00CF425E">
        <w:rPr>
          <w:rFonts w:ascii="Times New Roman" w:hAnsi="Times New Roman" w:cs="Times New Roman"/>
        </w:rPr>
        <w:t xml:space="preserve"> </w:t>
      </w:r>
      <w:r w:rsidR="0057656A">
        <w:rPr>
          <w:rFonts w:ascii="Times New Roman" w:hAnsi="Times New Roman" w:cs="Times New Roman"/>
        </w:rPr>
        <w:t xml:space="preserve">- </w:t>
      </w:r>
      <w:r w:rsidR="00CF425E">
        <w:rPr>
          <w:rFonts w:ascii="Times New Roman" w:hAnsi="Times New Roman" w:cs="Times New Roman"/>
        </w:rPr>
        <w:t>(champion model)</w:t>
      </w:r>
      <w:r>
        <w:rPr>
          <w:rFonts w:ascii="Times New Roman" w:hAnsi="Times New Roman" w:cs="Times New Roman"/>
        </w:rPr>
        <w:t>.</w:t>
      </w:r>
      <w:bookmarkEnd w:id="8"/>
    </w:p>
    <w:p w14:paraId="3233E9A5" w14:textId="421C045E"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C25EFB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pacer rows);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6E162C1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0EC76413" w14:textId="3AACBE79" w:rsidR="000138BB" w:rsidRPr="00E4216F" w:rsidRDefault="00F2104F" w:rsidP="00600DBC">
      <w:pPr>
        <w:pStyle w:val="BodyText"/>
        <w:spacing w:line="480" w:lineRule="auto"/>
        <w:jc w:val="both"/>
        <w:rPr>
          <w:rFonts w:ascii="Times New Roman" w:hAnsi="Times New Roman" w:cs="Times New Roman"/>
          <w:b/>
          <w:bCs/>
        </w:rPr>
      </w:pPr>
      <w:r>
        <w:rPr>
          <w:rFonts w:ascii="Times New Roman" w:hAnsi="Times New Roman" w:cs="Times New Roman"/>
          <w:b/>
          <w:bCs/>
        </w:rPr>
        <w:lastRenderedPageBreak/>
        <w:br w:type="textWrapping" w:clear="all"/>
      </w:r>
    </w:p>
    <w:p w14:paraId="27A811B2" w14:textId="56F570F8" w:rsidR="005330C6" w:rsidRPr="00A76E26" w:rsidRDefault="00000000" w:rsidP="00E265B9">
      <w:pPr>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1623F10"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it explains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665599">
        <w:rPr>
          <w:rFonts w:ascii="Times New Roman" w:hAnsi="Times New Roman" w:cs="Times New Roman"/>
        </w:rPr>
        <w:t xml:space="preserve">,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4CCE09AA" w:rsidR="005330C6" w:rsidRPr="00A45F31" w:rsidRDefault="00F82431" w:rsidP="00B152C0">
      <w:pPr>
        <w:pStyle w:val="BodyText"/>
        <w:spacing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forecasting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760E61EE"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SHAP summary for the CatBoost architecture EQE model.</w:t>
      </w:r>
    </w:p>
    <w:p w14:paraId="4899B833" w14:textId="662FC7C4" w:rsidR="005330C6" w:rsidRPr="00A76E26" w:rsidRDefault="00F32F71" w:rsidP="00E265B9">
      <w:pPr>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0CB05499" w14:textId="77777777" w:rsidR="00914682" w:rsidRDefault="0091431E" w:rsidP="00A223E2">
      <w:pPr>
        <w:pStyle w:val="FirstParagraph"/>
        <w:spacing w:line="480" w:lineRule="auto"/>
        <w:ind w:firstLine="720"/>
        <w:jc w:val="both"/>
        <w:rPr>
          <w:rFonts w:ascii="Times New Roman" w:hAnsi="Times New Roman" w:cs="Times New Roman"/>
        </w:rPr>
      </w:pPr>
      <w:r>
        <w:rPr>
          <w:rFonts w:ascii="Times New Roman" w:hAnsi="Times New Roman" w:cs="Times New Roman"/>
        </w:rPr>
        <w:lastRenderedPageBreak/>
        <w:t xml:space="preserve">In this work, we began by preparing </w:t>
      </w:r>
      <w:r w:rsidR="00753033">
        <w:rPr>
          <w:rFonts w:ascii="Times New Roman" w:hAnsi="Times New Roman" w:cs="Times New Roman"/>
        </w:rPr>
        <w:t>two</w:t>
      </w:r>
      <w:r>
        <w:rPr>
          <w:rFonts w:ascii="Times New Roman" w:hAnsi="Times New Roman" w:cs="Times New Roman"/>
        </w:rPr>
        <w:t xml:space="preserve"> </w:t>
      </w:r>
      <w:r w:rsidR="00753033">
        <w:rPr>
          <w:rFonts w:ascii="Times New Roman" w:hAnsi="Times New Roman" w:cs="Times New Roman"/>
        </w:rPr>
        <w:t>datasets</w:t>
      </w:r>
      <w:r>
        <w:rPr>
          <w:rFonts w:ascii="Times New Roman" w:hAnsi="Times New Roman" w:cs="Times New Roman"/>
        </w:rPr>
        <w:t xml:space="preserve"> </w:t>
      </w:r>
      <w:r w:rsidR="000653E2">
        <w:rPr>
          <w:rFonts w:ascii="Times New Roman" w:hAnsi="Times New Roman" w:cs="Times New Roman"/>
        </w:rPr>
        <w:t xml:space="preserve">from the available literature on quasi-2D perovskites, focusing on emission energy and </w:t>
      </w:r>
      <w:r w:rsidR="00753033">
        <w:rPr>
          <w:rFonts w:ascii="Times New Roman" w:hAnsi="Times New Roman" w:cs="Times New Roman"/>
        </w:rPr>
        <w:t>device EQE</w:t>
      </w:r>
      <w:r>
        <w:rPr>
          <w:rFonts w:ascii="Times New Roman" w:hAnsi="Times New Roman" w:cs="Times New Roman"/>
        </w:rPr>
        <w:t xml:space="preserve">. </w:t>
      </w:r>
      <w:r w:rsidR="000653E2">
        <w:rPr>
          <w:rFonts w:ascii="Times New Roman" w:hAnsi="Times New Roman" w:cs="Times New Roman"/>
        </w:rPr>
        <w:t>Then</w:t>
      </w:r>
      <w:r>
        <w:rPr>
          <w:rFonts w:ascii="Times New Roman" w:hAnsi="Times New Roman" w:cs="Times New Roman"/>
        </w:rPr>
        <w:t xml:space="preserve">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w:t>
      </w:r>
      <w:r w:rsidR="00753033">
        <w:rPr>
          <w:rFonts w:ascii="Times New Roman" w:hAnsi="Times New Roman" w:cs="Times New Roman"/>
        </w:rPr>
        <w:t>s</w:t>
      </w:r>
      <w:r>
        <w:rPr>
          <w:rFonts w:ascii="Times New Roman" w:hAnsi="Times New Roman" w:cs="Times New Roman"/>
        </w:rPr>
        <w:t xml:space="preserve">, respectively. </w:t>
      </w:r>
      <w:r w:rsidR="000653E2">
        <w:rPr>
          <w:rFonts w:ascii="Times New Roman" w:hAnsi="Times New Roman" w:cs="Times New Roman"/>
        </w:rPr>
        <w:t xml:space="preserve">Thereafter, </w:t>
      </w:r>
      <w:r w:rsidR="00753033">
        <w:rPr>
          <w:rFonts w:ascii="Times New Roman" w:hAnsi="Times New Roman" w:cs="Times New Roman"/>
        </w:rPr>
        <w:t xml:space="preserve">molecular descriptors were generated for the organic spacers </w:t>
      </w:r>
      <w:r w:rsidR="000653E2">
        <w:rPr>
          <w:rFonts w:ascii="Times New Roman" w:hAnsi="Times New Roman" w:cs="Times New Roman"/>
        </w:rPr>
        <w:t>from their SMILES, and feature selection methods were applied</w:t>
      </w:r>
      <w:r>
        <w:rPr>
          <w:rFonts w:ascii="Times New Roman" w:hAnsi="Times New Roman" w:cs="Times New Roman"/>
        </w:rPr>
        <w:t xml:space="preserve">. Finally, </w:t>
      </w:r>
      <w:r w:rsidR="00753033">
        <w:rPr>
          <w:rFonts w:ascii="Times New Roman" w:hAnsi="Times New Roman" w:cs="Times New Roman"/>
        </w:rPr>
        <w:t>ML models were trained and evaluated</w:t>
      </w:r>
      <w:r>
        <w:rPr>
          <w:rFonts w:ascii="Times New Roman" w:hAnsi="Times New Roman" w:cs="Times New Roman"/>
        </w:rPr>
        <w:t xml:space="preserve">. </w:t>
      </w:r>
    </w:p>
    <w:p w14:paraId="64C9248D" w14:textId="39521721" w:rsidR="00A223E2" w:rsidRDefault="00914682" w:rsidP="00A223E2">
      <w:pPr>
        <w:pStyle w:val="FirstParagraph"/>
        <w:spacing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sidR="000B53F8">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w:t>
      </w:r>
      <w:r w:rsidR="000B53F8">
        <w:rPr>
          <w:rFonts w:ascii="Times New Roman" w:hAnsi="Times New Roman" w:cs="Times New Roman"/>
        </w:rPr>
        <w:t xml:space="preserve"> </w:t>
      </w:r>
      <w:r>
        <w:rPr>
          <w:rFonts w:ascii="Times New Roman" w:hAnsi="Times New Roman" w:cs="Times New Roman"/>
        </w:rPr>
        <w:t>engineered dataset</w:t>
      </w:r>
      <w:r w:rsidRPr="00914682">
        <w:rPr>
          <w:rFonts w:ascii="Times New Roman" w:hAnsi="Times New Roman" w:cs="Times New Roman"/>
        </w:rPr>
        <w:t xml:space="preserve"> of </w:t>
      </w:r>
      <w:r w:rsidR="000B53F8">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sidR="000B53F8">
        <w:rPr>
          <w:rFonts w:ascii="Times New Roman" w:hAnsi="Times New Roman" w:cs="Times New Roman"/>
        </w:rPr>
        <w:t xml:space="preserve"> </w:t>
      </w:r>
      <w:r w:rsidRPr="00914682">
        <w:rPr>
          <w:rFonts w:ascii="Times New Roman" w:hAnsi="Times New Roman" w:cs="Times New Roman"/>
        </w:rPr>
        <w:t xml:space="preserve">dimensional </w:t>
      </w:r>
      <w:r w:rsidR="000B53F8">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0.097 eV for its tuned SVR variant. This performance gap </w:t>
      </w:r>
      <w:r>
        <w:rPr>
          <w:rFonts w:ascii="Times New Roman" w:hAnsi="Times New Roman" w:cs="Times New Roman"/>
        </w:rPr>
        <w:t>reflects a fundamental statistical reality</w:t>
      </w:r>
      <w:r w:rsidR="000B53F8">
        <w:rPr>
          <w:rFonts w:ascii="Times New Roman" w:hAnsi="Times New Roman" w:cs="Times New Roman"/>
        </w:rPr>
        <w:t xml:space="preserve"> where</w:t>
      </w:r>
      <w:r>
        <w:rPr>
          <w:rFonts w:ascii="Times New Roman" w:hAnsi="Times New Roman" w:cs="Times New Roman"/>
        </w:rPr>
        <w:t xml:space="preserve"> a training dataset with 226 records is highly prone to overfitting </w:t>
      </w:r>
      <w:r w:rsidR="00256723">
        <w:rPr>
          <w:rFonts w:ascii="Times New Roman" w:hAnsi="Times New Roman" w:cs="Times New Roman"/>
        </w:rPr>
        <w:t>as the number of descriptor dimensions increases</w:t>
      </w:r>
      <w:r>
        <w:rPr>
          <w:rFonts w:ascii="Times New Roman" w:hAnsi="Times New Roman" w:cs="Times New Roman"/>
        </w:rPr>
        <w:t>.</w:t>
      </w:r>
      <w:r w:rsidR="00256723" w:rsidRPr="00256723">
        <w:t xml:space="preserve"> </w:t>
      </w:r>
      <w:r w:rsidR="00256723" w:rsidRPr="00256723">
        <w:rPr>
          <w:rFonts w:ascii="Times New Roman" w:hAnsi="Times New Roman" w:cs="Times New Roman"/>
        </w:rPr>
        <w:t>Furthermore, SHAP analysis confirms that the variables retained by our top</w:t>
      </w:r>
      <w:r w:rsidR="000B53F8">
        <w:rPr>
          <w:rFonts w:ascii="Times New Roman" w:hAnsi="Times New Roman" w:cs="Times New Roman"/>
        </w:rPr>
        <w:t xml:space="preserve"> </w:t>
      </w:r>
      <w:r w:rsidR="00256723" w:rsidRPr="00256723">
        <w:rPr>
          <w:rFonts w:ascii="Times New Roman" w:hAnsi="Times New Roman" w:cs="Times New Roman"/>
        </w:rPr>
        <w:t xml:space="preserve">performing materials pipeline align cleanly with the composition and quantum confinement principles. </w:t>
      </w:r>
    </w:p>
    <w:p w14:paraId="4E731961" w14:textId="0987733A" w:rsidR="00256723" w:rsidRPr="002E6C07" w:rsidRDefault="00256723" w:rsidP="002E6C07">
      <w:pPr>
        <w:pStyle w:val="FirstParagraph"/>
        <w:spacing w:line="480" w:lineRule="auto"/>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yield</w:t>
      </w:r>
      <w:r>
        <w:rPr>
          <w:rFonts w:ascii="Times New Roman" w:hAnsi="Times New Roman" w:cs="Times New Roman"/>
        </w:rPr>
        <w:t>ed</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labels provides a modest performance benefit, physical film morphology and specific laboratory fabrication protocols </w:t>
      </w:r>
      <w:r w:rsidR="00A223E2">
        <w:rPr>
          <w:rFonts w:ascii="Times New Roman" w:hAnsi="Times New Roman" w:cs="Times New Roman"/>
        </w:rPr>
        <w:t>and conditions determine</w:t>
      </w:r>
      <w:r w:rsidRPr="00256723">
        <w:rPr>
          <w:rFonts w:ascii="Times New Roman" w:hAnsi="Times New Roman" w:cs="Times New Roman"/>
        </w:rPr>
        <w:t xml:space="preserve"> overall efficiency</w:t>
      </w:r>
      <w:r w:rsidR="00A223E2">
        <w:rPr>
          <w:rFonts w:ascii="Times New Roman" w:hAnsi="Times New Roman" w:cs="Times New Roman"/>
        </w:rPr>
        <w:t>, which may vary from one laboratory report to another with the same set of recipes and device architectures.</w:t>
      </w:r>
      <w:r w:rsidR="002E6C07" w:rsidRPr="002E6C07">
        <w:rPr>
          <w:rFonts w:ascii="Times New Roman" w:hAnsi="Times New Roman" w:cs="Times New Roman"/>
        </w:rPr>
        <w:t xml:space="preserve"> </w:t>
      </w:r>
      <w:r w:rsidR="002E6C07" w:rsidRPr="00220C6B">
        <w:rPr>
          <w:rFonts w:ascii="Times New Roman" w:hAnsi="Times New Roman" w:cs="Times New Roman"/>
        </w:rPr>
        <w:t xml:space="preserve">These insights establish that chemically lean ML models are </w:t>
      </w:r>
      <w:r w:rsidR="001939CF">
        <w:rPr>
          <w:rFonts w:ascii="Times New Roman" w:hAnsi="Times New Roman" w:cs="Times New Roman"/>
        </w:rPr>
        <w:t>accurate</w:t>
      </w:r>
      <w:r w:rsidR="002E6C07" w:rsidRPr="00220C6B">
        <w:rPr>
          <w:rFonts w:ascii="Times New Roman" w:hAnsi="Times New Roman" w:cs="Times New Roman"/>
        </w:rPr>
        <w:t xml:space="preserve"> for </w:t>
      </w:r>
      <w:r w:rsidR="002E6C07">
        <w:rPr>
          <w:rFonts w:ascii="Times New Roman" w:hAnsi="Times New Roman" w:cs="Times New Roman"/>
        </w:rPr>
        <w:t>predicting intrinsic material properties (E</w:t>
      </w:r>
      <w:r w:rsidR="002E6C07" w:rsidRPr="002E6C07">
        <w:rPr>
          <w:rFonts w:ascii="Times New Roman" w:hAnsi="Times New Roman" w:cs="Times New Roman"/>
          <w:i/>
          <w:iCs/>
          <w:vertAlign w:val="subscript"/>
        </w:rPr>
        <w:t>ph</w:t>
      </w:r>
      <w:r w:rsidR="002E6C07">
        <w:rPr>
          <w:rFonts w:ascii="Times New Roman" w:hAnsi="Times New Roman" w:cs="Times New Roman"/>
        </w:rPr>
        <w:t>)</w:t>
      </w:r>
      <w:r w:rsidR="002E6C07" w:rsidRPr="00220C6B">
        <w:rPr>
          <w:rFonts w:ascii="Times New Roman" w:hAnsi="Times New Roman" w:cs="Times New Roman"/>
        </w:rPr>
        <w:t>,</w:t>
      </w:r>
      <w:r w:rsidR="002E6C07">
        <w:rPr>
          <w:rFonts w:ascii="Times New Roman" w:hAnsi="Times New Roman" w:cs="Times New Roman"/>
        </w:rPr>
        <w:t xml:space="preserve"> but device-based </w:t>
      </w:r>
      <w:r w:rsidR="002E6C07" w:rsidRPr="00220C6B">
        <w:rPr>
          <w:rFonts w:ascii="Times New Roman" w:hAnsi="Times New Roman" w:cs="Times New Roman"/>
        </w:rPr>
        <w:t xml:space="preserve">metrics such as EQE remain </w:t>
      </w:r>
      <w:r w:rsidR="002E6C07" w:rsidRPr="00220C6B">
        <w:rPr>
          <w:rFonts w:ascii="Times New Roman" w:hAnsi="Times New Roman" w:cs="Times New Roman"/>
        </w:rPr>
        <w:lastRenderedPageBreak/>
        <w:t xml:space="preserve">fundamentally unlearnable across heterogeneous literature sources without strictly </w:t>
      </w:r>
      <w:proofErr w:type="spellStart"/>
      <w:r w:rsidR="002E6C07">
        <w:rPr>
          <w:rFonts w:ascii="Times New Roman" w:hAnsi="Times New Roman" w:cs="Times New Roman"/>
        </w:rPr>
        <w:t>standardised</w:t>
      </w:r>
      <w:proofErr w:type="spellEnd"/>
      <w:r w:rsidR="002E6C07" w:rsidRPr="00220C6B">
        <w:rPr>
          <w:rFonts w:ascii="Times New Roman" w:hAnsi="Times New Roman" w:cs="Times New Roman"/>
        </w:rPr>
        <w:t xml:space="preserve"> </w:t>
      </w:r>
      <w:r w:rsidR="002E6C07">
        <w:rPr>
          <w:rFonts w:ascii="Times New Roman" w:hAnsi="Times New Roman" w:cs="Times New Roman"/>
        </w:rPr>
        <w:t>fabrication</w:t>
      </w:r>
      <w:r w:rsidR="002E6C07" w:rsidRPr="00220C6B">
        <w:rPr>
          <w:rFonts w:ascii="Times New Roman" w:hAnsi="Times New Roman" w:cs="Times New Roman"/>
        </w:rPr>
        <w:t xml:space="preserve"> and testing </w:t>
      </w:r>
      <w:r w:rsidR="002E6C07">
        <w:rPr>
          <w:rFonts w:ascii="Times New Roman" w:hAnsi="Times New Roman" w:cs="Times New Roman"/>
        </w:rPr>
        <w:t>conditions.</w:t>
      </w:r>
    </w:p>
    <w:p w14:paraId="53A73867" w14:textId="2ABC8A58" w:rsidR="00287DEA" w:rsidRDefault="00287DEA" w:rsidP="00A45F31">
      <w:pPr>
        <w:pStyle w:val="FirstParagraph"/>
        <w:spacing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33898FF2" w14:textId="5796EA4C" w:rsidR="005330C6"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376B6D">
      <w:pPr>
        <w:pStyle w:val="TAMainText"/>
        <w:ind w:firstLine="0"/>
      </w:pPr>
      <w:r>
        <w:t>The supporting information contains dataset statistics and details on all non-champion ML models and their approaches.</w:t>
      </w:r>
    </w:p>
    <w:p w14:paraId="41ACC80D" w14:textId="77777777" w:rsidR="00401CD7" w:rsidRPr="00401CD7" w:rsidRDefault="00401CD7" w:rsidP="00401CD7">
      <w:pPr>
        <w:pStyle w:val="FAAuthorInfoSubtitle"/>
        <w:rPr>
          <w:b/>
          <w:lang w:val="en-IN"/>
        </w:rPr>
      </w:pPr>
      <w:r w:rsidRPr="00401CD7">
        <w:rPr>
          <w:b/>
          <w:lang w:val="en-IN"/>
        </w:rPr>
        <w:t>Author contributions</w:t>
      </w:r>
    </w:p>
    <w:p w14:paraId="37374BE6" w14:textId="33AEB99D" w:rsidR="00287DEA" w:rsidRPr="00401CD7" w:rsidRDefault="00401CD7" w:rsidP="00401CD7">
      <w:pPr>
        <w:pStyle w:val="FAAuthorInfoSubtitle"/>
        <w:rPr>
          <w:b/>
          <w:bCs w:val="0"/>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287DEA">
      <w:pPr>
        <w:pStyle w:val="Acknowledgements"/>
        <w:spacing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401CD7">
      <w:pPr>
        <w:pStyle w:val="Acknowledgements"/>
        <w:spacing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RRS acknowledges 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77777777" w:rsidR="00401CD7" w:rsidRPr="00401CD7" w:rsidRDefault="00401CD7" w:rsidP="00401CD7">
      <w:pPr>
        <w:pStyle w:val="Acknowledgements"/>
        <w:spacing w:line="480" w:lineRule="auto"/>
        <w:jc w:val="both"/>
        <w:rPr>
          <w:b/>
          <w:bCs/>
          <w:lang w:val="en-IN"/>
        </w:rPr>
      </w:pPr>
      <w:r w:rsidRPr="00401CD7">
        <w:rPr>
          <w:b/>
          <w:bCs/>
          <w:lang w:val="en-IN"/>
        </w:rPr>
        <w:lastRenderedPageBreak/>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lastRenderedPageBreak/>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469070DF"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C96AD" w14:textId="77777777" w:rsidR="00263618" w:rsidRDefault="00263618" w:rsidP="00D319AD">
      <w:pPr>
        <w:spacing w:after="0"/>
      </w:pPr>
      <w:r>
        <w:separator/>
      </w:r>
    </w:p>
  </w:endnote>
  <w:endnote w:type="continuationSeparator" w:id="0">
    <w:p w14:paraId="39238344" w14:textId="77777777" w:rsidR="00263618" w:rsidRDefault="00263618"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Myriad Pro Light">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784AB" w14:textId="77777777" w:rsidR="00263618" w:rsidRDefault="00263618" w:rsidP="00D319AD">
      <w:pPr>
        <w:spacing w:after="0"/>
      </w:pPr>
      <w:r>
        <w:separator/>
      </w:r>
    </w:p>
  </w:footnote>
  <w:footnote w:type="continuationSeparator" w:id="0">
    <w:p w14:paraId="0C3CBE6C" w14:textId="77777777" w:rsidR="00263618" w:rsidRDefault="00263618"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653E2"/>
    <w:rsid w:val="000731E7"/>
    <w:rsid w:val="00077350"/>
    <w:rsid w:val="00080DBC"/>
    <w:rsid w:val="000A065D"/>
    <w:rsid w:val="000B0BA1"/>
    <w:rsid w:val="000B53F8"/>
    <w:rsid w:val="000C4DA4"/>
    <w:rsid w:val="000C7077"/>
    <w:rsid w:val="001063CD"/>
    <w:rsid w:val="001142BD"/>
    <w:rsid w:val="001312A6"/>
    <w:rsid w:val="00131C3F"/>
    <w:rsid w:val="00137FC2"/>
    <w:rsid w:val="00143E63"/>
    <w:rsid w:val="001447F9"/>
    <w:rsid w:val="001451C5"/>
    <w:rsid w:val="001538C9"/>
    <w:rsid w:val="00153F32"/>
    <w:rsid w:val="00165532"/>
    <w:rsid w:val="0017257D"/>
    <w:rsid w:val="001734BA"/>
    <w:rsid w:val="001939CF"/>
    <w:rsid w:val="001C36A5"/>
    <w:rsid w:val="001E3CBA"/>
    <w:rsid w:val="002136F3"/>
    <w:rsid w:val="00220C6B"/>
    <w:rsid w:val="002273F8"/>
    <w:rsid w:val="00256723"/>
    <w:rsid w:val="00263618"/>
    <w:rsid w:val="00286179"/>
    <w:rsid w:val="00287DEA"/>
    <w:rsid w:val="002A41B3"/>
    <w:rsid w:val="002C3569"/>
    <w:rsid w:val="002D0832"/>
    <w:rsid w:val="002E0592"/>
    <w:rsid w:val="002E3924"/>
    <w:rsid w:val="002E4764"/>
    <w:rsid w:val="002E6C07"/>
    <w:rsid w:val="0031013F"/>
    <w:rsid w:val="0031120D"/>
    <w:rsid w:val="00312205"/>
    <w:rsid w:val="00313D78"/>
    <w:rsid w:val="003238DA"/>
    <w:rsid w:val="00334593"/>
    <w:rsid w:val="00344CBF"/>
    <w:rsid w:val="00376B6D"/>
    <w:rsid w:val="0038277A"/>
    <w:rsid w:val="003917CF"/>
    <w:rsid w:val="00396E23"/>
    <w:rsid w:val="003A6966"/>
    <w:rsid w:val="00401CD7"/>
    <w:rsid w:val="00443088"/>
    <w:rsid w:val="00444185"/>
    <w:rsid w:val="0044768A"/>
    <w:rsid w:val="004508A1"/>
    <w:rsid w:val="004875A6"/>
    <w:rsid w:val="004B17B9"/>
    <w:rsid w:val="004C227C"/>
    <w:rsid w:val="004D54F2"/>
    <w:rsid w:val="004E5DA7"/>
    <w:rsid w:val="004F7593"/>
    <w:rsid w:val="005059EC"/>
    <w:rsid w:val="005330C6"/>
    <w:rsid w:val="0055477D"/>
    <w:rsid w:val="00567278"/>
    <w:rsid w:val="00571079"/>
    <w:rsid w:val="0057656A"/>
    <w:rsid w:val="00583615"/>
    <w:rsid w:val="00585AA8"/>
    <w:rsid w:val="005925AC"/>
    <w:rsid w:val="005A66C8"/>
    <w:rsid w:val="005D2F32"/>
    <w:rsid w:val="005D615B"/>
    <w:rsid w:val="00600DBC"/>
    <w:rsid w:val="00601A97"/>
    <w:rsid w:val="00602054"/>
    <w:rsid w:val="006209F9"/>
    <w:rsid w:val="00625BE6"/>
    <w:rsid w:val="006278D5"/>
    <w:rsid w:val="00661A84"/>
    <w:rsid w:val="00664B74"/>
    <w:rsid w:val="00665599"/>
    <w:rsid w:val="006A7EE0"/>
    <w:rsid w:val="006D49A3"/>
    <w:rsid w:val="006E1E0A"/>
    <w:rsid w:val="006F0B39"/>
    <w:rsid w:val="00701185"/>
    <w:rsid w:val="00704FFF"/>
    <w:rsid w:val="00705F9A"/>
    <w:rsid w:val="00710F10"/>
    <w:rsid w:val="00720F9F"/>
    <w:rsid w:val="00753033"/>
    <w:rsid w:val="00781730"/>
    <w:rsid w:val="007A3CF9"/>
    <w:rsid w:val="007C3887"/>
    <w:rsid w:val="007C3FD3"/>
    <w:rsid w:val="007D4DB8"/>
    <w:rsid w:val="007F0A43"/>
    <w:rsid w:val="007F6E1A"/>
    <w:rsid w:val="00811024"/>
    <w:rsid w:val="0082638D"/>
    <w:rsid w:val="00836E3A"/>
    <w:rsid w:val="00843C8B"/>
    <w:rsid w:val="00850E9F"/>
    <w:rsid w:val="0085538A"/>
    <w:rsid w:val="00891507"/>
    <w:rsid w:val="008926E8"/>
    <w:rsid w:val="008A4CCF"/>
    <w:rsid w:val="008B6E89"/>
    <w:rsid w:val="008C275C"/>
    <w:rsid w:val="00906D6A"/>
    <w:rsid w:val="0091431E"/>
    <w:rsid w:val="00914682"/>
    <w:rsid w:val="0092262E"/>
    <w:rsid w:val="00951CAA"/>
    <w:rsid w:val="009565DF"/>
    <w:rsid w:val="009607F6"/>
    <w:rsid w:val="0099045C"/>
    <w:rsid w:val="009A1646"/>
    <w:rsid w:val="009D094B"/>
    <w:rsid w:val="009E4679"/>
    <w:rsid w:val="009E6972"/>
    <w:rsid w:val="009F6222"/>
    <w:rsid w:val="009F7B01"/>
    <w:rsid w:val="00A11AF9"/>
    <w:rsid w:val="00A12039"/>
    <w:rsid w:val="00A223E2"/>
    <w:rsid w:val="00A313F0"/>
    <w:rsid w:val="00A35EDA"/>
    <w:rsid w:val="00A3767F"/>
    <w:rsid w:val="00A45F31"/>
    <w:rsid w:val="00A554F0"/>
    <w:rsid w:val="00A6259E"/>
    <w:rsid w:val="00A76E26"/>
    <w:rsid w:val="00A824BD"/>
    <w:rsid w:val="00A82DD3"/>
    <w:rsid w:val="00A835EF"/>
    <w:rsid w:val="00A9714D"/>
    <w:rsid w:val="00AC74A6"/>
    <w:rsid w:val="00AD2F59"/>
    <w:rsid w:val="00AF105A"/>
    <w:rsid w:val="00B152C0"/>
    <w:rsid w:val="00B31523"/>
    <w:rsid w:val="00B36E6E"/>
    <w:rsid w:val="00B54063"/>
    <w:rsid w:val="00B743D5"/>
    <w:rsid w:val="00B93445"/>
    <w:rsid w:val="00BB3DBA"/>
    <w:rsid w:val="00BC1DCA"/>
    <w:rsid w:val="00BF53D0"/>
    <w:rsid w:val="00C042AC"/>
    <w:rsid w:val="00C044D9"/>
    <w:rsid w:val="00C07BD7"/>
    <w:rsid w:val="00C07C2F"/>
    <w:rsid w:val="00C45168"/>
    <w:rsid w:val="00C51584"/>
    <w:rsid w:val="00C53E5F"/>
    <w:rsid w:val="00C73836"/>
    <w:rsid w:val="00C8195B"/>
    <w:rsid w:val="00CF425E"/>
    <w:rsid w:val="00D05BFF"/>
    <w:rsid w:val="00D2330A"/>
    <w:rsid w:val="00D247BC"/>
    <w:rsid w:val="00D26CD8"/>
    <w:rsid w:val="00D319AD"/>
    <w:rsid w:val="00D37FA9"/>
    <w:rsid w:val="00D44FE5"/>
    <w:rsid w:val="00D53550"/>
    <w:rsid w:val="00D53CDD"/>
    <w:rsid w:val="00D540ED"/>
    <w:rsid w:val="00D60442"/>
    <w:rsid w:val="00D67BB2"/>
    <w:rsid w:val="00D74827"/>
    <w:rsid w:val="00D910E8"/>
    <w:rsid w:val="00DA0EDB"/>
    <w:rsid w:val="00DA387B"/>
    <w:rsid w:val="00DB1118"/>
    <w:rsid w:val="00DB156D"/>
    <w:rsid w:val="00DC55F1"/>
    <w:rsid w:val="00DC64C2"/>
    <w:rsid w:val="00DE366F"/>
    <w:rsid w:val="00DE77AF"/>
    <w:rsid w:val="00DF3D7F"/>
    <w:rsid w:val="00E265B9"/>
    <w:rsid w:val="00E32368"/>
    <w:rsid w:val="00E36485"/>
    <w:rsid w:val="00E4216F"/>
    <w:rsid w:val="00E500E0"/>
    <w:rsid w:val="00E7708A"/>
    <w:rsid w:val="00E9374E"/>
    <w:rsid w:val="00EA3A3F"/>
    <w:rsid w:val="00EB09BB"/>
    <w:rsid w:val="00EB0B13"/>
    <w:rsid w:val="00ED03B2"/>
    <w:rsid w:val="00F135C0"/>
    <w:rsid w:val="00F15929"/>
    <w:rsid w:val="00F2104F"/>
    <w:rsid w:val="00F32A00"/>
    <w:rsid w:val="00F32F71"/>
    <w:rsid w:val="00F416C0"/>
    <w:rsid w:val="00F53626"/>
    <w:rsid w:val="00F6029A"/>
    <w:rsid w:val="00F82431"/>
    <w:rsid w:val="00F829A4"/>
    <w:rsid w:val="00F85D1B"/>
    <w:rsid w:val="00F910A5"/>
    <w:rsid w:val="00FA1580"/>
    <w:rsid w:val="00FA29A5"/>
    <w:rsid w:val="00FB6A5E"/>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287DEA"/>
    <w:pPr>
      <w:spacing w:before="120" w:after="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287DEA"/>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17065</TotalTime>
  <Pages>21</Pages>
  <Words>5621</Words>
  <Characters>32046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146</cp:revision>
  <dcterms:created xsi:type="dcterms:W3CDTF">2026-05-24T07:04:00Z</dcterms:created>
  <dcterms:modified xsi:type="dcterms:W3CDTF">2026-06-07T20:19:00Z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