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C0A655" w14:textId="77777777" w:rsidR="00A92791" w:rsidRPr="00A92791" w:rsidRDefault="00A92791" w:rsidP="00B31002">
      <w:pPr>
        <w:spacing w:line="360" w:lineRule="auto"/>
        <w:rPr>
          <w:rFonts w:ascii="Arial" w:hAnsi="Arial" w:cs="Arial"/>
          <w:b/>
          <w:sz w:val="28"/>
        </w:rPr>
      </w:pPr>
      <w:r w:rsidRPr="00A92791">
        <w:rPr>
          <w:rFonts w:ascii="Arial" w:hAnsi="Arial" w:cs="Arial"/>
          <w:b/>
          <w:sz w:val="28"/>
        </w:rPr>
        <w:t>Challenges for commercialization of solar cells:</w:t>
      </w:r>
    </w:p>
    <w:p w14:paraId="1DBA0E01" w14:textId="0180A2D8" w:rsidR="00A92791" w:rsidRPr="0042167D" w:rsidRDefault="00A92791" w:rsidP="0042167D">
      <w:p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 xml:space="preserve">Immense research is going on solar cells related to compositions, additives, deposition methods, a broad range of device architectures, and a wide variety of selective charge-extraction layers. </w:t>
      </w:r>
    </w:p>
    <w:p w14:paraId="6B73C368" w14:textId="73FCF536" w:rsidR="00356023" w:rsidRPr="0042167D" w:rsidRDefault="00A92791" w:rsidP="0042167D">
      <w:p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There are s</w:t>
      </w:r>
      <w:r w:rsidRPr="0042167D">
        <w:rPr>
          <w:rFonts w:ascii="Arial" w:hAnsi="Arial" w:cs="Arial"/>
          <w:sz w:val="24"/>
          <w:szCs w:val="24"/>
        </w:rPr>
        <w:t xml:space="preserve">everal challenges regarding perovskite solar cells </w:t>
      </w:r>
      <w:r w:rsidRPr="0042167D">
        <w:rPr>
          <w:rFonts w:ascii="Arial" w:hAnsi="Arial" w:cs="Arial"/>
          <w:sz w:val="24"/>
          <w:szCs w:val="24"/>
        </w:rPr>
        <w:t>to make them commercialize</w:t>
      </w:r>
      <w:r w:rsidR="00356023" w:rsidRPr="0042167D">
        <w:rPr>
          <w:rFonts w:ascii="Arial" w:hAnsi="Arial" w:cs="Arial"/>
          <w:sz w:val="24"/>
          <w:szCs w:val="24"/>
        </w:rPr>
        <w:t xml:space="preserve">. </w:t>
      </w:r>
      <w:r w:rsidR="00356023" w:rsidRPr="0042167D">
        <w:rPr>
          <w:rFonts w:ascii="Arial" w:hAnsi="Arial" w:cs="Arial"/>
          <w:sz w:val="24"/>
          <w:szCs w:val="24"/>
        </w:rPr>
        <w:t>Signiﬁcant eﬀorts have been dedicated to improving perovskite devices by controlling the perovskite precursor composition, processing parameters, and deposition techniques</w:t>
      </w:r>
      <w:r w:rsidR="00C011CB">
        <w:rPr>
          <w:rFonts w:ascii="Arial" w:hAnsi="Arial" w:cs="Arial"/>
          <w:sz w:val="24"/>
          <w:szCs w:val="24"/>
        </w:rPr>
        <w:t>.</w:t>
      </w:r>
      <w:bookmarkStart w:id="0" w:name="_GoBack"/>
      <w:bookmarkEnd w:id="0"/>
    </w:p>
    <w:p w14:paraId="3EF3E6B3" w14:textId="3AFBDDAB" w:rsidR="00A92791" w:rsidRPr="0042167D" w:rsidRDefault="00A92791" w:rsidP="0042167D">
      <w:pPr>
        <w:spacing w:line="276" w:lineRule="auto"/>
        <w:rPr>
          <w:rFonts w:ascii="Arial" w:hAnsi="Arial" w:cs="Arial"/>
          <w:sz w:val="24"/>
          <w:szCs w:val="24"/>
        </w:rPr>
      </w:pPr>
    </w:p>
    <w:p w14:paraId="4986FAE1" w14:textId="3CB5B079" w:rsidR="00A92791" w:rsidRPr="0042167D" w:rsidRDefault="00356023" w:rsidP="0042167D">
      <w:pPr>
        <w:spacing w:line="276" w:lineRule="auto"/>
        <w:rPr>
          <w:rFonts w:ascii="Arial" w:hAnsi="Arial" w:cs="Arial"/>
          <w:b/>
          <w:sz w:val="24"/>
          <w:szCs w:val="24"/>
        </w:rPr>
      </w:pPr>
      <w:r w:rsidRPr="0042167D">
        <w:rPr>
          <w:rFonts w:ascii="Arial" w:hAnsi="Arial" w:cs="Arial"/>
          <w:b/>
          <w:sz w:val="24"/>
          <w:szCs w:val="24"/>
        </w:rPr>
        <w:t>Compositions with i</w:t>
      </w:r>
      <w:r w:rsidR="00A92791" w:rsidRPr="0042167D">
        <w:rPr>
          <w:rFonts w:ascii="Arial" w:hAnsi="Arial" w:cs="Arial"/>
          <w:b/>
          <w:sz w:val="24"/>
          <w:szCs w:val="24"/>
        </w:rPr>
        <w:t>deal bandgap</w:t>
      </w:r>
    </w:p>
    <w:p w14:paraId="11DB799D" w14:textId="2BD52F10" w:rsidR="00A92791" w:rsidRPr="0042167D" w:rsidRDefault="00A92791" w:rsidP="0042167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There is n</w:t>
      </w:r>
      <w:r w:rsidRPr="0042167D">
        <w:rPr>
          <w:rFonts w:ascii="Arial" w:hAnsi="Arial" w:cs="Arial"/>
          <w:sz w:val="24"/>
          <w:szCs w:val="24"/>
        </w:rPr>
        <w:t>eed to seek lower perovskite bandgaps, which are more suitable for single junction solar cells</w:t>
      </w:r>
      <w:r w:rsidRPr="0042167D">
        <w:rPr>
          <w:rFonts w:ascii="Arial" w:hAnsi="Arial" w:cs="Arial"/>
          <w:sz w:val="24"/>
          <w:szCs w:val="24"/>
        </w:rPr>
        <w:t>.</w:t>
      </w:r>
    </w:p>
    <w:p w14:paraId="1D6B71EC" w14:textId="140B717D" w:rsidR="00A92791" w:rsidRPr="0042167D" w:rsidRDefault="00AF00AB" w:rsidP="0042167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C</w:t>
      </w:r>
      <w:r w:rsidR="00A92791" w:rsidRPr="0042167D">
        <w:rPr>
          <w:rFonts w:ascii="Arial" w:hAnsi="Arial" w:cs="Arial"/>
          <w:sz w:val="24"/>
          <w:szCs w:val="24"/>
        </w:rPr>
        <w:t>ation substitution or blending has also been employed for ﬁne-tuning the bandgap and enhance</w:t>
      </w:r>
      <w:r w:rsidRPr="0042167D">
        <w:rPr>
          <w:rFonts w:ascii="Arial" w:hAnsi="Arial" w:cs="Arial"/>
          <w:sz w:val="24"/>
          <w:szCs w:val="24"/>
        </w:rPr>
        <w:t xml:space="preserve"> </w:t>
      </w:r>
      <w:r w:rsidR="00A92791" w:rsidRPr="0042167D">
        <w:rPr>
          <w:rFonts w:ascii="Arial" w:hAnsi="Arial" w:cs="Arial"/>
          <w:sz w:val="24"/>
          <w:szCs w:val="24"/>
        </w:rPr>
        <w:t>stability</w:t>
      </w:r>
      <w:r w:rsidRPr="0042167D">
        <w:rPr>
          <w:rFonts w:ascii="Arial" w:hAnsi="Arial" w:cs="Arial"/>
          <w:sz w:val="24"/>
          <w:szCs w:val="24"/>
        </w:rPr>
        <w:t>.</w:t>
      </w:r>
    </w:p>
    <w:p w14:paraId="2BC1C283" w14:textId="6C97CEE1" w:rsidR="00356023" w:rsidRPr="0042167D" w:rsidRDefault="00356023" w:rsidP="0042167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 xml:space="preserve">Although thermal stabilities and device lifetimes are improved for all-inorganic perovskites compared to those for </w:t>
      </w:r>
      <w:r w:rsidRPr="0042167D">
        <w:rPr>
          <w:rFonts w:ascii="Arial" w:hAnsi="Arial" w:cs="Arial"/>
          <w:sz w:val="24"/>
          <w:szCs w:val="24"/>
        </w:rPr>
        <w:t>hybrid organic inorganic perovskite solar cells (</w:t>
      </w:r>
      <w:r w:rsidRPr="0042167D">
        <w:rPr>
          <w:rFonts w:ascii="Arial" w:hAnsi="Arial" w:cs="Arial"/>
          <w:sz w:val="24"/>
          <w:szCs w:val="24"/>
        </w:rPr>
        <w:t>HOIPs</w:t>
      </w:r>
      <w:r w:rsidRPr="0042167D">
        <w:rPr>
          <w:rFonts w:ascii="Arial" w:hAnsi="Arial" w:cs="Arial"/>
          <w:sz w:val="24"/>
          <w:szCs w:val="24"/>
        </w:rPr>
        <w:t>)</w:t>
      </w:r>
      <w:r w:rsidRPr="0042167D">
        <w:rPr>
          <w:rFonts w:ascii="Arial" w:hAnsi="Arial" w:cs="Arial"/>
          <w:sz w:val="24"/>
          <w:szCs w:val="24"/>
        </w:rPr>
        <w:t xml:space="preserve">, the </w:t>
      </w:r>
      <w:r w:rsidRPr="0042167D">
        <w:rPr>
          <w:rFonts w:ascii="Arial" w:hAnsi="Arial" w:cs="Arial"/>
          <w:sz w:val="24"/>
          <w:szCs w:val="24"/>
        </w:rPr>
        <w:t>photoconversion efficiency</w:t>
      </w:r>
      <w:r w:rsidRPr="0042167D">
        <w:rPr>
          <w:rFonts w:ascii="Arial" w:hAnsi="Arial" w:cs="Arial"/>
          <w:sz w:val="24"/>
          <w:szCs w:val="24"/>
        </w:rPr>
        <w:t xml:space="preserve"> observed for all-inorganic perovskites are generally lower than those for HOIPs-based SCs</w:t>
      </w:r>
      <w:r w:rsidR="00693D98" w:rsidRPr="0042167D">
        <w:rPr>
          <w:rFonts w:ascii="Arial" w:hAnsi="Arial" w:cs="Arial"/>
          <w:sz w:val="24"/>
          <w:szCs w:val="24"/>
        </w:rPr>
        <w:t>.</w:t>
      </w:r>
    </w:p>
    <w:p w14:paraId="4079296F" w14:textId="412DC5C9" w:rsidR="00356023" w:rsidRPr="0042167D" w:rsidRDefault="00693D98" w:rsidP="0042167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N</w:t>
      </w:r>
      <w:r w:rsidR="00356023" w:rsidRPr="0042167D">
        <w:rPr>
          <w:rFonts w:ascii="Arial" w:hAnsi="Arial" w:cs="Arial"/>
          <w:sz w:val="24"/>
          <w:szCs w:val="24"/>
        </w:rPr>
        <w:t>eed to suppress the photoinactive yellow-phase impurities (hexagonal δ-phase) and the residual cubic PbI</w:t>
      </w:r>
      <w:r w:rsidR="00356023" w:rsidRPr="0042167D">
        <w:rPr>
          <w:rFonts w:ascii="Arial" w:hAnsi="Arial" w:cs="Arial"/>
          <w:sz w:val="24"/>
          <w:szCs w:val="24"/>
          <w:vertAlign w:val="subscript"/>
        </w:rPr>
        <w:t xml:space="preserve">2 </w:t>
      </w:r>
      <w:r w:rsidR="00356023" w:rsidRPr="0042167D">
        <w:rPr>
          <w:rFonts w:ascii="Arial" w:hAnsi="Arial" w:cs="Arial"/>
          <w:sz w:val="24"/>
          <w:szCs w:val="24"/>
        </w:rPr>
        <w:t>phase</w:t>
      </w:r>
      <w:r w:rsidRPr="0042167D">
        <w:rPr>
          <w:rFonts w:ascii="Arial" w:hAnsi="Arial" w:cs="Arial"/>
          <w:sz w:val="24"/>
          <w:szCs w:val="24"/>
        </w:rPr>
        <w:t>.</w:t>
      </w:r>
    </w:p>
    <w:p w14:paraId="3B0A8795" w14:textId="14098FDB" w:rsidR="00B31002" w:rsidRPr="0042167D" w:rsidRDefault="00B31002" w:rsidP="0042167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Proper c</w:t>
      </w:r>
      <w:r w:rsidRPr="0042167D">
        <w:rPr>
          <w:rFonts w:ascii="Arial" w:hAnsi="Arial" w:cs="Arial"/>
          <w:sz w:val="24"/>
          <w:szCs w:val="24"/>
        </w:rPr>
        <w:t>ombined perovskite passivation with Lewis acids and bases minimizes the loss of the organic cation at elevated temperatures and reduces moisture ingress through grain boundaries, allowing for improved stabilities</w:t>
      </w:r>
      <w:r w:rsidR="00693D98" w:rsidRPr="0042167D">
        <w:rPr>
          <w:rFonts w:ascii="Arial" w:hAnsi="Arial" w:cs="Arial"/>
          <w:sz w:val="24"/>
          <w:szCs w:val="24"/>
        </w:rPr>
        <w:t>.</w:t>
      </w:r>
    </w:p>
    <w:p w14:paraId="26393956" w14:textId="4DE0843F" w:rsidR="00B31002" w:rsidRPr="0042167D" w:rsidRDefault="00B31002" w:rsidP="0042167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C</w:t>
      </w:r>
      <w:r w:rsidRPr="0042167D">
        <w:rPr>
          <w:rFonts w:ascii="Arial" w:hAnsi="Arial" w:cs="Arial"/>
          <w:sz w:val="24"/>
          <w:szCs w:val="24"/>
        </w:rPr>
        <w:t>s doping approach requires careful design to stabilize</w:t>
      </w:r>
      <w:r w:rsidRPr="0042167D">
        <w:rPr>
          <w:rFonts w:ascii="Arial" w:hAnsi="Arial" w:cs="Arial"/>
          <w:sz w:val="24"/>
          <w:szCs w:val="24"/>
        </w:rPr>
        <w:t xml:space="preserve"> </w:t>
      </w:r>
      <w:r w:rsidRPr="0042167D">
        <w:rPr>
          <w:rFonts w:ascii="Arial" w:hAnsi="Arial" w:cs="Arial"/>
          <w:sz w:val="24"/>
          <w:szCs w:val="24"/>
        </w:rPr>
        <w:t xml:space="preserve">the desired cubic (α) phase and to avoid the thermodynamically </w:t>
      </w:r>
      <w:r w:rsidRPr="0042167D">
        <w:rPr>
          <w:rFonts w:ascii="Arial" w:hAnsi="Arial" w:cs="Arial"/>
          <w:sz w:val="24"/>
          <w:szCs w:val="24"/>
        </w:rPr>
        <w:t>favoured</w:t>
      </w:r>
      <w:r w:rsidRPr="0042167D">
        <w:rPr>
          <w:rFonts w:ascii="Arial" w:hAnsi="Arial" w:cs="Arial"/>
          <w:sz w:val="24"/>
          <w:szCs w:val="24"/>
        </w:rPr>
        <w:t xml:space="preserve"> transformation into the undesired orthorhombic (δ) phase</w:t>
      </w:r>
      <w:r w:rsidR="00693D98" w:rsidRPr="0042167D">
        <w:rPr>
          <w:rFonts w:ascii="Arial" w:hAnsi="Arial" w:cs="Arial"/>
          <w:sz w:val="24"/>
          <w:szCs w:val="24"/>
        </w:rPr>
        <w:t>.</w:t>
      </w:r>
    </w:p>
    <w:p w14:paraId="03505247" w14:textId="263DDD1F" w:rsidR="001504AA" w:rsidRPr="0042167D" w:rsidRDefault="00B31002" w:rsidP="0042167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S</w:t>
      </w:r>
      <w:r w:rsidRPr="0042167D">
        <w:rPr>
          <w:rFonts w:ascii="Arial" w:hAnsi="Arial" w:cs="Arial"/>
          <w:sz w:val="24"/>
          <w:szCs w:val="24"/>
        </w:rPr>
        <w:t>piro-</w:t>
      </w:r>
      <w:proofErr w:type="spellStart"/>
      <w:r w:rsidRPr="0042167D">
        <w:rPr>
          <w:rFonts w:ascii="Arial" w:hAnsi="Arial" w:cs="Arial"/>
          <w:sz w:val="24"/>
          <w:szCs w:val="24"/>
        </w:rPr>
        <w:t>OMeTAD</w:t>
      </w:r>
      <w:proofErr w:type="spellEnd"/>
      <w:r w:rsidRPr="0042167D">
        <w:rPr>
          <w:rFonts w:ascii="Arial" w:hAnsi="Arial" w:cs="Arial"/>
          <w:sz w:val="24"/>
          <w:szCs w:val="24"/>
        </w:rPr>
        <w:t xml:space="preserve"> and PTAA are among the most widely used organic HTMs in PSCs, signiﬁcant eﬀorts have been devoted to replacing them, as they are rather expensive</w:t>
      </w:r>
      <w:r w:rsidR="00693D98" w:rsidRPr="0042167D">
        <w:rPr>
          <w:rFonts w:ascii="Arial" w:hAnsi="Arial" w:cs="Arial"/>
          <w:sz w:val="24"/>
          <w:szCs w:val="24"/>
        </w:rPr>
        <w:t>.</w:t>
      </w:r>
    </w:p>
    <w:p w14:paraId="4BAD65AF" w14:textId="0FA9CE5F" w:rsidR="00B31002" w:rsidRPr="0042167D" w:rsidRDefault="00B31002" w:rsidP="0042167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 xml:space="preserve"> </w:t>
      </w:r>
      <w:r w:rsidR="00693D98" w:rsidRPr="0042167D">
        <w:rPr>
          <w:rFonts w:ascii="Arial" w:hAnsi="Arial" w:cs="Arial"/>
          <w:sz w:val="24"/>
          <w:szCs w:val="24"/>
        </w:rPr>
        <w:t>U</w:t>
      </w:r>
      <w:r w:rsidRPr="0042167D">
        <w:rPr>
          <w:rFonts w:ascii="Arial" w:hAnsi="Arial" w:cs="Arial"/>
          <w:sz w:val="24"/>
          <w:szCs w:val="24"/>
        </w:rPr>
        <w:t xml:space="preserve">se of inexpensive inorganic hole extraction layers such as </w:t>
      </w:r>
      <w:proofErr w:type="spellStart"/>
      <w:r w:rsidRPr="0042167D">
        <w:rPr>
          <w:rFonts w:ascii="Arial" w:hAnsi="Arial" w:cs="Arial"/>
          <w:sz w:val="24"/>
          <w:szCs w:val="24"/>
        </w:rPr>
        <w:t>NiO</w:t>
      </w:r>
      <w:proofErr w:type="spellEnd"/>
      <w:r w:rsidRPr="0042167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2167D">
        <w:rPr>
          <w:rFonts w:ascii="Arial" w:hAnsi="Arial" w:cs="Arial"/>
          <w:sz w:val="24"/>
          <w:szCs w:val="24"/>
        </w:rPr>
        <w:t>CuI</w:t>
      </w:r>
      <w:proofErr w:type="spellEnd"/>
      <w:r w:rsidRPr="0042167D">
        <w:rPr>
          <w:rFonts w:ascii="Arial" w:hAnsi="Arial" w:cs="Arial"/>
          <w:sz w:val="24"/>
          <w:szCs w:val="24"/>
        </w:rPr>
        <w:t>, Cs</w:t>
      </w:r>
      <w:r w:rsidRPr="0042167D">
        <w:rPr>
          <w:rFonts w:ascii="Arial" w:hAnsi="Arial" w:cs="Arial"/>
          <w:sz w:val="24"/>
          <w:szCs w:val="24"/>
          <w:vertAlign w:val="subscript"/>
        </w:rPr>
        <w:t>2</w:t>
      </w:r>
      <w:r w:rsidRPr="0042167D">
        <w:rPr>
          <w:rFonts w:ascii="Arial" w:hAnsi="Arial" w:cs="Arial"/>
          <w:sz w:val="24"/>
          <w:szCs w:val="24"/>
        </w:rPr>
        <w:t>SnI</w:t>
      </w:r>
      <w:r w:rsidRPr="0042167D">
        <w:rPr>
          <w:rFonts w:ascii="Arial" w:hAnsi="Arial" w:cs="Arial"/>
          <w:sz w:val="24"/>
          <w:szCs w:val="24"/>
          <w:vertAlign w:val="subscript"/>
        </w:rPr>
        <w:t>6</w:t>
      </w:r>
      <w:r w:rsidRPr="0042167D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42167D">
        <w:rPr>
          <w:rFonts w:ascii="Arial" w:hAnsi="Arial" w:cs="Arial"/>
          <w:sz w:val="24"/>
          <w:szCs w:val="24"/>
        </w:rPr>
        <w:t>CuSCN</w:t>
      </w:r>
      <w:proofErr w:type="spellEnd"/>
      <w:r w:rsidRPr="0042167D">
        <w:rPr>
          <w:rFonts w:ascii="Arial" w:hAnsi="Arial" w:cs="Arial"/>
          <w:sz w:val="24"/>
          <w:szCs w:val="24"/>
        </w:rPr>
        <w:t>.</w:t>
      </w:r>
    </w:p>
    <w:p w14:paraId="2BFED2DB" w14:textId="77777777" w:rsidR="0041486C" w:rsidRPr="0042167D" w:rsidRDefault="00693D98" w:rsidP="0042167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D</w:t>
      </w:r>
      <w:r w:rsidR="0064509F" w:rsidRPr="0042167D">
        <w:rPr>
          <w:rFonts w:ascii="Arial" w:hAnsi="Arial" w:cs="Arial"/>
          <w:sz w:val="24"/>
          <w:szCs w:val="24"/>
        </w:rPr>
        <w:t>evelop</w:t>
      </w:r>
      <w:r w:rsidRPr="0042167D">
        <w:rPr>
          <w:rFonts w:ascii="Arial" w:hAnsi="Arial" w:cs="Arial"/>
          <w:sz w:val="24"/>
          <w:szCs w:val="24"/>
        </w:rPr>
        <w:t>ing</w:t>
      </w:r>
      <w:r w:rsidR="0064509F" w:rsidRPr="0042167D">
        <w:rPr>
          <w:rFonts w:ascii="Arial" w:hAnsi="Arial" w:cs="Arial"/>
          <w:sz w:val="24"/>
          <w:szCs w:val="24"/>
        </w:rPr>
        <w:t xml:space="preserve"> new compositions that could oﬀer better stability in severe conditions.</w:t>
      </w:r>
    </w:p>
    <w:p w14:paraId="77EA2640" w14:textId="12D7D47A" w:rsidR="0041486C" w:rsidRPr="0042167D" w:rsidRDefault="0041486C" w:rsidP="0042167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E</w:t>
      </w:r>
      <w:r w:rsidRPr="0042167D">
        <w:rPr>
          <w:rFonts w:ascii="Arial" w:hAnsi="Arial" w:cs="Arial"/>
          <w:sz w:val="24"/>
          <w:szCs w:val="24"/>
        </w:rPr>
        <w:t>xamining lead-free options (e.g., based on germanium, tin, bismuth, or antimony), perhaps with the assistance of additives or through bimetallic structures, for</w:t>
      </w:r>
      <w:r w:rsidRPr="0042167D">
        <w:rPr>
          <w:rFonts w:ascii="Arial" w:hAnsi="Arial" w:cs="Arial"/>
          <w:sz w:val="24"/>
          <w:szCs w:val="24"/>
        </w:rPr>
        <w:t xml:space="preserve"> </w:t>
      </w:r>
      <w:r w:rsidRPr="0042167D">
        <w:rPr>
          <w:rFonts w:ascii="Arial" w:hAnsi="Arial" w:cs="Arial"/>
          <w:sz w:val="24"/>
          <w:szCs w:val="24"/>
        </w:rPr>
        <w:t>improving their current stabilities.</w:t>
      </w:r>
    </w:p>
    <w:p w14:paraId="76E70FD3" w14:textId="69EBD70D" w:rsidR="00693D98" w:rsidRPr="0042167D" w:rsidRDefault="00693D98" w:rsidP="0042167D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17A5F01B" w14:textId="77777777" w:rsidR="0041486C" w:rsidRPr="0042167D" w:rsidRDefault="0041486C" w:rsidP="0042167D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779C377B" w14:textId="2D783070" w:rsidR="000720CB" w:rsidRPr="0042167D" w:rsidRDefault="00A92791" w:rsidP="0042167D">
      <w:pPr>
        <w:spacing w:line="276" w:lineRule="auto"/>
        <w:rPr>
          <w:rFonts w:ascii="Arial" w:hAnsi="Arial" w:cs="Arial"/>
          <w:b/>
          <w:sz w:val="24"/>
          <w:szCs w:val="24"/>
        </w:rPr>
      </w:pPr>
      <w:r w:rsidRPr="0042167D">
        <w:rPr>
          <w:rFonts w:ascii="Arial" w:hAnsi="Arial" w:cs="Arial"/>
          <w:b/>
          <w:sz w:val="24"/>
          <w:szCs w:val="24"/>
        </w:rPr>
        <w:t>S</w:t>
      </w:r>
      <w:r w:rsidRPr="0042167D">
        <w:rPr>
          <w:rFonts w:ascii="Arial" w:hAnsi="Arial" w:cs="Arial"/>
          <w:b/>
          <w:sz w:val="24"/>
          <w:szCs w:val="24"/>
        </w:rPr>
        <w:t>tability</w:t>
      </w:r>
    </w:p>
    <w:p w14:paraId="18DCA56E" w14:textId="3DC1DFF5" w:rsidR="00A92791" w:rsidRPr="0042167D" w:rsidRDefault="00693D98" w:rsidP="0042167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lastRenderedPageBreak/>
        <w:t>S</w:t>
      </w:r>
      <w:r w:rsidR="00A92791" w:rsidRPr="0042167D">
        <w:rPr>
          <w:rFonts w:ascii="Arial" w:hAnsi="Arial" w:cs="Arial"/>
          <w:sz w:val="24"/>
          <w:szCs w:val="24"/>
        </w:rPr>
        <w:t>ome perovskites lack structural stability at room temperature due to possible crystallization into undesired phases, such as the photoinactive hexagonal δ-phase.</w:t>
      </w:r>
    </w:p>
    <w:p w14:paraId="2FB5A4F2" w14:textId="51B988AE" w:rsidR="00A92791" w:rsidRPr="0042167D" w:rsidRDefault="00A92791" w:rsidP="0042167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Improvement in crystallinity for reducing hysteresis and photovoltage loss</w:t>
      </w:r>
      <w:r w:rsidR="00693D98" w:rsidRPr="0042167D">
        <w:rPr>
          <w:rFonts w:ascii="Arial" w:hAnsi="Arial" w:cs="Arial"/>
          <w:sz w:val="24"/>
          <w:szCs w:val="24"/>
        </w:rPr>
        <w:t>.</w:t>
      </w:r>
    </w:p>
    <w:p w14:paraId="1855D413" w14:textId="55BD4A69" w:rsidR="00A92791" w:rsidRPr="0042167D" w:rsidRDefault="00B31002" w:rsidP="0042167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HOIPs have inherent challenges pertaining to the desorption of their organic species (e.g., MA) during thermal annealing, resulting in the formation of vacancies</w:t>
      </w:r>
      <w:r w:rsidR="00693D98" w:rsidRPr="0042167D">
        <w:rPr>
          <w:rFonts w:ascii="Arial" w:hAnsi="Arial" w:cs="Arial"/>
          <w:sz w:val="24"/>
          <w:szCs w:val="24"/>
        </w:rPr>
        <w:t>.</w:t>
      </w:r>
    </w:p>
    <w:p w14:paraId="45C462E9" w14:textId="066A7174" w:rsidR="00BB4E4C" w:rsidRPr="0042167D" w:rsidRDefault="00BB4E4C" w:rsidP="0042167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U</w:t>
      </w:r>
      <w:r w:rsidRPr="0042167D">
        <w:rPr>
          <w:rFonts w:ascii="Arial" w:hAnsi="Arial" w:cs="Arial"/>
          <w:sz w:val="24"/>
          <w:szCs w:val="24"/>
        </w:rPr>
        <w:t>tilized temperature and ligand length during NC synthesis play important roles in controlling the morphology of the perovskite NCs.</w:t>
      </w:r>
    </w:p>
    <w:p w14:paraId="704297BF" w14:textId="59DC77C2" w:rsidR="00BB4E4C" w:rsidRPr="0042167D" w:rsidRDefault="005920AA" w:rsidP="0042167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Colloidal perovskite NCs are soft and chemically unstable substances; hence, it is necessary to establish methods for stabilizing the NCs against light, temperature, and the environment</w:t>
      </w:r>
      <w:r w:rsidR="00693D98" w:rsidRPr="0042167D">
        <w:rPr>
          <w:rFonts w:ascii="Arial" w:hAnsi="Arial" w:cs="Arial"/>
          <w:sz w:val="24"/>
          <w:szCs w:val="24"/>
        </w:rPr>
        <w:t>.</w:t>
      </w:r>
    </w:p>
    <w:p w14:paraId="27B7C110" w14:textId="2514EC8A" w:rsidR="0064509F" w:rsidRPr="0042167D" w:rsidRDefault="0064509F" w:rsidP="0042167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 xml:space="preserve">Polymer coating, silica coating, and X-ray irradiation have evolved as other promising </w:t>
      </w:r>
      <w:r w:rsidR="0042167D" w:rsidRPr="0042167D">
        <w:rPr>
          <w:rFonts w:ascii="Arial" w:hAnsi="Arial" w:cs="Arial"/>
          <w:sz w:val="24"/>
          <w:szCs w:val="24"/>
        </w:rPr>
        <w:t>post synthetic</w:t>
      </w:r>
      <w:r w:rsidRPr="0042167D">
        <w:rPr>
          <w:rFonts w:ascii="Arial" w:hAnsi="Arial" w:cs="Arial"/>
          <w:sz w:val="24"/>
          <w:szCs w:val="24"/>
        </w:rPr>
        <w:t xml:space="preserve"> treatments for improving the photostability of perovskite NCs. However, these strategies are expected to leave the NCs inaccessible in terms of injection of charges</w:t>
      </w:r>
    </w:p>
    <w:p w14:paraId="57976ADF" w14:textId="2EC3204F" w:rsidR="00693D98" w:rsidRPr="0042167D" w:rsidRDefault="00693D98" w:rsidP="0042167D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S</w:t>
      </w:r>
      <w:r w:rsidRPr="0042167D">
        <w:rPr>
          <w:rFonts w:ascii="Arial" w:hAnsi="Arial" w:cs="Arial"/>
          <w:sz w:val="24"/>
          <w:szCs w:val="24"/>
        </w:rPr>
        <w:t>tabi</w:t>
      </w:r>
      <w:r w:rsidRPr="0042167D">
        <w:rPr>
          <w:rFonts w:ascii="Arial" w:hAnsi="Arial" w:cs="Arial"/>
          <w:sz w:val="24"/>
          <w:szCs w:val="24"/>
        </w:rPr>
        <w:t>lizing</w:t>
      </w:r>
      <w:r w:rsidRPr="0042167D">
        <w:rPr>
          <w:rFonts w:ascii="Arial" w:hAnsi="Arial" w:cs="Arial"/>
          <w:sz w:val="24"/>
          <w:szCs w:val="24"/>
        </w:rPr>
        <w:t xml:space="preserve"> of colloidal perovskite NCs by overcoating them to produce core−shell structures.</w:t>
      </w:r>
    </w:p>
    <w:p w14:paraId="47D2BCEF" w14:textId="33119154" w:rsidR="0064509F" w:rsidRPr="0042167D" w:rsidRDefault="0064509F" w:rsidP="0042167D">
      <w:pPr>
        <w:spacing w:line="276" w:lineRule="auto"/>
        <w:rPr>
          <w:rFonts w:ascii="Arial" w:hAnsi="Arial" w:cs="Arial"/>
          <w:sz w:val="24"/>
          <w:szCs w:val="24"/>
        </w:rPr>
      </w:pPr>
    </w:p>
    <w:p w14:paraId="3395E771" w14:textId="01AC7A2D" w:rsidR="00A92791" w:rsidRPr="0042167D" w:rsidRDefault="00A92791" w:rsidP="0042167D">
      <w:pPr>
        <w:spacing w:line="276" w:lineRule="auto"/>
        <w:rPr>
          <w:rFonts w:ascii="Arial" w:hAnsi="Arial" w:cs="Arial"/>
          <w:b/>
          <w:sz w:val="24"/>
          <w:szCs w:val="24"/>
        </w:rPr>
      </w:pPr>
      <w:r w:rsidRPr="0042167D">
        <w:rPr>
          <w:rFonts w:ascii="Arial" w:hAnsi="Arial" w:cs="Arial"/>
          <w:b/>
          <w:sz w:val="24"/>
          <w:szCs w:val="24"/>
        </w:rPr>
        <w:t>I</w:t>
      </w:r>
      <w:r w:rsidRPr="0042167D">
        <w:rPr>
          <w:rFonts w:ascii="Arial" w:hAnsi="Arial" w:cs="Arial"/>
          <w:b/>
          <w:sz w:val="24"/>
          <w:szCs w:val="24"/>
        </w:rPr>
        <w:t>nterface engineering</w:t>
      </w:r>
    </w:p>
    <w:p w14:paraId="7AA989C8" w14:textId="77777777" w:rsidR="0042167D" w:rsidRPr="0042167D" w:rsidRDefault="00356023" w:rsidP="0042167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P</w:t>
      </w:r>
      <w:r w:rsidRPr="0042167D">
        <w:rPr>
          <w:rFonts w:ascii="Arial" w:hAnsi="Arial" w:cs="Arial"/>
          <w:sz w:val="24"/>
          <w:szCs w:val="24"/>
        </w:rPr>
        <w:t>ost-treatment strategy that improve electronic coupling between the nanocrystals.</w:t>
      </w:r>
    </w:p>
    <w:p w14:paraId="0B48CB41" w14:textId="27DA3ED7" w:rsidR="00356023" w:rsidRPr="0042167D" w:rsidRDefault="00356023" w:rsidP="0042167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P</w:t>
      </w:r>
      <w:r w:rsidRPr="0042167D">
        <w:rPr>
          <w:rFonts w:ascii="Arial" w:hAnsi="Arial" w:cs="Arial"/>
          <w:sz w:val="24"/>
          <w:szCs w:val="24"/>
        </w:rPr>
        <w:t>erovskite materials engineering</w:t>
      </w:r>
      <w:r w:rsidR="00693D98" w:rsidRPr="0042167D">
        <w:rPr>
          <w:rFonts w:ascii="Arial" w:hAnsi="Arial" w:cs="Arial"/>
          <w:sz w:val="24"/>
          <w:szCs w:val="24"/>
        </w:rPr>
        <w:t>.</w:t>
      </w:r>
    </w:p>
    <w:p w14:paraId="7271365F" w14:textId="4C5C0518" w:rsidR="00356023" w:rsidRPr="0042167D" w:rsidRDefault="00356023" w:rsidP="0042167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D</w:t>
      </w:r>
      <w:r w:rsidRPr="0042167D">
        <w:rPr>
          <w:rFonts w:ascii="Arial" w:hAnsi="Arial" w:cs="Arial"/>
          <w:sz w:val="24"/>
          <w:szCs w:val="24"/>
        </w:rPr>
        <w:t>eposition of high-quality ﬁlms</w:t>
      </w:r>
      <w:r w:rsidR="00693D98" w:rsidRPr="0042167D">
        <w:rPr>
          <w:rFonts w:ascii="Arial" w:hAnsi="Arial" w:cs="Arial"/>
          <w:sz w:val="24"/>
          <w:szCs w:val="24"/>
        </w:rPr>
        <w:t>.</w:t>
      </w:r>
    </w:p>
    <w:p w14:paraId="013C4057" w14:textId="3B7853FB" w:rsidR="00693D98" w:rsidRPr="0042167D" w:rsidRDefault="00693D98" w:rsidP="0042167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strain engineering, and passivation</w:t>
      </w:r>
      <w:r w:rsidRPr="0042167D">
        <w:rPr>
          <w:rFonts w:ascii="Arial" w:hAnsi="Arial" w:cs="Arial"/>
          <w:sz w:val="24"/>
          <w:szCs w:val="24"/>
        </w:rPr>
        <w:t xml:space="preserve">, </w:t>
      </w:r>
      <w:r w:rsidRPr="0042167D">
        <w:rPr>
          <w:rFonts w:ascii="Arial" w:hAnsi="Arial" w:cs="Arial"/>
          <w:sz w:val="24"/>
          <w:szCs w:val="24"/>
        </w:rPr>
        <w:t>which improve perovskite stability against heat, light, and moisture exposure</w:t>
      </w:r>
      <w:r w:rsidRPr="0042167D">
        <w:rPr>
          <w:rFonts w:ascii="Arial" w:hAnsi="Arial" w:cs="Arial"/>
          <w:sz w:val="24"/>
          <w:szCs w:val="24"/>
        </w:rPr>
        <w:t>.</w:t>
      </w:r>
    </w:p>
    <w:p w14:paraId="0A598593" w14:textId="0336245E" w:rsidR="00356023" w:rsidRPr="0042167D" w:rsidRDefault="00356023" w:rsidP="0042167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L</w:t>
      </w:r>
      <w:r w:rsidRPr="0042167D">
        <w:rPr>
          <w:rFonts w:ascii="Arial" w:hAnsi="Arial" w:cs="Arial"/>
          <w:sz w:val="24"/>
          <w:szCs w:val="24"/>
        </w:rPr>
        <w:t>imited short-circuit current density (JSC)</w:t>
      </w:r>
      <w:r w:rsidRPr="0042167D">
        <w:rPr>
          <w:rFonts w:ascii="Arial" w:hAnsi="Arial" w:cs="Arial"/>
          <w:sz w:val="24"/>
          <w:szCs w:val="24"/>
        </w:rPr>
        <w:t xml:space="preserve"> due to the </w:t>
      </w:r>
      <w:r w:rsidRPr="0042167D">
        <w:rPr>
          <w:rFonts w:ascii="Arial" w:hAnsi="Arial" w:cs="Arial"/>
          <w:sz w:val="24"/>
          <w:szCs w:val="24"/>
        </w:rPr>
        <w:t>presence of capping ligands that cause high electric resistance.</w:t>
      </w:r>
    </w:p>
    <w:p w14:paraId="172E1F4A" w14:textId="54F0AD31" w:rsidR="00356023" w:rsidRPr="0042167D" w:rsidRDefault="00356023" w:rsidP="0042167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N</w:t>
      </w:r>
      <w:r w:rsidRPr="0042167D">
        <w:rPr>
          <w:rFonts w:ascii="Arial" w:hAnsi="Arial" w:cs="Arial"/>
          <w:sz w:val="24"/>
          <w:szCs w:val="24"/>
        </w:rPr>
        <w:t>eed to improve the electronic coupling between QDs, thus enhancing carrier mobility.</w:t>
      </w:r>
    </w:p>
    <w:p w14:paraId="50D7D13C" w14:textId="62E0790E" w:rsidR="00356023" w:rsidRPr="0042167D" w:rsidRDefault="00356023" w:rsidP="0042167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I</w:t>
      </w:r>
      <w:r w:rsidRPr="0042167D">
        <w:rPr>
          <w:rFonts w:ascii="Arial" w:hAnsi="Arial" w:cs="Arial"/>
          <w:sz w:val="24"/>
          <w:szCs w:val="24"/>
        </w:rPr>
        <w:t xml:space="preserve">n </w:t>
      </w:r>
      <w:r w:rsidR="0042167D" w:rsidRPr="0042167D">
        <w:rPr>
          <w:rFonts w:ascii="Arial" w:hAnsi="Arial" w:cs="Arial"/>
          <w:sz w:val="24"/>
          <w:szCs w:val="24"/>
        </w:rPr>
        <w:t>bilayer</w:t>
      </w:r>
      <w:r w:rsidRPr="0042167D">
        <w:rPr>
          <w:rFonts w:ascii="Arial" w:hAnsi="Arial" w:cs="Arial"/>
          <w:sz w:val="24"/>
          <w:szCs w:val="24"/>
        </w:rPr>
        <w:t xml:space="preserve"> architecture</w:t>
      </w:r>
      <w:r w:rsidRPr="0042167D">
        <w:rPr>
          <w:rFonts w:ascii="Arial" w:hAnsi="Arial" w:cs="Arial"/>
          <w:sz w:val="24"/>
          <w:szCs w:val="24"/>
        </w:rPr>
        <w:t>,</w:t>
      </w:r>
      <w:r w:rsidRPr="0042167D">
        <w:rPr>
          <w:rFonts w:ascii="Arial" w:hAnsi="Arial" w:cs="Arial"/>
          <w:sz w:val="24"/>
          <w:szCs w:val="24"/>
        </w:rPr>
        <w:t xml:space="preserve"> perovskite overlayer </w:t>
      </w:r>
      <w:r w:rsidRPr="0042167D">
        <w:rPr>
          <w:rFonts w:ascii="Arial" w:hAnsi="Arial" w:cs="Arial"/>
          <w:sz w:val="24"/>
          <w:szCs w:val="24"/>
        </w:rPr>
        <w:t xml:space="preserve">need </w:t>
      </w:r>
      <w:r w:rsidRPr="0042167D">
        <w:rPr>
          <w:rFonts w:ascii="Arial" w:hAnsi="Arial" w:cs="Arial"/>
          <w:sz w:val="24"/>
          <w:szCs w:val="24"/>
        </w:rPr>
        <w:t>much larger grain size (100−1000 nm), which is necessary for better charge transport</w:t>
      </w:r>
      <w:r w:rsidRPr="0042167D">
        <w:rPr>
          <w:rFonts w:ascii="Arial" w:hAnsi="Arial" w:cs="Arial"/>
          <w:sz w:val="24"/>
          <w:szCs w:val="24"/>
        </w:rPr>
        <w:t xml:space="preserve"> and</w:t>
      </w:r>
      <w:r w:rsidRPr="0042167D">
        <w:rPr>
          <w:rFonts w:ascii="Arial" w:hAnsi="Arial" w:cs="Arial"/>
          <w:sz w:val="24"/>
          <w:szCs w:val="24"/>
        </w:rPr>
        <w:t xml:space="preserve"> extracting charge carriers </w:t>
      </w:r>
      <w:r w:rsidRPr="0042167D">
        <w:rPr>
          <w:rFonts w:ascii="Arial" w:hAnsi="Arial" w:cs="Arial"/>
          <w:sz w:val="24"/>
          <w:szCs w:val="24"/>
        </w:rPr>
        <w:t>t</w:t>
      </w:r>
      <w:r w:rsidRPr="0042167D">
        <w:rPr>
          <w:rFonts w:ascii="Arial" w:hAnsi="Arial" w:cs="Arial"/>
          <w:sz w:val="24"/>
          <w:szCs w:val="24"/>
        </w:rPr>
        <w:t>o attained high eﬃciencies with less hysteresis</w:t>
      </w:r>
      <w:r w:rsidR="00693D98" w:rsidRPr="0042167D">
        <w:rPr>
          <w:rFonts w:ascii="Arial" w:hAnsi="Arial" w:cs="Arial"/>
          <w:sz w:val="24"/>
          <w:szCs w:val="24"/>
        </w:rPr>
        <w:t>.</w:t>
      </w:r>
    </w:p>
    <w:p w14:paraId="7C8E156B" w14:textId="6966DD65" w:rsidR="00356023" w:rsidRPr="0042167D" w:rsidRDefault="00693D98" w:rsidP="0042167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S</w:t>
      </w:r>
      <w:r w:rsidR="00356023" w:rsidRPr="0042167D">
        <w:rPr>
          <w:rFonts w:ascii="Arial" w:hAnsi="Arial" w:cs="Arial"/>
          <w:sz w:val="24"/>
          <w:szCs w:val="24"/>
        </w:rPr>
        <w:t>eek</w:t>
      </w:r>
      <w:r w:rsidRPr="0042167D">
        <w:rPr>
          <w:rFonts w:ascii="Arial" w:hAnsi="Arial" w:cs="Arial"/>
          <w:sz w:val="24"/>
          <w:szCs w:val="24"/>
        </w:rPr>
        <w:t>ing</w:t>
      </w:r>
      <w:r w:rsidR="00356023" w:rsidRPr="0042167D">
        <w:rPr>
          <w:rFonts w:ascii="Arial" w:hAnsi="Arial" w:cs="Arial"/>
          <w:sz w:val="24"/>
          <w:szCs w:val="24"/>
        </w:rPr>
        <w:t xml:space="preserve"> the deposition of a more uniform and homogeneous ﬁlm with other deposition techniques</w:t>
      </w:r>
      <w:r w:rsidRPr="0042167D">
        <w:rPr>
          <w:rFonts w:ascii="Arial" w:hAnsi="Arial" w:cs="Arial"/>
          <w:sz w:val="24"/>
          <w:szCs w:val="24"/>
        </w:rPr>
        <w:t>.</w:t>
      </w:r>
    </w:p>
    <w:p w14:paraId="4B9FFC77" w14:textId="40AA8C03" w:rsidR="00B31002" w:rsidRPr="0042167D" w:rsidRDefault="00B31002" w:rsidP="0042167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P</w:t>
      </w:r>
      <w:r w:rsidRPr="0042167D">
        <w:rPr>
          <w:rFonts w:ascii="Arial" w:hAnsi="Arial" w:cs="Arial"/>
          <w:sz w:val="24"/>
          <w:szCs w:val="24"/>
        </w:rPr>
        <w:t>roper Interfacial engineering</w:t>
      </w:r>
      <w:r w:rsidRPr="0042167D">
        <w:rPr>
          <w:rFonts w:ascii="Arial" w:hAnsi="Arial" w:cs="Arial"/>
          <w:sz w:val="24"/>
          <w:szCs w:val="24"/>
        </w:rPr>
        <w:t xml:space="preserve"> has to be</w:t>
      </w:r>
      <w:r w:rsidRPr="0042167D">
        <w:rPr>
          <w:rFonts w:ascii="Arial" w:hAnsi="Arial" w:cs="Arial"/>
          <w:sz w:val="24"/>
          <w:szCs w:val="24"/>
        </w:rPr>
        <w:t xml:space="preserve"> provide</w:t>
      </w:r>
      <w:r w:rsidRPr="0042167D">
        <w:rPr>
          <w:rFonts w:ascii="Arial" w:hAnsi="Arial" w:cs="Arial"/>
          <w:sz w:val="24"/>
          <w:szCs w:val="24"/>
        </w:rPr>
        <w:t>d for</w:t>
      </w:r>
      <w:r w:rsidRPr="0042167D">
        <w:rPr>
          <w:rFonts w:ascii="Arial" w:hAnsi="Arial" w:cs="Arial"/>
          <w:sz w:val="24"/>
          <w:szCs w:val="24"/>
        </w:rPr>
        <w:t xml:space="preserve"> an unparalleled pathway for suppressing recombination and carrier losses and subsequently improving the overall optoelectronic quality of perovskites.</w:t>
      </w:r>
    </w:p>
    <w:p w14:paraId="3D80090D" w14:textId="337D6E9C" w:rsidR="00BB4E4C" w:rsidRPr="0042167D" w:rsidRDefault="00693D98" w:rsidP="0042167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t>I</w:t>
      </w:r>
      <w:r w:rsidR="00BB4E4C" w:rsidRPr="0042167D">
        <w:rPr>
          <w:rFonts w:ascii="Arial" w:hAnsi="Arial" w:cs="Arial"/>
          <w:sz w:val="24"/>
          <w:szCs w:val="24"/>
        </w:rPr>
        <w:t>nterfacial band bending</w:t>
      </w:r>
      <w:r w:rsidR="00BB4E4C" w:rsidRPr="0042167D">
        <w:rPr>
          <w:rFonts w:ascii="Arial" w:hAnsi="Arial" w:cs="Arial"/>
          <w:sz w:val="24"/>
          <w:szCs w:val="24"/>
        </w:rPr>
        <w:t>,</w:t>
      </w:r>
      <w:r w:rsidR="00BB4E4C" w:rsidRPr="0042167D">
        <w:rPr>
          <w:rFonts w:ascii="Arial" w:hAnsi="Arial" w:cs="Arial"/>
          <w:sz w:val="24"/>
          <w:szCs w:val="24"/>
        </w:rPr>
        <w:t xml:space="preserve"> kinetics of charge extraction and recombination at the device interface.</w:t>
      </w:r>
    </w:p>
    <w:p w14:paraId="73E812D5" w14:textId="3540DA82" w:rsidR="00BB4E4C" w:rsidRPr="0042167D" w:rsidRDefault="00693D98" w:rsidP="0042167D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42167D">
        <w:rPr>
          <w:rFonts w:ascii="Arial" w:hAnsi="Arial" w:cs="Arial"/>
          <w:sz w:val="24"/>
          <w:szCs w:val="24"/>
        </w:rPr>
        <w:lastRenderedPageBreak/>
        <w:t>T</w:t>
      </w:r>
      <w:r w:rsidR="00BB4E4C" w:rsidRPr="0042167D">
        <w:rPr>
          <w:rFonts w:ascii="Arial" w:hAnsi="Arial" w:cs="Arial"/>
          <w:sz w:val="24"/>
          <w:szCs w:val="24"/>
        </w:rPr>
        <w:t xml:space="preserve">he instability of perovskites and their soft, ionic chemical nature are mainly responsible for the diﬃculties in applying conventional epitaxial core−shell growth, which encourages testing other strategies, such as </w:t>
      </w:r>
      <w:proofErr w:type="spellStart"/>
      <w:r w:rsidR="00BB4E4C" w:rsidRPr="0042167D">
        <w:rPr>
          <w:rFonts w:ascii="Arial" w:hAnsi="Arial" w:cs="Arial"/>
          <w:sz w:val="24"/>
          <w:szCs w:val="24"/>
        </w:rPr>
        <w:t>nonepitaxial</w:t>
      </w:r>
      <w:proofErr w:type="spellEnd"/>
      <w:r w:rsidR="00BB4E4C" w:rsidRPr="0042167D">
        <w:rPr>
          <w:rFonts w:ascii="Arial" w:hAnsi="Arial" w:cs="Arial"/>
          <w:sz w:val="24"/>
          <w:szCs w:val="24"/>
        </w:rPr>
        <w:t xml:space="preserve"> shell deposition and room-temperature solution</w:t>
      </w:r>
      <w:r w:rsidR="00BB4E4C" w:rsidRPr="0042167D">
        <w:rPr>
          <w:rFonts w:ascii="Arial" w:hAnsi="Arial" w:cs="Arial"/>
          <w:sz w:val="24"/>
          <w:szCs w:val="24"/>
        </w:rPr>
        <w:t xml:space="preserve"> </w:t>
      </w:r>
      <w:r w:rsidR="00BB4E4C" w:rsidRPr="0042167D">
        <w:rPr>
          <w:rFonts w:ascii="Arial" w:hAnsi="Arial" w:cs="Arial"/>
          <w:sz w:val="24"/>
          <w:szCs w:val="24"/>
        </w:rPr>
        <w:t>based atomic layer deposition</w:t>
      </w:r>
      <w:r w:rsidR="0042167D" w:rsidRPr="0042167D">
        <w:rPr>
          <w:rFonts w:ascii="Arial" w:hAnsi="Arial" w:cs="Arial"/>
          <w:sz w:val="24"/>
          <w:szCs w:val="24"/>
        </w:rPr>
        <w:t>.</w:t>
      </w:r>
    </w:p>
    <w:p w14:paraId="107AFFAF" w14:textId="77777777" w:rsidR="00A92791" w:rsidRPr="0042167D" w:rsidRDefault="00A92791" w:rsidP="0042167D">
      <w:pPr>
        <w:spacing w:line="276" w:lineRule="auto"/>
        <w:rPr>
          <w:rFonts w:ascii="Arial" w:hAnsi="Arial" w:cs="Arial"/>
          <w:b/>
          <w:sz w:val="24"/>
          <w:szCs w:val="24"/>
        </w:rPr>
      </w:pPr>
    </w:p>
    <w:sectPr w:rsidR="00A92791" w:rsidRPr="00421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80285A"/>
    <w:multiLevelType w:val="hybridMultilevel"/>
    <w:tmpl w:val="77FEB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F1E47"/>
    <w:multiLevelType w:val="hybridMultilevel"/>
    <w:tmpl w:val="8BE2C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253F2"/>
    <w:multiLevelType w:val="hybridMultilevel"/>
    <w:tmpl w:val="6ED21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0sDC2tDQ2NjcwMzVQ0lEKTi0uzszPAykwrAUAKTRrVCwAAAA="/>
  </w:docVars>
  <w:rsids>
    <w:rsidRoot w:val="00086557"/>
    <w:rsid w:val="000720CB"/>
    <w:rsid w:val="00086557"/>
    <w:rsid w:val="001504AA"/>
    <w:rsid w:val="00334073"/>
    <w:rsid w:val="00356023"/>
    <w:rsid w:val="00375D11"/>
    <w:rsid w:val="0041486C"/>
    <w:rsid w:val="0042167D"/>
    <w:rsid w:val="005920AA"/>
    <w:rsid w:val="005F040D"/>
    <w:rsid w:val="0064509F"/>
    <w:rsid w:val="00686960"/>
    <w:rsid w:val="00693D98"/>
    <w:rsid w:val="006A243B"/>
    <w:rsid w:val="00A92791"/>
    <w:rsid w:val="00AF00AB"/>
    <w:rsid w:val="00B31002"/>
    <w:rsid w:val="00BB4E4C"/>
    <w:rsid w:val="00C0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1169"/>
  <w15:chartTrackingRefBased/>
  <w15:docId w15:val="{AA82C969-75D9-4F8F-9055-FAB193B9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7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7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37F70-8BC8-48F6-BBA7-80096AE30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Ranadeep raj sumukam</dc:creator>
  <cp:keywords/>
  <dc:description/>
  <cp:lastModifiedBy>Ranadeep raj sumukam</cp:lastModifiedBy>
  <cp:revision>12</cp:revision>
  <dcterms:created xsi:type="dcterms:W3CDTF">2019-05-24T16:19:00Z</dcterms:created>
  <dcterms:modified xsi:type="dcterms:W3CDTF">2019-05-24T21:27:00Z</dcterms:modified>
</cp:coreProperties>
</file>