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Retrieval-Augmented Generation (RAG)</w:t>
        <w:br/>
        <w:t>Sample Knowledge Document</w:t>
      </w:r>
    </w:p>
    <w:p>
      <w:pPr>
        <w:jc w:val="center"/>
      </w:pPr>
      <w:r>
        <w:rPr>
          <w:i/>
          <w:sz w:val="20"/>
        </w:rPr>
        <w:t>A DOCX dataset for testing document ingestion, chunking, embeddings, retrieval, and question answering</w:t>
      </w:r>
    </w:p>
    <w:p>
      <w:pPr>
        <w:pStyle w:val="Heading1"/>
      </w:pPr>
      <w:r>
        <w:t>1. Introduction</w:t>
      </w:r>
    </w:p>
    <w:p>
      <w:r>
        <w:t>Retrieval-Augmented Generation, commonly called RAG, is an approach for building language-model applications that can use information stored outside the model. Instead of depending only on knowledge learned during model training, a RAG application retrieves relevant information from an external knowledge source and provides that information to a large language model as context.</w:t>
      </w:r>
    </w:p>
    <w:p>
      <w:r>
        <w:t>This architecture is useful when an application must answer questions about private, specialized, or frequently changing information. Examples include company policies, technical manuals, research papers, product documentation, customer-support knowledge bases, legal documents, and internal reports.</w:t>
      </w:r>
    </w:p>
    <w:p>
      <w:pPr>
        <w:pStyle w:val="Heading1"/>
      </w:pPr>
      <w:r>
        <w:t>2. Core RAG Workflow</w:t>
      </w:r>
    </w:p>
    <w:p>
      <w:r>
        <w:t>A typical RAG pipeline begins with document ingestion. Source files such as PDF, DOCX, TXT, HTML, or Markdown are loaded and converted into a representation that the application can process. The extracted text is then divided into smaller chunks because entire documents are often too large and too broad for effective retrieval.</w:t>
      </w:r>
    </w:p>
    <w:p>
      <w:r>
        <w:t>Each chunk is converted into an embedding, which is a numerical representation designed to capture semantic meaning. These vectors are stored in a vector database together with useful metadata such as the document name, page number, section, category, or creation date.</w:t>
      </w:r>
    </w:p>
    <w:p>
      <w:r>
        <w:t>When a user submits a question, the question is also converted into an embedding. The retrieval system compares the query vector with stored document vectors and selects the most relevant chunks. Those chunks are supplied to the language model as context, allowing it to generate an answer grounded in the retrieved information.</w:t>
      </w:r>
    </w:p>
    <w:p>
      <w:pPr>
        <w:pStyle w:val="Heading1"/>
      </w:pPr>
      <w:r>
        <w:t>3. Document Loading and Metadata</w:t>
      </w:r>
    </w:p>
    <w:p>
      <w:r>
        <w:t>Document loaders provide a consistent way to bring information from different file formats into an application. In LangChain, loaded content is commonly represented using Document objects. A Document generally contains page_content, which stores the text, and metadata, which stores additional information about the source.</w:t>
      </w:r>
    </w:p>
    <w:p>
      <w:r>
        <w:t>Metadata is important because a RAG system may need to identify where an answer came from. For example, metadata can contain the source filename, page number, document type, department, author, or topic. Good metadata can also be used for filtering retrieval results before semantic similarity is applied.</w:t>
      </w:r>
    </w:p>
    <w:p>
      <w:pPr>
        <w:pStyle w:val="Heading1"/>
      </w:pPr>
      <w:r>
        <w:t>4. Text Chunking</w:t>
      </w:r>
    </w:p>
    <w:p>
      <w:r>
        <w:t>Chunking divides large documents into smaller pieces that can be embedded and retrieved independently. A chunk should be large enough to preserve useful context but small enough to remain focused on a specific idea.</w:t>
      </w:r>
    </w:p>
    <w:p>
      <w:r>
        <w:t>Recursive character splitting is a common general-purpose strategy. It attempts to preserve natural text boundaries by trying larger separators such as paragraph breaks before falling back to line breaks, spaces, and finally individual characters when necessary. Chunk overlap can preserve context that would otherwise be lost at the boundary between two chunks.</w:t>
      </w:r>
    </w:p>
    <w:p>
      <w:r>
        <w:t>Chunk size and overlap are not universal constants. Their best values depend on the document structure, embedding model, retrieval strategy, and type of questions users are expected to ask.</w:t>
      </w:r>
    </w:p>
    <w:p>
      <w:pPr>
        <w:pStyle w:val="Heading1"/>
      </w:pPr>
      <w:r>
        <w:t>5. Embeddings and Vector Search</w:t>
      </w:r>
    </w:p>
    <w:p>
      <w:r>
        <w:t>An embedding model converts text into a vector containing numerical values. Texts with similar meanings tend to have vectors that are closer to one another in the embedding space. This enables semantic search, where a query can retrieve relevant passages even when the query and passage do not contain exactly the same keywords.</w:t>
      </w:r>
    </w:p>
    <w:p>
      <w:r>
        <w:t>Vector stores such as FAISS, Chroma, Pinecone, and other vector databases can index embeddings and perform similarity searches efficiently. A production system may combine semantic vector search with keyword search, metadata filters, or reranking to improve retrieval quality.</w:t>
      </w:r>
    </w:p>
    <w:p>
      <w:pPr>
        <w:pStyle w:val="Heading1"/>
      </w:pPr>
      <w:r>
        <w:t>6. Retrieval and Generation</w:t>
      </w:r>
    </w:p>
    <w:p>
      <w:r>
        <w:t>Retrieval is the process of selecting evidence that is likely to help answer a user's question. The number of retrieved chunks is often controlled with a top-k setting. Retrieving too little information may omit important evidence, while retrieving too much information may introduce irrelevant context.</w:t>
      </w:r>
    </w:p>
    <w:p>
      <w:r>
        <w:t>After retrieval, the selected context is combined with the user's question and sent to the language model. A well-designed prompt instructs the model to answer from the supplied evidence and to acknowledge when the available context does not support an answer. Some systems also return citations or source metadata alongside the generated response.</w:t>
      </w:r>
    </w:p>
    <w:p>
      <w:pPr>
        <w:pStyle w:val="Heading1"/>
      </w:pPr>
      <w:r>
        <w:t>7. Why Businesses Use RAG</w:t>
      </w:r>
    </w:p>
    <w:p>
      <w:r>
        <w:t>Businesses often possess valuable information that is not part of a public language model's training data. RAG can make internal knowledge accessible through natural-language interfaces without requiring a model to be retrained whenever a document changes.</w:t>
      </w:r>
    </w:p>
    <w:p>
      <w:r>
        <w:t>Common applications include internal knowledge assistants, customer-support copilots, document question-answering systems, research assistants, policy assistants, intelligent enterprise search, and technical support tools. RAG can also improve traceability because retrieved source passages can be associated with generated answers.</w:t>
      </w:r>
    </w:p>
    <w:p>
      <w:pPr>
        <w:pStyle w:val="Heading1"/>
      </w:pPr>
      <w:r>
        <w:t>8. Common Challenges</w:t>
      </w:r>
    </w:p>
    <w:p>
      <w:r>
        <w:t>RAG quality depends on more than the language model. Poor text extraction, unsuitable chunking, weak embeddings, missing metadata, irrelevant retrieval, and badly designed prompts can all reduce answer quality. Documents containing complex tables, images, scanned pages, or multi-column layouts may require specialized parsing.</w:t>
      </w:r>
    </w:p>
    <w:p>
      <w:r>
        <w:t>Evaluation is therefore important. Developers can test whether the correct evidence is retrieved, whether answers are supported by the evidence, whether citations are accurate, and whether the system appropriately refuses to invent information when the knowledge base does not contain the answer.</w:t>
      </w:r>
    </w:p>
    <w:p>
      <w:pPr>
        <w:pStyle w:val="Heading1"/>
      </w:pPr>
      <w:r>
        <w:t>9. Example Questions for Testing This Document</w:t>
      </w:r>
    </w:p>
    <w:p>
      <w:r>
        <w:t>After ingesting this DOCX file into a RAG application, try questions such as:</w:t>
      </w:r>
    </w:p>
    <w:p>
      <w:r>
        <w:t>• What is Retrieval-Augmented Generation?</w:t>
        <w:br/>
        <w:t>• Why is chunking necessary in a RAG pipeline?</w:t>
        <w:br/>
        <w:t>• What information can LangChain Document metadata contain?</w:t>
        <w:br/>
        <w:t>• How do embeddings support semantic search?</w:t>
        <w:br/>
        <w:t>• What is the purpose of a vector database?</w:t>
        <w:br/>
        <w:t>• Why might a company use RAG instead of retraining a model?</w:t>
        <w:br/>
        <w:t>• What problems can reduce the quality of a RAG system?</w:t>
        <w:br/>
        <w:t>• What does chunk overlap help preserve?</w:t>
        <w:br/>
        <w:t>• Name some common business applications of RAG.</w:t>
        <w:br/>
        <w:t>• Why is evaluation important for a RAG application?</w:t>
      </w:r>
    </w:p>
    <w:p/>
    <w:p>
      <w:pPr>
        <w:jc w:val="center"/>
      </w:pPr>
      <w:r>
        <w:rPr>
          <w:i/>
          <w:sz w:val="18"/>
        </w:rPr>
        <w:t>Prepared as a sample knowledge-base document for RAG development and testing.</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