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8"/>
          <w:szCs w:val="28"/>
        </w:rPr>
        <w:t xml:space="preserve">General Terms and Conditions of Use</w:t>
      </w:r>
    </w:p>
    <w:p>
      <w:pPr>
        <w:spacing w:after="80"/>
        <w:jc w:val="center"/>
      </w:pPr>
      <w:r>
        <w:rPr>
          <w:rFonts w:ascii="Arial" w:cs="Arial" w:eastAsia="Arial" w:hAnsi="Arial"/>
          <w:b/>
          <w:bCs/>
          <w:sz w:val="28"/>
          <w:szCs w:val="28"/>
        </w:rPr>
        <w:t xml:space="preserve">for „Spontane“</w:t>
      </w:r>
    </w:p>
    <w:p>
      <w:pPr>
        <w:spacing w:after="400"/>
        <w:jc w:val="center"/>
      </w:pPr>
      <w:r>
        <w:rPr>
          <w:rFonts w:ascii="Arial" w:cs="Arial" w:eastAsia="Arial" w:hAnsi="Arial"/>
          <w:i/>
          <w:iCs/>
          <w:sz w:val="22"/>
          <w:szCs w:val="22"/>
        </w:rPr>
        <w:t xml:space="preserve">As of: June 2026</w:t>
      </w:r>
    </w:p>
    <w:p>
      <w:pPr>
        <w:pStyle w:val="Heading1"/>
        <w:spacing w:after="120" w:before="300"/>
      </w:pPr>
      <w:r>
        <w:rPr>
          <w:rFonts w:ascii="Arial" w:cs="Arial" w:eastAsia="Arial" w:hAnsi="Arial"/>
          <w:b/>
          <w:bCs/>
          <w:sz w:val="26"/>
          <w:szCs w:val="26"/>
        </w:rPr>
        <w:t xml:space="preserve">§ 1 Scope and Provider</w:t>
      </w:r>
    </w:p>
    <w:p>
      <w:pPr>
        <w:spacing w:after="120"/>
        <w:jc w:val="both"/>
      </w:pPr>
      <w:r>
        <w:rPr>
          <w:rFonts w:ascii="Arial" w:cs="Arial" w:eastAsia="Arial" w:hAnsi="Arial"/>
          <w:sz w:val="22"/>
          <w:szCs w:val="22"/>
        </w:rPr>
        <w:t xml:space="preserve">(1) These Terms of Use govern the use of the app and website "Spontane" (available at https://www.spontane.app), operated by Rana Namli, Grosse Bleiche 5, 65719 Hofheim am Taunus, Germany (hereinafter "Provider").</w:t>
      </w:r>
    </w:p>
    <w:p>
      <w:pPr>
        <w:spacing w:after="120"/>
        <w:jc w:val="both"/>
      </w:pPr>
      <w:r>
        <w:rPr>
          <w:rFonts w:ascii="Arial" w:cs="Arial" w:eastAsia="Arial" w:hAnsi="Arial"/>
          <w:sz w:val="22"/>
          <w:szCs w:val="22"/>
        </w:rPr>
        <w:t xml:space="preserve">(2) By registering, the user agrees to these Terms of Use. Any differing terms and conditions of the user shall not apply.</w:t>
      </w:r>
    </w:p>
    <w:p>
      <w:pPr>
        <w:pStyle w:val="Heading1"/>
        <w:spacing w:after="120" w:before="300"/>
      </w:pPr>
      <w:r>
        <w:rPr>
          <w:rFonts w:ascii="Arial" w:cs="Arial" w:eastAsia="Arial" w:hAnsi="Arial"/>
          <w:b/>
          <w:bCs/>
          <w:sz w:val="26"/>
          <w:szCs w:val="26"/>
        </w:rPr>
        <w:t xml:space="preserve">§ 2 Description of Services</w:t>
      </w:r>
    </w:p>
    <w:p>
      <w:pPr>
        <w:spacing w:after="120"/>
        <w:jc w:val="both"/>
      </w:pPr>
      <w:r>
        <w:rPr>
          <w:rFonts w:ascii="Arial" w:cs="Arial" w:eastAsia="Arial" w:hAnsi="Arial"/>
          <w:sz w:val="22"/>
          <w:szCs w:val="22"/>
        </w:rPr>
        <w:t xml:space="preserve">(1) Spontane is a platform through which users can discover and create spontaneous activities and meetups, and communicate with other users. This includes in particular the display of nearby activities (based on shared location data) and chat functions.</w:t>
      </w:r>
    </w:p>
    <w:p>
      <w:pPr>
        <w:spacing w:after="120"/>
        <w:jc w:val="both"/>
      </w:pPr>
      <w:r>
        <w:rPr>
          <w:rFonts w:ascii="Arial" w:cs="Arial" w:eastAsia="Arial" w:hAnsi="Arial"/>
          <w:sz w:val="22"/>
          <w:szCs w:val="22"/>
        </w:rPr>
        <w:t xml:space="preserve">(2) Use of the website is free of charge. The app is available in a free basic version and a paid premium version (freemium model). The features of each version are described in the app and on the website.</w:t>
      </w:r>
    </w:p>
    <w:p>
      <w:pPr>
        <w:spacing w:after="120"/>
        <w:jc w:val="both"/>
      </w:pPr>
      <w:r>
        <w:rPr>
          <w:rFonts w:ascii="Arial" w:cs="Arial" w:eastAsia="Arial" w:hAnsi="Arial"/>
          <w:sz w:val="22"/>
          <w:szCs w:val="22"/>
        </w:rPr>
        <w:t xml:space="preserve">(3) The Provider acts solely as a technical intermediary. Meetups and activities are organized by the users themselves; the Provider is neither a contracting party nor an organizer of such activities.</w:t>
      </w:r>
    </w:p>
    <w:p>
      <w:pPr>
        <w:spacing w:after="120"/>
        <w:jc w:val="both"/>
      </w:pPr>
      <w:r>
        <w:rPr>
          <w:rFonts w:ascii="Arial" w:cs="Arial" w:eastAsia="Arial" w:hAnsi="Arial"/>
          <w:sz w:val="22"/>
          <w:szCs w:val="22"/>
        </w:rPr>
        <w:t xml:space="preserve">(4) There is no entitlement to uninterrupted availability. The Provider endeavors to operate the platform as continuously as possible but cannot exclude maintenance, further development, or technical disruptions.</w:t>
      </w:r>
    </w:p>
    <w:p>
      <w:pPr>
        <w:pStyle w:val="Heading1"/>
        <w:spacing w:after="120" w:before="300"/>
      </w:pPr>
      <w:r>
        <w:rPr>
          <w:rFonts w:ascii="Arial" w:cs="Arial" w:eastAsia="Arial" w:hAnsi="Arial"/>
          <w:b/>
          <w:bCs/>
          <w:sz w:val="26"/>
          <w:szCs w:val="26"/>
        </w:rPr>
        <w:t xml:space="preserve">§ 3 Registration and User Account</w:t>
      </w:r>
    </w:p>
    <w:p>
      <w:pPr>
        <w:spacing w:after="120"/>
        <w:jc w:val="both"/>
      </w:pPr>
      <w:r>
        <w:rPr>
          <w:rFonts w:ascii="Arial" w:cs="Arial" w:eastAsia="Arial" w:hAnsi="Arial"/>
          <w:sz w:val="22"/>
          <w:szCs w:val="22"/>
        </w:rPr>
        <w:t xml:space="preserve">(1) Use of the platform requires the creation of a user account. The information requested during registration must be provided truthfully.</w:t>
      </w:r>
    </w:p>
    <w:p>
      <w:pPr>
        <w:spacing w:after="120"/>
        <w:jc w:val="both"/>
      </w:pPr>
      <w:r>
        <w:rPr>
          <w:rFonts w:ascii="Arial" w:cs="Arial" w:eastAsia="Arial" w:hAnsi="Arial"/>
          <w:sz w:val="22"/>
          <w:szCs w:val="22"/>
        </w:rPr>
        <w:t xml:space="preserve">(2) Use is only permitted for natural persons aged 18 or older.</w:t>
      </w:r>
    </w:p>
    <w:p>
      <w:pPr>
        <w:spacing w:after="120"/>
        <w:jc w:val="both"/>
      </w:pPr>
      <w:r>
        <w:rPr>
          <w:rFonts w:ascii="Arial" w:cs="Arial" w:eastAsia="Arial" w:hAnsi="Arial"/>
          <w:sz w:val="22"/>
          <w:szCs w:val="22"/>
        </w:rPr>
        <w:t xml:space="preserve">(3) The user account is non-transferable. The user must keep their login credentials confidential and must notify the Provider immediately if there is any indication of misuse.</w:t>
      </w:r>
    </w:p>
    <w:p>
      <w:pPr>
        <w:pStyle w:val="Heading1"/>
        <w:spacing w:after="120" w:before="300"/>
      </w:pPr>
      <w:r>
        <w:rPr>
          <w:rFonts w:ascii="Arial" w:cs="Arial" w:eastAsia="Arial" w:hAnsi="Arial"/>
          <w:b/>
          <w:bCs/>
          <w:sz w:val="26"/>
          <w:szCs w:val="26"/>
        </w:rPr>
        <w:t xml:space="preserve">§ 4 Obligations and Rules of Conduct</w:t>
      </w:r>
    </w:p>
    <w:p>
      <w:pPr>
        <w:spacing w:after="120"/>
        <w:jc w:val="both"/>
      </w:pPr>
      <w:r>
        <w:rPr>
          <w:rFonts w:ascii="Arial" w:cs="Arial" w:eastAsia="Arial" w:hAnsi="Arial"/>
          <w:sz w:val="22"/>
          <w:szCs w:val="22"/>
        </w:rPr>
        <w:t xml:space="preserve">(1) The user agrees to comply with applicable law and the rights of third parties when using Spontane. The following are prohibited in particular:</w:t>
      </w:r>
    </w:p>
    <w:p>
      <w:pPr>
        <w:pStyle w:val="ListParagraph"/>
        <w:numPr>
          <w:ilvl w:val="0"/>
          <w:numId w:val="2"/>
        </w:numPr>
      </w:pPr>
      <w:r>
        <w:rPr>
          <w:rFonts w:ascii="Arial" w:cs="Arial" w:eastAsia="Arial" w:hAnsi="Arial"/>
          <w:sz w:val="22"/>
          <w:szCs w:val="22"/>
        </w:rPr>
        <w:t xml:space="preserve">offensive, threatening, discriminatory, pornographic, or otherwise unlawful content,</w:t>
      </w:r>
    </w:p>
    <w:p>
      <w:pPr>
        <w:pStyle w:val="ListParagraph"/>
        <w:numPr>
          <w:ilvl w:val="0"/>
          <w:numId w:val="2"/>
        </w:numPr>
      </w:pPr>
      <w:r>
        <w:rPr>
          <w:rFonts w:ascii="Arial" w:cs="Arial" w:eastAsia="Arial" w:hAnsi="Arial"/>
          <w:sz w:val="22"/>
          <w:szCs w:val="22"/>
        </w:rPr>
        <w:t xml:space="preserve">harassment of other users (particularly in the chat),</w:t>
      </w:r>
    </w:p>
    <w:p>
      <w:pPr>
        <w:pStyle w:val="ListParagraph"/>
        <w:numPr>
          <w:ilvl w:val="0"/>
          <w:numId w:val="2"/>
        </w:numPr>
      </w:pPr>
      <w:r>
        <w:rPr>
          <w:rFonts w:ascii="Arial" w:cs="Arial" w:eastAsia="Arial" w:hAnsi="Arial"/>
          <w:sz w:val="22"/>
          <w:szCs w:val="22"/>
        </w:rPr>
        <w:t xml:space="preserve">providing false identities or creating fake profiles,</w:t>
      </w:r>
    </w:p>
    <w:p>
      <w:pPr>
        <w:pStyle w:val="ListParagraph"/>
        <w:numPr>
          <w:ilvl w:val="0"/>
          <w:numId w:val="2"/>
        </w:numPr>
      </w:pPr>
      <w:r>
        <w:rPr>
          <w:rFonts w:ascii="Arial" w:cs="Arial" w:eastAsia="Arial" w:hAnsi="Arial"/>
          <w:sz w:val="22"/>
          <w:szCs w:val="22"/>
        </w:rPr>
        <w:t xml:space="preserve">commercial advertising, spam, or chain messages without the Provider's consent,</w:t>
      </w:r>
    </w:p>
    <w:p>
      <w:pPr>
        <w:pStyle w:val="ListParagraph"/>
        <w:numPr>
          <w:ilvl w:val="0"/>
          <w:numId w:val="2"/>
        </w:numPr>
      </w:pPr>
      <w:r>
        <w:rPr>
          <w:rFonts w:ascii="Arial" w:cs="Arial" w:eastAsia="Arial" w:hAnsi="Arial"/>
          <w:sz w:val="22"/>
          <w:szCs w:val="22"/>
        </w:rPr>
        <w:t xml:space="preserve">automated scraping of the platform as well as interference with the technical infrastructure,</w:t>
      </w:r>
    </w:p>
    <w:p>
      <w:pPr>
        <w:pStyle w:val="ListParagraph"/>
        <w:numPr>
          <w:ilvl w:val="0"/>
          <w:numId w:val="2"/>
        </w:numPr>
      </w:pPr>
      <w:r>
        <w:rPr>
          <w:rFonts w:ascii="Arial" w:cs="Arial" w:eastAsia="Arial" w:hAnsi="Arial"/>
          <w:sz w:val="22"/>
          <w:szCs w:val="22"/>
        </w:rPr>
        <w:t xml:space="preserve">sharing the location or profile data of other users with third parties.</w:t>
      </w:r>
    </w:p>
    <w:p>
      <w:pPr>
        <w:spacing w:after="0"/>
      </w:pPr>
    </w:p>
    <w:p>
      <w:pPr>
        <w:spacing w:after="120"/>
        <w:jc w:val="both"/>
      </w:pPr>
      <w:r>
        <w:rPr>
          <w:rFonts w:ascii="Arial" w:cs="Arial" w:eastAsia="Arial" w:hAnsi="Arial"/>
          <w:sz w:val="22"/>
          <w:szCs w:val="22"/>
        </w:rPr>
        <w:t xml:space="preserve">(2) In the event of violations, the Provider is entitled to delete content, temporarily suspend the account, or terminate it permanently (see § 7).</w:t>
      </w:r>
    </w:p>
    <w:p>
      <w:pPr>
        <w:pStyle w:val="Heading1"/>
        <w:spacing w:after="120" w:before="300"/>
      </w:pPr>
      <w:r>
        <w:rPr>
          <w:rFonts w:ascii="Arial" w:cs="Arial" w:eastAsia="Arial" w:hAnsi="Arial"/>
          <w:b/>
          <w:bCs/>
          <w:sz w:val="26"/>
          <w:szCs w:val="26"/>
        </w:rPr>
        <w:t xml:space="preserve">§ 5 User Content and Grant of Rights</w:t>
      </w:r>
    </w:p>
    <w:p>
      <w:pPr>
        <w:spacing w:after="120"/>
        <w:jc w:val="both"/>
      </w:pPr>
      <w:r>
        <w:rPr>
          <w:rFonts w:ascii="Arial" w:cs="Arial" w:eastAsia="Arial" w:hAnsi="Arial"/>
          <w:sz w:val="22"/>
          <w:szCs w:val="22"/>
        </w:rPr>
        <w:t xml:space="preserve">(1) The user is solely responsible for content they post (e.g. profile information, activity descriptions, messages, images). The Provider does not adopt such content as its own.</w:t>
      </w:r>
    </w:p>
    <w:p>
      <w:pPr>
        <w:spacing w:after="120"/>
        <w:jc w:val="both"/>
      </w:pPr>
      <w:r>
        <w:rPr>
          <w:rFonts w:ascii="Arial" w:cs="Arial" w:eastAsia="Arial" w:hAnsi="Arial"/>
          <w:sz w:val="22"/>
          <w:szCs w:val="22"/>
        </w:rPr>
        <w:t xml:space="preserve">(2) The user grants the Provider a simple, geographically unrestricted right of use in posted content, limited to the duration of the posting, to the extent necessary for the operation of the platform (in particular storage, display to other users, and technical reproduction).</w:t>
      </w:r>
    </w:p>
    <w:p>
      <w:pPr>
        <w:spacing w:after="120"/>
        <w:jc w:val="both"/>
      </w:pPr>
      <w:r>
        <w:rPr>
          <w:rFonts w:ascii="Arial" w:cs="Arial" w:eastAsia="Arial" w:hAnsi="Arial"/>
          <w:sz w:val="22"/>
          <w:szCs w:val="22"/>
        </w:rPr>
        <w:t xml:space="preserve">(3) The user warrants that they hold the necessary rights to the content they post.</w:t>
      </w:r>
    </w:p>
    <w:p>
      <w:pPr>
        <w:pStyle w:val="Heading1"/>
        <w:spacing w:after="120" w:before="300"/>
      </w:pPr>
      <w:r>
        <w:rPr>
          <w:rFonts w:ascii="Arial" w:cs="Arial" w:eastAsia="Arial" w:hAnsi="Arial"/>
          <w:b/>
          <w:bCs/>
          <w:sz w:val="26"/>
          <w:szCs w:val="26"/>
        </w:rPr>
        <w:t xml:space="preserve">§ 6 Liability</w:t>
      </w:r>
    </w:p>
    <w:p>
      <w:pPr>
        <w:spacing w:after="120"/>
        <w:jc w:val="both"/>
      </w:pPr>
      <w:r>
        <w:rPr>
          <w:rFonts w:ascii="Arial" w:cs="Arial" w:eastAsia="Arial" w:hAnsi="Arial"/>
          <w:sz w:val="22"/>
          <w:szCs w:val="22"/>
        </w:rPr>
        <w:t xml:space="preserve">(1) The Provider is liable without limitation for intentional acts and gross negligence, as well as for injury to life, body, or health.</w:t>
      </w:r>
    </w:p>
    <w:p>
      <w:pPr>
        <w:spacing w:after="120"/>
        <w:jc w:val="both"/>
      </w:pPr>
      <w:r>
        <w:rPr>
          <w:rFonts w:ascii="Arial" w:cs="Arial" w:eastAsia="Arial" w:hAnsi="Arial"/>
          <w:sz w:val="22"/>
          <w:szCs w:val="22"/>
        </w:rPr>
        <w:t xml:space="preserve">(2) In cases of simple negligence, the Provider is liable only for breaches of material contractual obligations (cardinal obligations), and only up to the foreseeable damage typical of the contract.</w:t>
      </w:r>
    </w:p>
    <w:p>
      <w:pPr>
        <w:spacing w:after="120"/>
        <w:jc w:val="both"/>
      </w:pPr>
      <w:r>
        <w:rPr>
          <w:rFonts w:ascii="Arial" w:cs="Arial" w:eastAsia="Arial" w:hAnsi="Arial"/>
          <w:sz w:val="22"/>
          <w:szCs w:val="22"/>
        </w:rPr>
        <w:t xml:space="preserve">(3) Liability for the conduct of other users, particularly in the context of in-person meetups, is excluded. Participation in activities organized through Spontane is at the user's own risk. The Provider does not verify the identity of users.</w:t>
      </w:r>
    </w:p>
    <w:p>
      <w:pPr>
        <w:spacing w:after="120"/>
        <w:jc w:val="both"/>
      </w:pPr>
      <w:r>
        <w:rPr>
          <w:rFonts w:ascii="Arial" w:cs="Arial" w:eastAsia="Arial" w:hAnsi="Arial"/>
          <w:sz w:val="22"/>
          <w:szCs w:val="22"/>
        </w:rPr>
        <w:t xml:space="preserve">(4) Liability under the German Product Liability Act (Produkthaftungsgesetz) remains unaffected.</w:t>
      </w:r>
    </w:p>
    <w:p>
      <w:pPr>
        <w:pStyle w:val="Heading1"/>
        <w:spacing w:after="120" w:before="300"/>
      </w:pPr>
      <w:r>
        <w:rPr>
          <w:rFonts w:ascii="Arial" w:cs="Arial" w:eastAsia="Arial" w:hAnsi="Arial"/>
          <w:b/>
          <w:bCs/>
          <w:sz w:val="26"/>
          <w:szCs w:val="26"/>
        </w:rPr>
        <w:t xml:space="preserve">§ 7 Term, Termination, and Suspension</w:t>
      </w:r>
    </w:p>
    <w:p>
      <w:pPr>
        <w:spacing w:after="120"/>
        <w:jc w:val="both"/>
      </w:pPr>
      <w:r>
        <w:rPr>
          <w:rFonts w:ascii="Arial" w:cs="Arial" w:eastAsia="Arial" w:hAnsi="Arial"/>
          <w:sz w:val="22"/>
          <w:szCs w:val="22"/>
        </w:rPr>
        <w:t xml:space="preserve">(1) The user agreement is concluded for an indefinite period. The user may terminate it at any time without notice by deleting their account in the app or by sending an email to kontakt@spontane.app.</w:t>
      </w:r>
    </w:p>
    <w:p>
      <w:pPr>
        <w:spacing w:after="120"/>
        <w:jc w:val="both"/>
      </w:pPr>
      <w:r>
        <w:rPr>
          <w:rFonts w:ascii="Arial" w:cs="Arial" w:eastAsia="Arial" w:hAnsi="Arial"/>
          <w:sz w:val="22"/>
          <w:szCs w:val="22"/>
        </w:rPr>
        <w:t xml:space="preserve">(2) The Provider may terminate the agreement with two weeks' notice. The right to extraordinary termination for good cause — in particular in the event of violations of § 4 — remains unaffected.</w:t>
      </w:r>
    </w:p>
    <w:p>
      <w:pPr>
        <w:spacing w:after="120"/>
        <w:jc w:val="both"/>
      </w:pPr>
      <w:r>
        <w:rPr>
          <w:rFonts w:ascii="Arial" w:cs="Arial" w:eastAsia="Arial" w:hAnsi="Arial"/>
          <w:sz w:val="22"/>
          <w:szCs w:val="22"/>
        </w:rPr>
        <w:t xml:space="preserve">(3) If there is reasonable suspicion of a violation, the Provider may temporarily suspend the account. The user will be informed thereof, where permitted and possible, and will be given the opportunity to respond.</w:t>
      </w:r>
    </w:p>
    <w:p>
      <w:pPr>
        <w:pStyle w:val="Heading1"/>
        <w:spacing w:after="120" w:before="300"/>
      </w:pPr>
      <w:r>
        <w:rPr>
          <w:rFonts w:ascii="Arial" w:cs="Arial" w:eastAsia="Arial" w:hAnsi="Arial"/>
          <w:b/>
          <w:bCs/>
          <w:sz w:val="26"/>
          <w:szCs w:val="26"/>
        </w:rPr>
        <w:t xml:space="preserve">§ 8 Amendments to the Terms of Use</w:t>
      </w:r>
    </w:p>
    <w:p>
      <w:pPr>
        <w:spacing w:after="120"/>
        <w:jc w:val="both"/>
      </w:pPr>
      <w:r>
        <w:rPr>
          <w:rFonts w:ascii="Arial" w:cs="Arial" w:eastAsia="Arial" w:hAnsi="Arial"/>
          <w:sz w:val="22"/>
          <w:szCs w:val="22"/>
        </w:rPr>
        <w:t xml:space="preserve">The Provider may amend these Terms with effect for the future, to the extent required by changes in the legal situation, case law, or the further development of the platform, and provided the user is not unreasonably disadvantaged. Amendments will be communicated to the user in text form (e.g. in the app or by email) at least four weeks before they take effect. If the user does not object within this period or continues to use the platform thereafter, the amendments shall be deemed accepted; this will be expressly noted in the notification. If the user objects, the Provider may terminate the agreement with ordinary notice.</w:t>
      </w:r>
    </w:p>
    <w:p>
      <w:pPr>
        <w:pStyle w:val="Heading1"/>
        <w:spacing w:after="120" w:before="300"/>
      </w:pPr>
      <w:r>
        <w:rPr>
          <w:rFonts w:ascii="Arial" w:cs="Arial" w:eastAsia="Arial" w:hAnsi="Arial"/>
          <w:b/>
          <w:bCs/>
          <w:sz w:val="26"/>
          <w:szCs w:val="26"/>
        </w:rPr>
        <w:t xml:space="preserve">§ 9 Final Provisions</w:t>
      </w:r>
    </w:p>
    <w:p>
      <w:pPr>
        <w:spacing w:after="120"/>
        <w:jc w:val="both"/>
      </w:pPr>
      <w:r>
        <w:rPr>
          <w:rFonts w:ascii="Arial" w:cs="Arial" w:eastAsia="Arial" w:hAnsi="Arial"/>
          <w:sz w:val="22"/>
          <w:szCs w:val="22"/>
        </w:rPr>
        <w:t xml:space="preserve">(1) The law of the Federal Republic of Germany applies, excluding the UN Convention on Contracts for the International Sale of Goods (CISG). With respect to consumers, this choice of law applies only to the extent that it does not deprive them of the protection afforded by mandatory provisions of the law of their habitual residence.</w:t>
      </w:r>
    </w:p>
    <w:p>
      <w:pPr>
        <w:spacing w:after="120"/>
        <w:jc w:val="both"/>
      </w:pPr>
      <w:r>
        <w:rPr>
          <w:rFonts w:ascii="Arial" w:cs="Arial" w:eastAsia="Arial" w:hAnsi="Arial"/>
          <w:sz w:val="22"/>
          <w:szCs w:val="22"/>
        </w:rPr>
        <w:t xml:space="preserve">(2) Should any individual provisions of these Terms be or become invalid, the validity of the remaining provisions shall not be affected.</w:t>
      </w:r>
    </w:p>
    <w:p>
      <w:pPr>
        <w:spacing w:after="120"/>
        <w:jc w:val="both"/>
      </w:pPr>
      <w:r>
        <w:rPr>
          <w:rFonts w:ascii="Arial" w:cs="Arial" w:eastAsia="Arial" w:hAnsi="Arial"/>
          <w:sz w:val="22"/>
          <w:szCs w:val="22"/>
        </w:rPr>
        <w:t xml:space="preserve">(3) The European Commission provides a platform for online dispute resolution: https://ec.europa.eu/consumers/odr/. The Provider is neither willing nor obliged to participate in dispute resolution proceedings before a consumer arbitration board.</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2026-06-04T12:20:55.566Z</dcterms:created>
  <dcterms:modified xsi:type="dcterms:W3CDTF">2026-06-04T12:20:55.567Z</dcterms:modified>
</cp:coreProperties>
</file>

<file path=docProps/custom.xml><?xml version="1.0" encoding="utf-8"?>
<Properties xmlns="http://schemas.openxmlformats.org/officeDocument/2006/custom-properties" xmlns:vt="http://schemas.openxmlformats.org/officeDocument/2006/docPropsVTypes"/>
</file>