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0"/>
          <w:szCs w:val="30"/>
        </w:rPr>
        <w:t xml:space="preserve">Legal Notice (Impressum)</w:t>
      </w:r>
    </w:p>
    <w:p>
      <w:pPr>
        <w:spacing w:after="480"/>
        <w:jc w:val="center"/>
      </w:pPr>
      <w:r>
        <w:rPr>
          <w:rFonts w:ascii="Arial" w:cs="Arial" w:eastAsia="Arial" w:hAnsi="Arial"/>
          <w:i/>
          <w:iCs/>
          <w:sz w:val="22"/>
          <w:szCs w:val="22"/>
        </w:rPr>
        <w:t xml:space="preserve">Spontane – www.spontane.app</w:t>
      </w:r>
    </w:p>
    <w:p>
      <w:pPr>
        <w:pStyle w:val="Heading1"/>
        <w:spacing w:after="140" w:before="320"/>
      </w:pPr>
      <w:r>
        <w:rPr>
          <w:rFonts w:ascii="Arial" w:cs="Arial" w:eastAsia="Arial" w:hAnsi="Arial"/>
          <w:b/>
          <w:bCs/>
          <w:sz w:val="26"/>
          <w:szCs w:val="26"/>
        </w:rPr>
        <w:t xml:space="preserve">1. Service Provider</w:t>
      </w:r>
    </w:p>
    <w:p>
      <w:pPr>
        <w:spacing w:after="140"/>
        <w:jc w:val="both"/>
      </w:pPr>
      <w:r>
        <w:rPr>
          <w:rFonts w:ascii="Arial" w:cs="Arial" w:eastAsia="Arial" w:hAnsi="Arial"/>
          <w:sz w:val="22"/>
          <w:szCs w:val="22"/>
        </w:rPr>
        <w:t xml:space="preserve">Information pursuant to § 5 DDG (German Digital Services Act):</w:t>
      </w:r>
    </w:p>
    <w:p>
      <w:pPr>
        <w:spacing w:after="60"/>
      </w:pPr>
      <w:r>
        <w:rPr>
          <w:rFonts w:ascii="Arial" w:cs="Arial" w:eastAsia="Arial" w:hAnsi="Arial"/>
          <w:b/>
          <w:bCs/>
          <w:sz w:val="22"/>
          <w:szCs w:val="22"/>
        </w:rPr>
        <w:t xml:space="preserve">Rana Namli</w:t>
      </w:r>
    </w:p>
    <w:p>
      <w:pPr>
        <w:spacing w:after="140"/>
        <w:jc w:val="both"/>
      </w:pPr>
      <w:r>
        <w:rPr>
          <w:rFonts w:ascii="Arial" w:cs="Arial" w:eastAsia="Arial" w:hAnsi="Arial"/>
          <w:sz w:val="22"/>
          <w:szCs w:val="22"/>
        </w:rPr>
        <w:t xml:space="preserve">Grosse Bleiche 5
65719 Hofheim am Taunus
Germany</w:t>
      </w:r>
    </w:p>
    <w:p>
      <w:pPr>
        <w:spacing w:after="140"/>
        <w:jc w:val="both"/>
      </w:pPr>
      <w:r>
        <w:rPr>
          <w:rFonts w:ascii="Arial" w:cs="Arial" w:eastAsia="Arial" w:hAnsi="Arial"/>
          <w:sz w:val="22"/>
          <w:szCs w:val="22"/>
        </w:rPr>
        <w:t xml:space="preserve">Email: </w:t>
      </w:r>
      <w:r>
        <w:rPr>
          <w:rFonts w:ascii="Arial" w:cs="Arial" w:eastAsia="Arial" w:hAnsi="Arial"/>
          <w:b/>
          <w:bCs/>
          <w:sz w:val="22"/>
          <w:szCs w:val="22"/>
        </w:rPr>
        <w:t xml:space="preserve">kontakt@spontane.app</w:t>
      </w:r>
    </w:p>
    <w:p>
      <w:pPr>
        <w:spacing w:after="140"/>
        <w:jc w:val="both"/>
      </w:pPr>
      <w:r>
        <w:rPr>
          <w:rFonts w:ascii="Arial" w:cs="Arial" w:eastAsia="Arial" w:hAnsi="Arial"/>
          <w:sz w:val="22"/>
          <w:szCs w:val="22"/>
        </w:rPr>
        <w:t xml:space="preserve">Website: </w:t>
      </w:r>
      <w:r>
        <w:rPr>
          <w:rFonts w:ascii="Arial" w:cs="Arial" w:eastAsia="Arial" w:hAnsi="Arial"/>
          <w:b/>
          <w:bCs/>
          <w:sz w:val="22"/>
          <w:szCs w:val="22"/>
        </w:rPr>
        <w:t xml:space="preserve">https://www.spontane.app</w:t>
      </w:r>
    </w:p>
    <w:p>
      <w:pPr>
        <w:pStyle w:val="Heading1"/>
        <w:spacing w:after="140" w:before="320"/>
      </w:pPr>
      <w:r>
        <w:rPr>
          <w:rFonts w:ascii="Arial" w:cs="Arial" w:eastAsia="Arial" w:hAnsi="Arial"/>
          <w:b/>
          <w:bCs/>
          <w:sz w:val="26"/>
          <w:szCs w:val="26"/>
        </w:rPr>
        <w:t xml:space="preserve">2. Responsible for Content</w:t>
      </w:r>
    </w:p>
    <w:p>
      <w:pPr>
        <w:spacing w:after="140"/>
        <w:jc w:val="both"/>
      </w:pPr>
      <w:r>
        <w:rPr>
          <w:rFonts w:ascii="Arial" w:cs="Arial" w:eastAsia="Arial" w:hAnsi="Arial"/>
          <w:sz w:val="22"/>
          <w:szCs w:val="22"/>
        </w:rPr>
        <w:t xml:space="preserve">Responsible for editorial content pursuant to § 18(2) MStV (German Interstate Media Treaty):</w:t>
      </w:r>
    </w:p>
    <w:p>
      <w:pPr>
        <w:spacing w:after="60"/>
      </w:pPr>
      <w:r>
        <w:rPr>
          <w:rFonts w:ascii="Arial" w:cs="Arial" w:eastAsia="Arial" w:hAnsi="Arial"/>
          <w:b/>
          <w:bCs/>
          <w:sz w:val="22"/>
          <w:szCs w:val="22"/>
        </w:rPr>
        <w:t xml:space="preserve">Rana Namli</w:t>
      </w:r>
    </w:p>
    <w:p>
      <w:pPr>
        <w:spacing w:after="140"/>
        <w:jc w:val="both"/>
      </w:pPr>
      <w:r>
        <w:rPr>
          <w:rFonts w:ascii="Arial" w:cs="Arial" w:eastAsia="Arial" w:hAnsi="Arial"/>
          <w:sz w:val="22"/>
          <w:szCs w:val="22"/>
        </w:rPr>
        <w:t xml:space="preserve">Address as above.</w:t>
      </w:r>
    </w:p>
    <w:p>
      <w:pPr>
        <w:pStyle w:val="Heading1"/>
        <w:spacing w:after="140" w:before="320"/>
      </w:pPr>
      <w:r>
        <w:rPr>
          <w:rFonts w:ascii="Arial" w:cs="Arial" w:eastAsia="Arial" w:hAnsi="Arial"/>
          <w:b/>
          <w:bCs/>
          <w:sz w:val="26"/>
          <w:szCs w:val="26"/>
        </w:rPr>
        <w:t xml:space="preserve">3. VAT Identification Number</w:t>
      </w:r>
    </w:p>
    <w:p>
      <w:pPr>
        <w:spacing w:after="140"/>
        <w:jc w:val="both"/>
      </w:pPr>
      <w:r>
        <w:rPr>
          <w:rFonts w:ascii="Arial" w:cs="Arial" w:eastAsia="Arial" w:hAnsi="Arial"/>
          <w:sz w:val="22"/>
          <w:szCs w:val="22"/>
        </w:rPr>
        <w:t xml:space="preserve">Spontane is a non-commercial platform currently generating no revenue. No VAT identification number has been assigned. This notice will be updated if the platform's status changes.</w:t>
      </w:r>
    </w:p>
    <w:p>
      <w:pPr>
        <w:pStyle w:val="Heading1"/>
        <w:spacing w:after="140" w:before="320"/>
      </w:pPr>
      <w:r>
        <w:rPr>
          <w:rFonts w:ascii="Arial" w:cs="Arial" w:eastAsia="Arial" w:hAnsi="Arial"/>
          <w:b/>
          <w:bCs/>
          <w:sz w:val="26"/>
          <w:szCs w:val="26"/>
        </w:rPr>
        <w:t xml:space="preserve">4. Dispute Resolution</w:t>
      </w:r>
    </w:p>
    <w:p>
      <w:pPr>
        <w:spacing w:after="140"/>
        <w:jc w:val="both"/>
      </w:pPr>
      <w:r>
        <w:rPr>
          <w:rFonts w:ascii="Arial" w:cs="Arial" w:eastAsia="Arial" w:hAnsi="Arial"/>
          <w:sz w:val="22"/>
          <w:szCs w:val="22"/>
        </w:rPr>
        <w:t xml:space="preserve">The European Commission provides a platform for online dispute resolution (ODR): </w:t>
      </w:r>
      <w:r>
        <w:rPr>
          <w:rFonts w:ascii="Arial" w:cs="Arial" w:eastAsia="Arial" w:hAnsi="Arial"/>
          <w:b/>
          <w:bCs/>
          <w:sz w:val="22"/>
          <w:szCs w:val="22"/>
        </w:rPr>
        <w:t xml:space="preserve">https://ec.europa.eu/consumers/odr/</w:t>
      </w:r>
      <w:r>
        <w:rPr>
          <w:rFonts w:ascii="Arial" w:cs="Arial" w:eastAsia="Arial" w:hAnsi="Arial"/>
          <w:sz w:val="22"/>
          <w:szCs w:val="22"/>
        </w:rPr>
        <w:t xml:space="preserve">. Our email address can be found above in this legal notice.</w:t>
      </w:r>
    </w:p>
    <w:p>
      <w:pPr>
        <w:spacing w:after="140"/>
        <w:jc w:val="both"/>
      </w:pPr>
      <w:r>
        <w:rPr>
          <w:rFonts w:ascii="Arial" w:cs="Arial" w:eastAsia="Arial" w:hAnsi="Arial"/>
          <w:sz w:val="22"/>
          <w:szCs w:val="22"/>
        </w:rPr>
        <w:t xml:space="preserve">We are neither willing nor obliged to participate in dispute resolution proceedings before a consumer arbitration board.</w:t>
      </w:r>
    </w:p>
    <w:p>
      <w:pPr>
        <w:pStyle w:val="Heading1"/>
        <w:spacing w:after="140" w:before="320"/>
      </w:pPr>
      <w:r>
        <w:rPr>
          <w:rFonts w:ascii="Arial" w:cs="Arial" w:eastAsia="Arial" w:hAnsi="Arial"/>
          <w:b/>
          <w:bCs/>
          <w:sz w:val="26"/>
          <w:szCs w:val="26"/>
        </w:rPr>
        <w:t xml:space="preserve">5. Liability for Content</w:t>
      </w:r>
    </w:p>
    <w:p>
      <w:pPr>
        <w:spacing w:after="140"/>
        <w:jc w:val="both"/>
      </w:pPr>
      <w:r>
        <w:rPr>
          <w:rFonts w:ascii="Arial" w:cs="Arial" w:eastAsia="Arial" w:hAnsi="Arial"/>
          <w:sz w:val="22"/>
          <w:szCs w:val="22"/>
        </w:rPr>
        <w:t xml:space="preserve">As a service provider, we are responsible for our own content on these pages in accordance with general law pursuant to § 7(1) DDG. However, pursuant to §§ 8 to 10 DDG, we are not obliged as a service provider to monitor transmitted or stored third-party information or to investigate circumstances that indicate illegal activity. Obligations to remove or block the use of information in accordance with general law remain unaffected. Liability in this regard is only possible from the point in time at which we become aware of a specific legal infringement. Upon becoming aware of such infringements, we will remove the relevant content immediately.</w:t>
      </w:r>
    </w:p>
    <w:p>
      <w:pPr>
        <w:pStyle w:val="Heading1"/>
        <w:spacing w:after="140" w:before="320"/>
      </w:pPr>
      <w:r>
        <w:rPr>
          <w:rFonts w:ascii="Arial" w:cs="Arial" w:eastAsia="Arial" w:hAnsi="Arial"/>
          <w:b/>
          <w:bCs/>
          <w:sz w:val="26"/>
          <w:szCs w:val="26"/>
        </w:rPr>
        <w:t xml:space="preserve">6. Liability for Links</w:t>
      </w:r>
    </w:p>
    <w:p>
      <w:pPr>
        <w:spacing w:after="140"/>
        <w:jc w:val="both"/>
      </w:pPr>
      <w:r>
        <w:rPr>
          <w:rFonts w:ascii="Arial" w:cs="Arial" w:eastAsia="Arial" w:hAnsi="Arial"/>
          <w:sz w:val="22"/>
          <w:szCs w:val="22"/>
        </w:rPr>
        <w:t xml:space="preserve">Our offering may contain links to external third-party websites over whose content we have no influence. We therefore cannot accept any liability for such external content. The respective provider or operator of the linked pages is always responsible for their content. The linked pages were checked for possible legal violations at the time of linking. No illegal content was apparent at the time of linking. Permanent monitoring of the content of linked pages is not reasonable without concrete indications of a legal violation. Upon becoming aware of any legal infringements, we will remove such links immediately.</w:t>
      </w:r>
    </w:p>
    <w:p>
      <w:pPr>
        <w:pStyle w:val="Heading1"/>
        <w:spacing w:after="140" w:before="320"/>
      </w:pPr>
      <w:r>
        <w:rPr>
          <w:rFonts w:ascii="Arial" w:cs="Arial" w:eastAsia="Arial" w:hAnsi="Arial"/>
          <w:b/>
          <w:bCs/>
          <w:sz w:val="26"/>
          <w:szCs w:val="26"/>
        </w:rPr>
        <w:t xml:space="preserve">7. Copyright</w:t>
      </w:r>
    </w:p>
    <w:p>
      <w:pPr>
        <w:spacing w:after="140"/>
        <w:jc w:val="both"/>
      </w:pPr>
      <w:r>
        <w:rPr>
          <w:rFonts w:ascii="Arial" w:cs="Arial" w:eastAsia="Arial" w:hAnsi="Arial"/>
          <w:sz w:val="22"/>
          <w:szCs w:val="22"/>
        </w:rPr>
        <w:t xml:space="preserve">The content and works created by the site operators on these pages are subject to German copyright law. Duplication, processing, distribution and any form of commercialisation of such material beyond the scope of the copyright law require the prior written consent of the respective author or creator. Downloads and copies of these pages are only permitted for private, non-commercial use. Insofar as the content on this site was not created by the operator, the copyrights of third parties are respected. Should you nonetheless become aware of a copyright infringement, please notify us accordingly. Upon becoming aware of any such infringements, we will remove the relevant content immediately.</w:t>
      </w:r>
    </w:p>
    <w:sectPr>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2026-06-04T12:34:47.074Z</dcterms:created>
  <dcterms:modified xsi:type="dcterms:W3CDTF">2026-06-04T12:34:47.074Z</dcterms:modified>
</cp:coreProperties>
</file>

<file path=docProps/custom.xml><?xml version="1.0" encoding="utf-8"?>
<Properties xmlns="http://schemas.openxmlformats.org/officeDocument/2006/custom-properties" xmlns:vt="http://schemas.openxmlformats.org/officeDocument/2006/docPropsVTypes"/>
</file>