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GPT-4.0 RAG Output Quality Assessment Report</w:t>
      </w:r>
    </w:p>
    <w:p>
      <w:pPr>
        <w:pStyle w:val="Heading2"/>
      </w:pPr>
      <w:r>
        <w:t>Introduction</w:t>
      </w:r>
    </w:p>
    <w:p>
      <w:r>
        <w:t>Retrieval-Augmented Generation (RAG) systems combine information retrieval mechanisms with large language models to generate responses grounded in enterprise-approved knowledge sources. While RAG architectures reduce hallucination risk compared to standalone LLMs, they introduce additional quality risks related to document retrieval, relevance ranking, and context selection. As a result, RAG systems require explicit and separate evaluation of retrieval quality in addition to generative output quality.</w:t>
      </w:r>
    </w:p>
    <w:p>
      <w:r>
        <w:t>The purpose of this document is to define a structured and auditable evaluation framework to assess both retrieval quality and GPT-4.0 output quality prior to production go-live. The evaluation focuses on objective metrics aligned with AI governance and model risk expectations, ensuring the system retrieves relevant content and produces correct, grounded, relevant, and policy-compliant responses under realistic usage conditions.</w:t>
      </w:r>
    </w:p>
    <w:p>
      <w:pPr>
        <w:pStyle w:val="Heading2"/>
      </w:pPr>
      <w:r>
        <w:t>1. Scope and Assumptions</w:t>
      </w:r>
    </w:p>
    <w:p>
      <w:r>
        <w:t>This assessment evaluates a RAG-based conversational system using GPT-4.0. The evaluation covers topic identification and routing, document retrieval quality, RAG-based answer generation, and multi-turn conversational behavior with a limited context window. All non-LLM components such as embeddings, vector stores, prompts, and retrieval configurations are frozen for the purpose of evaluation.</w:t>
      </w:r>
    </w:p>
    <w:p>
      <w:pPr>
        <w:pStyle w:val="Heading2"/>
      </w:pPr>
      <w:r>
        <w:t>2. Retrieval Quality Evaluation</w:t>
      </w:r>
    </w:p>
    <w:p>
      <w:pPr>
        <w:pStyle w:val="Heading3"/>
      </w:pPr>
      <w:r>
        <w:t>2.1 Objective of Retrieval Evaluation</w:t>
      </w:r>
    </w:p>
    <w:p>
      <w:r>
        <w:t>The objective of retrieval evaluation is to determine whether the system consistently retrieves the correct and sufficient documents required to answer a user query. Poor retrieval quality can directly lead to incorrect or hallucinated responses, even when the language model performs optimally.</w:t>
      </w:r>
    </w:p>
    <w:p>
      <w:pPr>
        <w:pStyle w:val="Heading3"/>
      </w:pPr>
      <w:r>
        <w:t>2.2 Ground Truth Definition for Retrieval</w:t>
      </w:r>
    </w:p>
    <w:p>
      <w:r>
        <w:t>For each evaluation query, a set of ground-truth relevant documents is defined based on authoritative policy sources or SME validation. These documents represent the minimum information required to correctly answer the query.</w:t>
      </w:r>
    </w:p>
    <w:p>
      <w:pPr>
        <w:pStyle w:val="Heading3"/>
      </w:pPr>
      <w:r>
        <w:t>2.3 Retrieval Quality Metrics</w:t>
      </w:r>
    </w:p>
    <w:p>
      <w:pPr>
        <w:pStyle w:val="Heading4"/>
      </w:pPr>
      <w:r>
        <w:t>Recall@K (%)</w:t>
      </w:r>
    </w:p>
    <w:p>
      <w:r>
        <w:t>Definition: Measures whether the ground-truth relevant documents are present within the top-K retrieved results.</w:t>
        <w:br/>
        <w:t>Measurement: For each query, check if at least one relevant document appears in top-K.</w:t>
        <w:br/>
        <w:t>Formula: (Queries with Relevant Doc in Top-K / Total Queries) × 100</w:t>
      </w:r>
    </w:p>
    <w:p>
      <w:pPr>
        <w:pStyle w:val="Heading4"/>
      </w:pPr>
      <w:r>
        <w:t>Precision@K (%)</w:t>
      </w:r>
    </w:p>
    <w:p>
      <w:r>
        <w:t>Definition: Measures the proportion of retrieved documents that are relevant.</w:t>
        <w:br/>
        <w:t>Measurement: Relevant documents retrieved divided by total documents retrieved.</w:t>
        <w:br/>
        <w:t>Formula: (Relevant Retrieved Docs / Total Retrieved Docs) × 100</w:t>
      </w:r>
    </w:p>
    <w:p>
      <w:pPr>
        <w:pStyle w:val="Heading4"/>
      </w:pPr>
      <w:r>
        <w:t>Mean Reciprocal Rank (MRR)</w:t>
      </w:r>
    </w:p>
    <w:p>
      <w:r>
        <w:t>Definition: Measures how highly the first relevant document is ranked.</w:t>
        <w:br/>
        <w:t>Measurement: Reciprocal of rank of first relevant document.</w:t>
        <w:br/>
        <w:t>Formula: Average of reciprocal ranks across queries</w:t>
      </w:r>
    </w:p>
    <w:p>
      <w:pPr>
        <w:pStyle w:val="Heading4"/>
      </w:pPr>
      <w:r>
        <w:t>Retrieval Coverage Adequacy (%)</w:t>
      </w:r>
    </w:p>
    <w:p>
      <w:r>
        <w:t>Definition: Measures whether retrieved documents collectively contain all required key facts.</w:t>
        <w:br/>
        <w:t>Measurement: Responses labeled Adequate (1) or Inadequate (0).</w:t>
        <w:br/>
        <w:t>Formula: (Adequate Retrievals / Total Queries) × 100</w:t>
      </w:r>
    </w:p>
    <w:p>
      <w:pPr>
        <w:pStyle w:val="Heading4"/>
      </w:pPr>
      <w:r>
        <w:t>Cross-Topic Retrieval Error Rate (%)</w:t>
      </w:r>
    </w:p>
    <w:p>
      <w:r>
        <w:t>Definition: Percentage of queries where retrieved documents belong to an incorrect topic.</w:t>
        <w:br/>
        <w:t>Measurement: Queries retrieving out-of-topic documents divided by total queries.</w:t>
        <w:br/>
        <w:t>Formula: (Cross-Topic Retrieval Errors / Total Queries) × 100</w:t>
      </w:r>
    </w:p>
    <w:p>
      <w:pPr>
        <w:pStyle w:val="Heading3"/>
      </w:pPr>
      <w:r>
        <w:t>2.4 Acceptance Criteria for Retrieval Quality</w:t>
      </w:r>
    </w:p>
    <w:p>
      <w:r>
        <w:t>• Recall@K ≥ 95%</w:t>
        <w:br/>
        <w:t>• Precision@K ≥ 70%</w:t>
        <w:br/>
        <w:t>• MRR ≥ Defined Baseline Threshold</w:t>
        <w:br/>
        <w:t>• Retrieval Coverage Adequacy ≥ 90%</w:t>
        <w:br/>
        <w:t>• Cross-Topic Retrieval Error Rate ≤ 5%</w:t>
      </w:r>
    </w:p>
    <w:p>
      <w:pPr>
        <w:pStyle w:val="Heading2"/>
      </w:pPr>
      <w:r>
        <w:t>3. Generative Output Quality Evaluation</w:t>
      </w:r>
    </w:p>
    <w:p>
      <w:r>
        <w:t>Following retrieval validation, GPT-4.0 output quality is evaluated using objective and governance-aligned metrics across correctness, groundedness, relevance, completeness, contextual consistency, safety, and traceability.</w:t>
      </w:r>
    </w:p>
    <w:p>
      <w:pPr>
        <w:pStyle w:val="Heading2"/>
      </w:pPr>
      <w:r>
        <w:t>4. Auditability and Reproducibility</w:t>
      </w:r>
    </w:p>
    <w:p>
      <w:r>
        <w:t>All evaluation runs are reproducible and auditable. Model version, prompt versions, retrieval configurations, evaluation datasets, and logs are retained for governance review.</w:t>
      </w:r>
    </w:p>
    <w:p>
      <w:pPr>
        <w:pStyle w:val="Heading2"/>
      </w:pPr>
      <w:r>
        <w:t>5. Conclusion</w:t>
      </w:r>
    </w:p>
    <w:p>
      <w:r>
        <w:t>By independently evaluating retrieval quality and generative output quality, this assessment provides a comprehensive and risk-oriented view of RAG system readiness for controlled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