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t>MEIA</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Multimodal Earnings Intelligence Agent</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AMD Developer Hackathon 2026</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Project Proposal &amp; Resource Delivery Framework (RDF)</w:t>
      </w:r>
    </w:p>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pict>
          <v:rect id="_x0000_i1025" style="width:0;height:1.5pt" o:hralign="center" o:hrstd="t" o:hr="t" fillcolor="#a0a0a0" stroked="f"/>
        </w:pict>
      </w:r>
    </w:p>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t>Executive Summary</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xml:space="preserve">MEIA (Multimodal Earnings Intelligence Agent) is a real-time AI system that </w:t>
      </w:r>
      <w:proofErr w:type="spellStart"/>
      <w:r w:rsidRPr="00497918">
        <w:rPr>
          <w:rFonts w:ascii="Times New Roman" w:eastAsia="Times New Roman" w:hAnsi="Times New Roman" w:cs="Times New Roman"/>
          <w:sz w:val="24"/>
          <w:szCs w:val="24"/>
          <w:lang w:eastAsia="en-GB"/>
        </w:rPr>
        <w:t>analyzes</w:t>
      </w:r>
      <w:proofErr w:type="spellEnd"/>
      <w:r w:rsidRPr="00497918">
        <w:rPr>
          <w:rFonts w:ascii="Times New Roman" w:eastAsia="Times New Roman" w:hAnsi="Times New Roman" w:cs="Times New Roman"/>
          <w:sz w:val="24"/>
          <w:szCs w:val="24"/>
          <w:lang w:eastAsia="en-GB"/>
        </w:rPr>
        <w:t xml:space="preserve"> corporate earnings calls using multiple data modalities including audio recordings, presentation slides, and transcripts. The platform generates structured analyst intelligence reports within minutes after an earnings call concludes.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Unlike traditional transcript-based analysis tools, MEIA captures the complete communication signal by understanding not only what executives say but also how they say it. Tone, hesitation, confidence, emphasis, and visual presentation elements are processed simultaneously through specialized AI agents running on AMD MI300X GPUs.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The system combines speech intelligence, visual understanding, financial document verification, and large language model reasoning to create a comprehensive earnings analysis platform for investors, analysts, and financial institutions.</w:t>
      </w:r>
    </w:p>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pict>
          <v:rect id="_x0000_i1026" style="width:0;height:1.5pt" o:hralign="center" o:hrstd="t" o:hr="t" fillcolor="#a0a0a0" stroked="f"/>
        </w:pict>
      </w:r>
    </w:p>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t>Problem Statement</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The Earnings Intelligence Gap</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Every quarter, thousands of publicly traded companies conduct earnings calls that influence billions of dollars in market activity. Investors and analysts attempt to extract insights from these events, yet current tools remain limited.</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Major limitations include:</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Transcript-only systems ignore vocal cues such as hesitation, confidence shifts, and speaking pace.</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xml:space="preserve">• Slide presentations are often </w:t>
      </w:r>
      <w:proofErr w:type="spellStart"/>
      <w:r w:rsidRPr="00497918">
        <w:rPr>
          <w:rFonts w:ascii="Times New Roman" w:eastAsia="Times New Roman" w:hAnsi="Times New Roman" w:cs="Times New Roman"/>
          <w:sz w:val="24"/>
          <w:szCs w:val="24"/>
          <w:lang w:eastAsia="en-GB"/>
        </w:rPr>
        <w:t>analyzed</w:t>
      </w:r>
      <w:proofErr w:type="spellEnd"/>
      <w:r w:rsidRPr="00497918">
        <w:rPr>
          <w:rFonts w:ascii="Times New Roman" w:eastAsia="Times New Roman" w:hAnsi="Times New Roman" w:cs="Times New Roman"/>
          <w:sz w:val="24"/>
          <w:szCs w:val="24"/>
          <w:lang w:eastAsia="en-GB"/>
        </w:rPr>
        <w:t xml:space="preserve"> separately from spoken commentary.</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Manual earnings analysis requires hours of expert effort.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Existing AI tools rarely verify statements against historical filings.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lastRenderedPageBreak/>
        <w:t xml:space="preserve">• Valuable information is lost because multiple information sources are not </w:t>
      </w:r>
      <w:proofErr w:type="spellStart"/>
      <w:r w:rsidRPr="00497918">
        <w:rPr>
          <w:rFonts w:ascii="Times New Roman" w:eastAsia="Times New Roman" w:hAnsi="Times New Roman" w:cs="Times New Roman"/>
          <w:sz w:val="24"/>
          <w:szCs w:val="24"/>
          <w:lang w:eastAsia="en-GB"/>
        </w:rPr>
        <w:t>analyzed</w:t>
      </w:r>
      <w:proofErr w:type="spellEnd"/>
      <w:r w:rsidRPr="00497918">
        <w:rPr>
          <w:rFonts w:ascii="Times New Roman" w:eastAsia="Times New Roman" w:hAnsi="Times New Roman" w:cs="Times New Roman"/>
          <w:sz w:val="24"/>
          <w:szCs w:val="24"/>
          <w:lang w:eastAsia="en-GB"/>
        </w:rPr>
        <w:t xml:space="preserve"> together.</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Opportunity</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A multimodal AI system capable of simultaneously processing speech, visual content, and financial documents can dramatically reduce analysis time while increasing insight quality.</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AMD MI300X GPUs enable parallel inference across all modalities, making near real-time earnings intelligence possible.</w:t>
      </w:r>
    </w:p>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pict>
          <v:rect id="_x0000_i1027" style="width:0;height:1.5pt" o:hralign="center" o:hrstd="t" o:hr="t" fillcolor="#a0a0a0" stroked="f"/>
        </w:pict>
      </w:r>
    </w:p>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t>Project Description</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Overview</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MEIA consists of four specialized AI agents coordinated through an orchestration layer.</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Agent 1: ASR and Alignment Agent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Responsibilities: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Speech-to-text transcription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Timestamp generation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Speaker segmentation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Tone and hesitation analysis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Slide-transcript alignment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Technology:</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Whisper Large V3</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xml:space="preserve">• </w:t>
      </w:r>
      <w:proofErr w:type="spellStart"/>
      <w:r w:rsidRPr="00497918">
        <w:rPr>
          <w:rFonts w:ascii="Times New Roman" w:eastAsia="Times New Roman" w:hAnsi="Times New Roman" w:cs="Times New Roman"/>
          <w:sz w:val="24"/>
          <w:szCs w:val="24"/>
          <w:lang w:eastAsia="en-GB"/>
        </w:rPr>
        <w:t>WhisperX</w:t>
      </w:r>
      <w:proofErr w:type="spellEnd"/>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xml:space="preserve">• AMD </w:t>
      </w:r>
      <w:proofErr w:type="spellStart"/>
      <w:r w:rsidRPr="00497918">
        <w:rPr>
          <w:rFonts w:ascii="Times New Roman" w:eastAsia="Times New Roman" w:hAnsi="Times New Roman" w:cs="Times New Roman"/>
          <w:sz w:val="24"/>
          <w:szCs w:val="24"/>
          <w:lang w:eastAsia="en-GB"/>
        </w:rPr>
        <w:t>ROCm</w:t>
      </w:r>
      <w:proofErr w:type="spellEnd"/>
      <w:r w:rsidRPr="00497918">
        <w:rPr>
          <w:rFonts w:ascii="Times New Roman" w:eastAsia="Times New Roman" w:hAnsi="Times New Roman" w:cs="Times New Roman"/>
          <w:sz w:val="24"/>
          <w:szCs w:val="24"/>
          <w:lang w:eastAsia="en-GB"/>
        </w:rPr>
        <w:t xml:space="preserve"> acceleration</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Agent 2: Vision Analysis Agent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Responsibilities: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Slide deck analysis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KPI extraction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lastRenderedPageBreak/>
        <w:t>• Chart interpretation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Table understanding</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Forward guidance extraction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Technology:</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xml:space="preserve">• </w:t>
      </w:r>
      <w:proofErr w:type="spellStart"/>
      <w:r w:rsidRPr="00497918">
        <w:rPr>
          <w:rFonts w:ascii="Times New Roman" w:eastAsia="Times New Roman" w:hAnsi="Times New Roman" w:cs="Times New Roman"/>
          <w:sz w:val="24"/>
          <w:szCs w:val="24"/>
          <w:lang w:eastAsia="en-GB"/>
        </w:rPr>
        <w:t>Qwen</w:t>
      </w:r>
      <w:proofErr w:type="spellEnd"/>
      <w:r w:rsidRPr="00497918">
        <w:rPr>
          <w:rFonts w:ascii="Times New Roman" w:eastAsia="Times New Roman" w:hAnsi="Times New Roman" w:cs="Times New Roman"/>
          <w:sz w:val="24"/>
          <w:szCs w:val="24"/>
          <w:lang w:eastAsia="en-GB"/>
        </w:rPr>
        <w:t>-VL</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xml:space="preserve">• </w:t>
      </w:r>
      <w:proofErr w:type="spellStart"/>
      <w:r w:rsidRPr="00497918">
        <w:rPr>
          <w:rFonts w:ascii="Times New Roman" w:eastAsia="Times New Roman" w:hAnsi="Times New Roman" w:cs="Times New Roman"/>
          <w:sz w:val="24"/>
          <w:szCs w:val="24"/>
          <w:lang w:eastAsia="en-GB"/>
        </w:rPr>
        <w:t>LLaVA</w:t>
      </w:r>
      <w:proofErr w:type="spellEnd"/>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Vision-Language Models</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Agent 3: Filing Cross-Check Agent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Responsibilities: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SEC filing retrieval</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Historical financial comparison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Numerical verification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Consistency scoring</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Technology:</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RAG pipeline</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xml:space="preserve">• </w:t>
      </w:r>
      <w:proofErr w:type="spellStart"/>
      <w:r w:rsidRPr="00497918">
        <w:rPr>
          <w:rFonts w:ascii="Times New Roman" w:eastAsia="Times New Roman" w:hAnsi="Times New Roman" w:cs="Times New Roman"/>
          <w:sz w:val="24"/>
          <w:szCs w:val="24"/>
          <w:lang w:eastAsia="en-GB"/>
        </w:rPr>
        <w:t>ChromaDB</w:t>
      </w:r>
      <w:proofErr w:type="spellEnd"/>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SEC EDGAR integration</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Agent 4: Orchestrator and Report Agent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Responsibilities: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Agent coordination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Insight synthesis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Risk assessment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Report generation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Technology:</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Llama 3.1</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lastRenderedPageBreak/>
        <w:t xml:space="preserve">• </w:t>
      </w:r>
      <w:proofErr w:type="spellStart"/>
      <w:r w:rsidRPr="00497918">
        <w:rPr>
          <w:rFonts w:ascii="Times New Roman" w:eastAsia="Times New Roman" w:hAnsi="Times New Roman" w:cs="Times New Roman"/>
          <w:sz w:val="24"/>
          <w:szCs w:val="24"/>
          <w:lang w:eastAsia="en-GB"/>
        </w:rPr>
        <w:t>LangGraph</w:t>
      </w:r>
      <w:proofErr w:type="spellEnd"/>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Agent workflow orchestration</w:t>
      </w:r>
    </w:p>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pict>
          <v:rect id="_x0000_i1028" style="width:0;height:1.5pt" o:hralign="center" o:hrstd="t" o:hr="t" fillcolor="#a0a0a0" stroked="f"/>
        </w:pict>
      </w:r>
    </w:p>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t>Output Deliverables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MEIA produces an Analyst Intelligence Brief containing:</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Executive Summary</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Three-sentence AI-generated overview of earnings performance.</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Tone Analysis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Confidence and sentiment scoring for executive speakers.</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Numerical Consistency Score</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Verification of spoken figures against official filings.</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Risk Detection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Identification of potential concerns, anomalies, and inconsistencies.</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Slide-to-Speech Comparison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Detection of discrepancies between visual presentations and verbal commentary.</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Historical Comparison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Quarter-over-quarter performance analysis.</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Interactive Dashboard</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Real-time visual intelligence interface.</w:t>
      </w:r>
    </w:p>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pict>
          <v:rect id="_x0000_i1029" style="width:0;height:1.5pt" o:hralign="center" o:hrstd="t" o:hr="t" fillcolor="#a0a0a0" stroked="f"/>
        </w:pict>
      </w:r>
    </w:p>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t>Technical Architecture</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Input Layer</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Inputs include:</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lastRenderedPageBreak/>
        <w:t>• Earnings call audio</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Earnings presentation slides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Historical SEC filings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Financial metadata</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Processing Layer</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Agent 1 → Speech Analysis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Agent 2 → Vision Analysis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Agent 3 → Filing Verification</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Intelligence Layer</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Agent 4 synthesizes outputs into a unified intelligence report.</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Output Layer</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Dashboard</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Analyst Report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Structured JSON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Downloadable PDF</w:t>
      </w:r>
    </w:p>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pict>
          <v:rect id="_x0000_i1030" style="width:0;height:1.5pt" o:hralign="center" o:hrstd="t" o:hr="t" fillcolor="#a0a0a0" stroked="f"/>
        </w:pict>
      </w:r>
    </w:p>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342"/>
      </w:tblGrid>
      <w:tr w:rsidR="00497918" w:rsidRPr="00497918" w:rsidTr="00497918">
        <w:trPr>
          <w:tblHeader/>
          <w:tblCellSpacing w:w="15" w:type="dxa"/>
        </w:trPr>
        <w:tc>
          <w:tcPr>
            <w:tcW w:w="0" w:type="auto"/>
            <w:vAlign w:val="center"/>
            <w:hideMark/>
          </w:tcPr>
          <w:p w:rsidR="00497918" w:rsidRPr="00497918" w:rsidRDefault="00497918" w:rsidP="00497918">
            <w:pPr>
              <w:spacing w:after="0" w:line="240" w:lineRule="auto"/>
              <w:jc w:val="center"/>
              <w:rPr>
                <w:rFonts w:ascii="Times New Roman" w:eastAsia="Times New Roman" w:hAnsi="Times New Roman" w:cs="Times New Roman"/>
                <w:b/>
                <w:bCs/>
                <w:sz w:val="24"/>
                <w:szCs w:val="24"/>
                <w:lang w:eastAsia="en-GB"/>
              </w:rPr>
            </w:pPr>
            <w:r w:rsidRPr="00497918">
              <w:rPr>
                <w:rFonts w:ascii="Times New Roman" w:eastAsia="Times New Roman" w:hAnsi="Times New Roman" w:cs="Times New Roman"/>
                <w:b/>
                <w:bCs/>
                <w:sz w:val="24"/>
                <w:szCs w:val="24"/>
                <w:lang w:eastAsia="en-GB"/>
              </w:rPr>
              <w:t>Component</w:t>
            </w:r>
          </w:p>
        </w:tc>
        <w:tc>
          <w:tcPr>
            <w:tcW w:w="0" w:type="auto"/>
            <w:vAlign w:val="center"/>
            <w:hideMark/>
          </w:tcPr>
          <w:p w:rsidR="00497918" w:rsidRPr="00497918" w:rsidRDefault="00497918" w:rsidP="00497918">
            <w:pPr>
              <w:spacing w:after="0" w:line="240" w:lineRule="auto"/>
              <w:jc w:val="center"/>
              <w:rPr>
                <w:rFonts w:ascii="Times New Roman" w:eastAsia="Times New Roman" w:hAnsi="Times New Roman" w:cs="Times New Roman"/>
                <w:b/>
                <w:bCs/>
                <w:sz w:val="24"/>
                <w:szCs w:val="24"/>
                <w:lang w:eastAsia="en-GB"/>
              </w:rPr>
            </w:pPr>
            <w:r w:rsidRPr="00497918">
              <w:rPr>
                <w:rFonts w:ascii="Times New Roman" w:eastAsia="Times New Roman" w:hAnsi="Times New Roman" w:cs="Times New Roman"/>
                <w:b/>
                <w:bCs/>
                <w:sz w:val="24"/>
                <w:szCs w:val="24"/>
                <w:lang w:eastAsia="en-GB"/>
              </w:rPr>
              <w:t>Technology</w:t>
            </w:r>
          </w:p>
        </w:tc>
      </w:tr>
      <w:tr w:rsidR="00497918" w:rsidRPr="00497918" w:rsidTr="00497918">
        <w:trPr>
          <w:tblCellSpacing w:w="15" w:type="dxa"/>
        </w:trPr>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Speech Recognition</w:t>
            </w:r>
          </w:p>
        </w:tc>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Whisper Large V3</w:t>
            </w:r>
          </w:p>
        </w:tc>
      </w:tr>
      <w:tr w:rsidR="00497918" w:rsidRPr="00497918" w:rsidTr="00497918">
        <w:trPr>
          <w:tblCellSpacing w:w="15" w:type="dxa"/>
        </w:trPr>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Vision AI</w:t>
            </w:r>
          </w:p>
        </w:tc>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proofErr w:type="spellStart"/>
            <w:r w:rsidRPr="00497918">
              <w:rPr>
                <w:rFonts w:ascii="Times New Roman" w:eastAsia="Times New Roman" w:hAnsi="Times New Roman" w:cs="Times New Roman"/>
                <w:sz w:val="24"/>
                <w:szCs w:val="24"/>
                <w:lang w:eastAsia="en-GB"/>
              </w:rPr>
              <w:t>Qwen</w:t>
            </w:r>
            <w:proofErr w:type="spellEnd"/>
            <w:r w:rsidRPr="00497918">
              <w:rPr>
                <w:rFonts w:ascii="Times New Roman" w:eastAsia="Times New Roman" w:hAnsi="Times New Roman" w:cs="Times New Roman"/>
                <w:sz w:val="24"/>
                <w:szCs w:val="24"/>
                <w:lang w:eastAsia="en-GB"/>
              </w:rPr>
              <w:t>-VL</w:t>
            </w:r>
          </w:p>
        </w:tc>
      </w:tr>
      <w:tr w:rsidR="00497918" w:rsidRPr="00497918" w:rsidTr="00497918">
        <w:trPr>
          <w:tblCellSpacing w:w="15" w:type="dxa"/>
        </w:trPr>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LLM Reasoning</w:t>
            </w:r>
          </w:p>
        </w:tc>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Llama 3.1</w:t>
            </w:r>
          </w:p>
        </w:tc>
      </w:tr>
      <w:tr w:rsidR="00497918" w:rsidRPr="00497918" w:rsidTr="00497918">
        <w:trPr>
          <w:tblCellSpacing w:w="15" w:type="dxa"/>
        </w:trPr>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Agent Framework</w:t>
            </w:r>
          </w:p>
        </w:tc>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proofErr w:type="spellStart"/>
            <w:r w:rsidRPr="00497918">
              <w:rPr>
                <w:rFonts w:ascii="Times New Roman" w:eastAsia="Times New Roman" w:hAnsi="Times New Roman" w:cs="Times New Roman"/>
                <w:sz w:val="24"/>
                <w:szCs w:val="24"/>
                <w:lang w:eastAsia="en-GB"/>
              </w:rPr>
              <w:t>LangGraph</w:t>
            </w:r>
            <w:proofErr w:type="spellEnd"/>
          </w:p>
        </w:tc>
      </w:tr>
      <w:tr w:rsidR="00497918" w:rsidRPr="00497918" w:rsidTr="00497918">
        <w:trPr>
          <w:tblCellSpacing w:w="15" w:type="dxa"/>
        </w:trPr>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Vector Database</w:t>
            </w:r>
          </w:p>
        </w:tc>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proofErr w:type="spellStart"/>
            <w:r w:rsidRPr="00497918">
              <w:rPr>
                <w:rFonts w:ascii="Times New Roman" w:eastAsia="Times New Roman" w:hAnsi="Times New Roman" w:cs="Times New Roman"/>
                <w:sz w:val="24"/>
                <w:szCs w:val="24"/>
                <w:lang w:eastAsia="en-GB"/>
              </w:rPr>
              <w:t>ChromaDB</w:t>
            </w:r>
            <w:proofErr w:type="spellEnd"/>
          </w:p>
        </w:tc>
      </w:tr>
      <w:tr w:rsidR="00497918" w:rsidRPr="00497918" w:rsidTr="00497918">
        <w:trPr>
          <w:tblCellSpacing w:w="15" w:type="dxa"/>
        </w:trPr>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Backend</w:t>
            </w:r>
          </w:p>
        </w:tc>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proofErr w:type="spellStart"/>
            <w:r w:rsidRPr="00497918">
              <w:rPr>
                <w:rFonts w:ascii="Times New Roman" w:eastAsia="Times New Roman" w:hAnsi="Times New Roman" w:cs="Times New Roman"/>
                <w:sz w:val="24"/>
                <w:szCs w:val="24"/>
                <w:lang w:eastAsia="en-GB"/>
              </w:rPr>
              <w:t>FastAPI</w:t>
            </w:r>
            <w:proofErr w:type="spellEnd"/>
          </w:p>
        </w:tc>
      </w:tr>
      <w:tr w:rsidR="00497918" w:rsidRPr="00497918" w:rsidTr="00497918">
        <w:trPr>
          <w:tblCellSpacing w:w="15" w:type="dxa"/>
        </w:trPr>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Frontend</w:t>
            </w:r>
          </w:p>
        </w:tc>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React</w:t>
            </w:r>
          </w:p>
        </w:tc>
      </w:tr>
      <w:tr w:rsidR="00497918" w:rsidRPr="00497918" w:rsidTr="00497918">
        <w:trPr>
          <w:tblCellSpacing w:w="15" w:type="dxa"/>
        </w:trPr>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GPU Platform</w:t>
            </w:r>
          </w:p>
        </w:tc>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AMD MI300X</w:t>
            </w:r>
          </w:p>
        </w:tc>
      </w:tr>
      <w:tr w:rsidR="00497918" w:rsidRPr="00497918" w:rsidTr="00497918">
        <w:trPr>
          <w:tblCellSpacing w:w="15" w:type="dxa"/>
        </w:trPr>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Deployment</w:t>
            </w:r>
          </w:p>
        </w:tc>
        <w:tc>
          <w:tcPr>
            <w:tcW w:w="0" w:type="auto"/>
            <w:vAlign w:val="center"/>
            <w:hideMark/>
          </w:tcPr>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AMD Developer Cloud</w:t>
            </w:r>
          </w:p>
        </w:tc>
      </w:tr>
    </w:tbl>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pict>
          <v:rect id="_x0000_i1031" style="width:0;height:1.5pt" o:hralign="center" o:hrstd="t" o:hr="t" fillcolor="#a0a0a0" stroked="f"/>
        </w:pict>
      </w:r>
    </w:p>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lastRenderedPageBreak/>
        <w:t>Why MEIA Can Win</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Strong AMD Alignment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The project relies heavily on parallel GPU inference across speech, vision, and language workloads, creating a genuine need for AMD hardware acceleration.</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Practical Business Value</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The platform addresses a real problem faced by investors, hedge funds, financial analysts, and research organizations.</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Advanced Multi-Agent Architecture</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Four independent AI agents collaborate through a structured reasoning pipeline.</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Multimodal Intelligence</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MEIA combines audio, vision, language, and retrieval systems into a single workflow.</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Strong Demo Potential</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Judges can observe a complete end-to-end process: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Input Earnings Call → AI Analysis → Intelligence Report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This creates a compelling live demonstration.</w:t>
      </w:r>
    </w:p>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pict>
          <v:rect id="_x0000_i1032" style="width:0;height:1.5pt" o:hralign="center" o:hrstd="t" o:hr="t" fillcolor="#a0a0a0" stroked="f"/>
        </w:pict>
      </w:r>
    </w:p>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t>Resource Delivery Framework (RDF)</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Team Structure</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ML Engineer</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Responsibilities: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Model deployment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GPU optimization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xml:space="preserve">• </w:t>
      </w:r>
      <w:proofErr w:type="spellStart"/>
      <w:r w:rsidRPr="00497918">
        <w:rPr>
          <w:rFonts w:ascii="Times New Roman" w:eastAsia="Times New Roman" w:hAnsi="Times New Roman" w:cs="Times New Roman"/>
          <w:sz w:val="24"/>
          <w:szCs w:val="24"/>
          <w:lang w:eastAsia="en-GB"/>
        </w:rPr>
        <w:t>ROCm</w:t>
      </w:r>
      <w:proofErr w:type="spellEnd"/>
      <w:r w:rsidRPr="00497918">
        <w:rPr>
          <w:rFonts w:ascii="Times New Roman" w:eastAsia="Times New Roman" w:hAnsi="Times New Roman" w:cs="Times New Roman"/>
          <w:sz w:val="24"/>
          <w:szCs w:val="24"/>
          <w:lang w:eastAsia="en-GB"/>
        </w:rPr>
        <w:t xml:space="preserve"> setup</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Agent Engineer</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lastRenderedPageBreak/>
        <w:t>Responsibilities: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xml:space="preserve">• </w:t>
      </w:r>
      <w:proofErr w:type="spellStart"/>
      <w:r w:rsidRPr="00497918">
        <w:rPr>
          <w:rFonts w:ascii="Times New Roman" w:eastAsia="Times New Roman" w:hAnsi="Times New Roman" w:cs="Times New Roman"/>
          <w:sz w:val="24"/>
          <w:szCs w:val="24"/>
          <w:lang w:eastAsia="en-GB"/>
        </w:rPr>
        <w:t>LangGraph</w:t>
      </w:r>
      <w:proofErr w:type="spellEnd"/>
      <w:r w:rsidRPr="00497918">
        <w:rPr>
          <w:rFonts w:ascii="Times New Roman" w:eastAsia="Times New Roman" w:hAnsi="Times New Roman" w:cs="Times New Roman"/>
          <w:sz w:val="24"/>
          <w:szCs w:val="24"/>
          <w:lang w:eastAsia="en-GB"/>
        </w:rPr>
        <w:t xml:space="preserve"> workflows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Agent communication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State management</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Data Engineer</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Responsibilities: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SEC integration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RAG pipeline</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Vector database management</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Frontend Engineer</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Responsibilities: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Dashboard development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Visualization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Demo experience</w:t>
      </w:r>
    </w:p>
    <w:p w:rsidR="00497918" w:rsidRPr="00497918" w:rsidRDefault="00497918" w:rsidP="00497918">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97918">
        <w:rPr>
          <w:rFonts w:ascii="Times New Roman" w:eastAsia="Times New Roman" w:hAnsi="Times New Roman" w:cs="Times New Roman"/>
          <w:b/>
          <w:bCs/>
          <w:sz w:val="27"/>
          <w:szCs w:val="27"/>
          <w:lang w:eastAsia="en-GB"/>
        </w:rPr>
        <w:t>Presentation Lead</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Responsibilities: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Pitch preparation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Documentation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Submission materials</w:t>
      </w:r>
    </w:p>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pict>
          <v:rect id="_x0000_i1033" style="width:0;height:1.5pt" o:hralign="center" o:hrstd="t" o:hr="t" fillcolor="#a0a0a0" stroked="f"/>
        </w:pict>
      </w:r>
    </w:p>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t>Development Timeline</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Phase 1 (Hours 0–4)</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Environment Setup</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Deliverables: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lastRenderedPageBreak/>
        <w:t>• AMD Cloud access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Model downloads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Repository initialization</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Phase 2 (Hours 4–16)</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Core Agent Development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Deliverables: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Functional speech agent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Functional vision agent</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Functional filing agent</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Phase 3 (Hours 16–28)</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Orchestration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Deliverables: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Integrated multi-agent pipeline</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End-to-end workflow</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Phase 4 (Hours 28–40)</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Frontend and Dashboard</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Deliverables: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Interactive interface</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Real-time processing display</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Phase 5 (Hours 40–48)</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Submission Preparation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Deliverables: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Demo video</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Documentation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lastRenderedPageBreak/>
        <w:t>• Final optimization</w:t>
      </w:r>
    </w:p>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pict>
          <v:rect id="_x0000_i1034" style="width:0;height:1.5pt" o:hralign="center" o:hrstd="t" o:hr="t" fillcolor="#a0a0a0" stroked="f"/>
        </w:pict>
      </w:r>
    </w:p>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t>Risk Management</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 xml:space="preserve">Risk: </w:t>
      </w:r>
      <w:proofErr w:type="spellStart"/>
      <w:r w:rsidRPr="00497918">
        <w:rPr>
          <w:rFonts w:ascii="Times New Roman" w:eastAsia="Times New Roman" w:hAnsi="Times New Roman" w:cs="Times New Roman"/>
          <w:b/>
          <w:bCs/>
          <w:sz w:val="36"/>
          <w:szCs w:val="36"/>
          <w:lang w:eastAsia="en-GB"/>
        </w:rPr>
        <w:t>ROCm</w:t>
      </w:r>
      <w:proofErr w:type="spellEnd"/>
      <w:r w:rsidRPr="00497918">
        <w:rPr>
          <w:rFonts w:ascii="Times New Roman" w:eastAsia="Times New Roman" w:hAnsi="Times New Roman" w:cs="Times New Roman"/>
          <w:b/>
          <w:bCs/>
          <w:sz w:val="36"/>
          <w:szCs w:val="36"/>
          <w:lang w:eastAsia="en-GB"/>
        </w:rPr>
        <w:t xml:space="preserve"> Compatibility Issues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Mitigation: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Pre-test all models before integration.</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Risk: Large Model Memory Requirements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Mitigation: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xml:space="preserve">Use quantized models and </w:t>
      </w:r>
      <w:proofErr w:type="spellStart"/>
      <w:r w:rsidRPr="00497918">
        <w:rPr>
          <w:rFonts w:ascii="Times New Roman" w:eastAsia="Times New Roman" w:hAnsi="Times New Roman" w:cs="Times New Roman"/>
          <w:sz w:val="24"/>
          <w:szCs w:val="24"/>
          <w:lang w:eastAsia="en-GB"/>
        </w:rPr>
        <w:t>fallback</w:t>
      </w:r>
      <w:proofErr w:type="spellEnd"/>
      <w:r w:rsidRPr="00497918">
        <w:rPr>
          <w:rFonts w:ascii="Times New Roman" w:eastAsia="Times New Roman" w:hAnsi="Times New Roman" w:cs="Times New Roman"/>
          <w:sz w:val="24"/>
          <w:szCs w:val="24"/>
          <w:lang w:eastAsia="en-GB"/>
        </w:rPr>
        <w:t xml:space="preserve"> versions.</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Risk: Integration Delays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Mitigation: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Develop agents independently with standardized JSON interfaces.</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Risk: Time Constraints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Mitigation: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Prioritize working functionality before UI enhancements.</w:t>
      </w:r>
    </w:p>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pict>
          <v:rect id="_x0000_i1035" style="width:0;height:1.5pt" o:hralign="center" o:hrstd="t" o:hr="t" fillcolor="#a0a0a0" stroked="f"/>
        </w:pict>
      </w:r>
    </w:p>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t>Success Metrics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The project will be considered successful if:</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End-to-end processing completes within 10 minutes.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Speech transcription accuracy exceeds 90%.</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Vision agent extracts KPIs from at least 80% of slides.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Filing verification successfully identifies inconsistencies.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 Dashboard demonstrates live processing.</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lastRenderedPageBreak/>
        <w:t>• Demo video clearly showcases AMD GPU utilization.</w:t>
      </w:r>
    </w:p>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pict>
          <v:rect id="_x0000_i1036" style="width:0;height:1.5pt" o:hralign="center" o:hrstd="t" o:hr="t" fillcolor="#a0a0a0" stroked="f"/>
        </w:pict>
      </w:r>
    </w:p>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t>Submission Strategy</w:t>
      </w:r>
    </w:p>
    <w:p w:rsidR="00497918" w:rsidRPr="00497918" w:rsidRDefault="00497918" w:rsidP="00497918">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97918">
        <w:rPr>
          <w:rFonts w:ascii="Times New Roman" w:eastAsia="Times New Roman" w:hAnsi="Times New Roman" w:cs="Times New Roman"/>
          <w:b/>
          <w:bCs/>
          <w:sz w:val="36"/>
          <w:szCs w:val="36"/>
          <w:lang w:eastAsia="en-GB"/>
        </w:rPr>
        <w:t>Demo Flow</w:t>
      </w:r>
    </w:p>
    <w:p w:rsidR="00497918" w:rsidRPr="00497918" w:rsidRDefault="00497918" w:rsidP="004979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Present the earnings intelligence problem.</w:t>
      </w:r>
    </w:p>
    <w:p w:rsidR="00497918" w:rsidRPr="00497918" w:rsidRDefault="00497918" w:rsidP="004979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Explain the four-agent architecture.</w:t>
      </w:r>
    </w:p>
    <w:p w:rsidR="00497918" w:rsidRPr="00497918" w:rsidRDefault="00497918" w:rsidP="004979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Upload a real earnings call.</w:t>
      </w:r>
    </w:p>
    <w:p w:rsidR="00497918" w:rsidRPr="00497918" w:rsidRDefault="00497918" w:rsidP="004979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Demonstrate parallel agent processing.</w:t>
      </w:r>
    </w:p>
    <w:p w:rsidR="00497918" w:rsidRPr="00497918" w:rsidRDefault="00497918" w:rsidP="004979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Display generated intelligence report.</w:t>
      </w:r>
    </w:p>
    <w:p w:rsidR="00497918" w:rsidRPr="00497918" w:rsidRDefault="00497918" w:rsidP="004979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Highlight detected insights and discrepancies.</w:t>
      </w:r>
    </w:p>
    <w:p w:rsidR="00497918" w:rsidRPr="00497918" w:rsidRDefault="00497918" w:rsidP="0049791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bookmarkStart w:id="0" w:name="_GoBack"/>
      <w:bookmarkEnd w:id="0"/>
      <w:r w:rsidRPr="00497918">
        <w:rPr>
          <w:rFonts w:ascii="Times New Roman" w:eastAsia="Times New Roman" w:hAnsi="Times New Roman" w:cs="Times New Roman"/>
          <w:sz w:val="24"/>
          <w:szCs w:val="24"/>
          <w:lang w:eastAsia="en-GB"/>
        </w:rPr>
        <w:t>Showcase AMD GPU acceleration.</w:t>
      </w:r>
    </w:p>
    <w:p w:rsidR="00497918" w:rsidRPr="00497918" w:rsidRDefault="00497918" w:rsidP="00497918">
      <w:pPr>
        <w:spacing w:after="0"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pict>
          <v:rect id="_x0000_i1037" style="width:0;height:1.5pt" o:hralign="center" o:hrstd="t" o:hr="t" fillcolor="#a0a0a0" stroked="f"/>
        </w:pict>
      </w:r>
    </w:p>
    <w:p w:rsidR="00497918" w:rsidRPr="00497918" w:rsidRDefault="00497918" w:rsidP="0049791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97918">
        <w:rPr>
          <w:rFonts w:ascii="Times New Roman" w:eastAsia="Times New Roman" w:hAnsi="Times New Roman" w:cs="Times New Roman"/>
          <w:b/>
          <w:bCs/>
          <w:kern w:val="36"/>
          <w:sz w:val="48"/>
          <w:szCs w:val="48"/>
          <w:lang w:eastAsia="en-GB"/>
        </w:rPr>
        <w:t>Conclusion</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MEIA introduces a new category of financial intelligence systems by combining speech recognition, vision-language understanding, retrieval-augmented verification, and agentic reasoning into a single platform.</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The project aligns strongly with AMD's focus on high-performance AI workloads and demonstrates the value of parallel multimodal inference on AMD MI300X GPUs.</w:t>
      </w:r>
    </w:p>
    <w:p w:rsidR="00497918" w:rsidRPr="00497918" w:rsidRDefault="00497918" w:rsidP="00497918">
      <w:pPr>
        <w:spacing w:before="100" w:beforeAutospacing="1" w:after="100" w:afterAutospacing="1" w:line="240" w:lineRule="auto"/>
        <w:rPr>
          <w:rFonts w:ascii="Times New Roman" w:eastAsia="Times New Roman" w:hAnsi="Times New Roman" w:cs="Times New Roman"/>
          <w:sz w:val="24"/>
          <w:szCs w:val="24"/>
          <w:lang w:eastAsia="en-GB"/>
        </w:rPr>
      </w:pPr>
      <w:r w:rsidRPr="00497918">
        <w:rPr>
          <w:rFonts w:ascii="Times New Roman" w:eastAsia="Times New Roman" w:hAnsi="Times New Roman" w:cs="Times New Roman"/>
          <w:sz w:val="24"/>
          <w:szCs w:val="24"/>
          <w:lang w:eastAsia="en-GB"/>
        </w:rPr>
        <w:t>By solving a real financial analysis problem with advanced AI agents and multimodal processing, MEIA offers a compelling combination of technical depth, business value, and hackathon-winning potential.</w:t>
      </w:r>
    </w:p>
    <w:p w:rsidR="00497918" w:rsidRDefault="00497918"/>
    <w:sectPr w:rsidR="00497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602B2A"/>
    <w:multiLevelType w:val="multilevel"/>
    <w:tmpl w:val="3F506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918"/>
    <w:rsid w:val="004979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4F8FB1-9569-41DB-A88D-950AAC9C8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9791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9791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9791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918"/>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97918"/>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97918"/>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497918"/>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23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1176</Words>
  <Characters>6709</Characters>
  <Application>Microsoft Office Word</Application>
  <DocSecurity>0</DocSecurity>
  <Lines>55</Lines>
  <Paragraphs>15</Paragraphs>
  <ScaleCrop>false</ScaleCrop>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Zain Waseem</dc:creator>
  <cp:keywords/>
  <dc:description/>
  <cp:lastModifiedBy>Rana Zain Waseem</cp:lastModifiedBy>
  <cp:revision>1</cp:revision>
  <dcterms:created xsi:type="dcterms:W3CDTF">2026-06-24T14:17:00Z</dcterms:created>
  <dcterms:modified xsi:type="dcterms:W3CDTF">2026-06-24T14:18:00Z</dcterms:modified>
</cp:coreProperties>
</file>