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38C3" w:rsidRPr="00F315D4" w:rsidRDefault="00F315D4">
      <w:pPr>
        <w:spacing w:before="240" w:after="40"/>
        <w:rPr>
          <w:b/>
        </w:rPr>
      </w:pPr>
      <w:r w:rsidRPr="00F315D4">
        <w:rPr>
          <w:rStyle w:val="TitleChar"/>
          <w:b/>
          <w:sz w:val="48"/>
        </w:rPr>
        <w:t>Pearls AQI Predictor</w:t>
      </w:r>
      <w:r w:rsidRPr="00F315D4">
        <w:rPr>
          <w:rStyle w:val="TitleChar"/>
          <w:b/>
        </w:rPr>
        <w:t xml:space="preserve"> </w:t>
      </w:r>
    </w:p>
    <w:p w:rsidR="006A38C3" w:rsidRDefault="00F315D4" w:rsidP="00F315D4">
      <w:r>
        <w:t>Production-Grade Serverless Machine Learning System for 72-Hour Multi-Horizon Air Quality Forecasting in Lahore, Pakistan</w:t>
      </w:r>
    </w:p>
    <w:p w:rsidR="00F315D4" w:rsidRDefault="00F315D4" w:rsidP="00F315D4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7056"/>
      </w:tblGrid>
      <w:tr w:rsidR="006A38C3" w:rsidTr="00F315D4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334155"/>
                <w:sz w:val="19"/>
              </w:rPr>
              <w:t>Project Objective</w:t>
            </w:r>
          </w:p>
        </w:tc>
        <w:tc>
          <w:tcPr>
            <w:tcW w:w="7056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A38C3" w:rsidRDefault="00F315D4">
            <w:pPr>
              <w:spacing w:before="20" w:after="20"/>
            </w:pPr>
            <w:r>
              <w:rPr>
                <w:sz w:val="19"/>
              </w:rPr>
              <w:t xml:space="preserve">3-Day (72h) Multi-Horizon AQI &amp; PM2.5 forecasting using a 100% </w:t>
            </w:r>
            <w:r>
              <w:rPr>
                <w:sz w:val="19"/>
              </w:rPr>
              <w:t>serverless MLOps stack</w:t>
            </w:r>
          </w:p>
        </w:tc>
      </w:tr>
      <w:tr w:rsidR="006A38C3" w:rsidTr="00F315D4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334155"/>
                <w:sz w:val="19"/>
              </w:rPr>
              <w:t>Geographic Target</w:t>
            </w:r>
          </w:p>
        </w:tc>
        <w:tc>
          <w:tcPr>
            <w:tcW w:w="7056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A38C3" w:rsidRDefault="00F315D4">
            <w:pPr>
              <w:spacing w:before="20" w:after="20"/>
            </w:pPr>
            <w:r>
              <w:rPr>
                <w:sz w:val="19"/>
              </w:rPr>
              <w:t>Lahore, Punjab, Pakistan (Coordinates: 31.5204° N, 74.3587° E)</w:t>
            </w:r>
          </w:p>
        </w:tc>
      </w:tr>
      <w:tr w:rsidR="006A38C3" w:rsidTr="00F315D4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334155"/>
                <w:sz w:val="19"/>
              </w:rPr>
              <w:t>Key Architecture</w:t>
            </w:r>
          </w:p>
        </w:tc>
        <w:tc>
          <w:tcPr>
            <w:tcW w:w="7056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A38C3" w:rsidRDefault="00F315D4">
            <w:pPr>
              <w:spacing w:before="20" w:after="20"/>
            </w:pPr>
            <w:r>
              <w:rPr>
                <w:sz w:val="19"/>
              </w:rPr>
              <w:t>Hopsworks Feature Store &amp; Model Registry, Apache Kafka Streaming, GitHub Actions, Vercel</w:t>
            </w:r>
          </w:p>
        </w:tc>
      </w:tr>
      <w:tr w:rsidR="006A38C3" w:rsidTr="00F315D4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334155"/>
                <w:sz w:val="19"/>
              </w:rPr>
              <w:t>Production URLs</w:t>
            </w:r>
          </w:p>
        </w:tc>
        <w:tc>
          <w:tcPr>
            <w:tcW w:w="7056" w:type="dxa"/>
            <w:shd w:val="clear" w:color="auto" w:fill="F8FAFC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6A38C3" w:rsidRDefault="00F315D4">
            <w:pPr>
              <w:spacing w:before="20" w:after="20"/>
            </w:pPr>
            <w:r>
              <w:rPr>
                <w:sz w:val="19"/>
              </w:rPr>
              <w:t>Web Dashboard: pearls-aqi-p</w:t>
            </w:r>
            <w:r>
              <w:rPr>
                <w:sz w:val="19"/>
              </w:rPr>
              <w:t>redictor-9j4b.vercel.app | Local: Streamlit Analytics App</w:t>
            </w:r>
          </w:p>
        </w:tc>
      </w:tr>
    </w:tbl>
    <w:p w:rsidR="006A38C3" w:rsidRDefault="006A38C3">
      <w:pPr>
        <w:spacing w:after="160"/>
      </w:pPr>
    </w:p>
    <w:p w:rsidR="006A38C3" w:rsidRPr="00F315D4" w:rsidRDefault="00F315D4" w:rsidP="00F315D4">
      <w:pPr>
        <w:rPr>
          <w:b/>
          <w:sz w:val="25"/>
          <w:u w:val="single"/>
        </w:rPr>
      </w:pPr>
      <w:r>
        <w:t xml:space="preserve">1. </w:t>
      </w:r>
      <w:r w:rsidRPr="00F315D4">
        <w:rPr>
          <w:b/>
          <w:sz w:val="32"/>
          <w:szCs w:val="32"/>
        </w:rPr>
        <w:t>Environmental Problem</w:t>
      </w:r>
      <w:r w:rsidRPr="00F315D4">
        <w:rPr>
          <w:b/>
          <w:sz w:val="33"/>
          <w:u w:val="single"/>
        </w:rPr>
        <w:t xml:space="preserve"> </w:t>
      </w:r>
    </w:p>
    <w:p w:rsidR="006A38C3" w:rsidRDefault="00F315D4" w:rsidP="00F315D4">
      <w:r>
        <w:t xml:space="preserve">Lahore is currently recognized as one of the most polluted cities globally. During the autumn and winter months (October through February), </w:t>
      </w:r>
      <w:r>
        <w:t>the city faces severe toxic smog emergencies driven by agricultural stubble burning, industrial combustion, low-grade diesel transport, and atmospheric temperature inversions that trap pollutants near ground level. Daily PM2.5 and PM10 concentrations regul</w:t>
      </w:r>
      <w:r>
        <w:t>arly exceed safe WHO thresholds by over 30×, with Air Quality Index (AQI) values frequently breaching Hazardous levels (300 to 500+).</w:t>
      </w:r>
    </w:p>
    <w:p w:rsidR="006A38C3" w:rsidRDefault="00F315D4" w:rsidP="00F315D4">
      <w:r>
        <w:t>Existing air quality services suffer from two major flaws: they are predominantly reactive (displaying past historical rea</w:t>
      </w:r>
      <w:r>
        <w:t>dings rather than predictive outlooks) or rely on coarse regional models that miss local diurnal spikes. The Pearls AQI Predictor was built to solve this challenge by providing accurate, forward-looking 72-hour (3-day) forecasts split into three separate f</w:t>
      </w:r>
      <w:r>
        <w:t>orecast checkpoints: Day 1 (+24h), Day 2 (+48h), and Day 3 (+72h).</w:t>
      </w:r>
    </w:p>
    <w:p w:rsidR="006A38C3" w:rsidRPr="00F315D4" w:rsidRDefault="00F315D4" w:rsidP="00F315D4">
      <w:pPr>
        <w:rPr>
          <w:b/>
          <w:sz w:val="32"/>
          <w:szCs w:val="32"/>
        </w:rPr>
      </w:pPr>
      <w:r w:rsidRPr="00F315D4">
        <w:rPr>
          <w:b/>
          <w:sz w:val="32"/>
          <w:szCs w:val="32"/>
        </w:rPr>
        <w:t>2. Critical Engineering Challenge: Hopsworks HDFS Error &amp; Apache Kafka Solution</w:t>
      </w:r>
    </w:p>
    <w:p w:rsidR="006A38C3" w:rsidRPr="00F315D4" w:rsidRDefault="00F315D4">
      <w:pPr>
        <w:pStyle w:val="Heading2"/>
        <w:spacing w:before="240" w:after="6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</w:rPr>
        <w:t>2.1 The Issue: Native Windows HDFS / Delta Lake Transport Failure</w:t>
      </w:r>
    </w:p>
    <w:p w:rsidR="006A38C3" w:rsidRDefault="00F315D4">
      <w:pPr>
        <w:spacing w:after="80"/>
      </w:pPr>
      <w:r>
        <w:rPr>
          <w:color w:val="334155"/>
        </w:rPr>
        <w:t>During local feature ingestion and pipeline</w:t>
      </w:r>
      <w:r>
        <w:rPr>
          <w:color w:val="334155"/>
        </w:rPr>
        <w:t xml:space="preserve"> runs on Windows, uploading cleaned feature dataframes to Hopsworks via the standard Python SDK call (fg.insert(clean_df)) failed with fatal runtime crashes: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Error Signature 1: </w:t>
      </w:r>
      <w:r>
        <w:rPr>
          <w:color w:val="334155"/>
          <w:sz w:val="20"/>
        </w:rPr>
        <w:t>RuntimeError: Generic HdfsObjectStore error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Error Signature 2: </w:t>
      </w:r>
      <w:r>
        <w:rPr>
          <w:color w:val="334155"/>
          <w:sz w:val="20"/>
        </w:rPr>
        <w:t>OSError: IO erro</w:t>
      </w:r>
      <w:r>
        <w:rPr>
          <w:color w:val="334155"/>
          <w:sz w:val="20"/>
        </w:rPr>
        <w:t>r occurred while communicating with HDFS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Error Signature 3: </w:t>
      </w:r>
      <w:r>
        <w:rPr>
          <w:color w:val="334155"/>
          <w:sz w:val="20"/>
        </w:rPr>
        <w:t>ConnectionError: RPC listener disconnected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Error Signature 4: </w:t>
      </w:r>
      <w:r>
        <w:rPr>
          <w:color w:val="334155"/>
          <w:sz w:val="20"/>
        </w:rPr>
        <w:t>RuntimeError: Loading Kerberos libraries (libgssapi_krb5) are not supported on Windows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A38C3">
        <w:trPr>
          <w:jc w:val="center"/>
        </w:trPr>
        <w:tc>
          <w:tcPr>
            <w:tcW w:w="9648" w:type="dxa"/>
            <w:tcBorders>
              <w:left w:val="single" w:sz="30" w:space="0" w:color="DC2626"/>
            </w:tcBorders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A38C3" w:rsidRDefault="00F315D4">
            <w:pPr>
              <w:spacing w:before="40" w:after="40"/>
            </w:pPr>
            <w:r>
              <w:rPr>
                <w:b/>
                <w:color w:val="DC2626"/>
                <w:sz w:val="20"/>
              </w:rPr>
              <w:t xml:space="preserve">ROOT CAUSE: </w:t>
            </w:r>
            <w:r>
              <w:rPr>
                <w:sz w:val="20"/>
              </w:rPr>
              <w:t>Technical Root Cause: Hopsworks' Py</w:t>
            </w:r>
            <w:r>
              <w:rPr>
                <w:sz w:val="20"/>
              </w:rPr>
              <w:t>thon SDK (hsfs) defaults to direct offline storage writes. Direct offline writing uses Java/JNI Apache Arrow connectors and Hadoop binaries (winutils.exe) to write Delta Lake Parquet files, authenticated by Linux Kerberos shared libraries (libgssapi_krb5.s</w:t>
            </w:r>
            <w:r>
              <w:rPr>
                <w:sz w:val="20"/>
              </w:rPr>
              <w:t xml:space="preserve">o). On native Windows machines, </w:t>
            </w:r>
            <w:r>
              <w:rPr>
                <w:sz w:val="20"/>
              </w:rPr>
              <w:lastRenderedPageBreak/>
              <w:t>these POSIX binaries are absent, causing the local RPC client to crash immediately.</w:t>
            </w:r>
          </w:p>
        </w:tc>
      </w:tr>
    </w:tbl>
    <w:p w:rsidR="006A38C3" w:rsidRDefault="006A38C3">
      <w:pPr>
        <w:spacing w:after="80"/>
      </w:pPr>
    </w:p>
    <w:p w:rsidR="006A38C3" w:rsidRPr="00F315D4" w:rsidRDefault="00F315D4">
      <w:pPr>
        <w:pStyle w:val="Heading2"/>
        <w:spacing w:before="240" w:after="6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</w:rPr>
        <w:t>2.2 The Architectural Solution: Streaming Ingestion via Apache Kafka</w:t>
      </w:r>
    </w:p>
    <w:p w:rsidR="006A38C3" w:rsidRDefault="00F315D4">
      <w:pPr>
        <w:spacing w:after="80"/>
      </w:pPr>
      <w:r>
        <w:rPr>
          <w:color w:val="334155"/>
        </w:rPr>
        <w:t>Instead of forcing developers to use heavy virtual machines, the pipe</w:t>
      </w:r>
      <w:r>
        <w:rPr>
          <w:color w:val="334155"/>
        </w:rPr>
        <w:t>line was re-engineered to utilize Hopsworks' dual-storage tier via Apache Kafka streaming ingestion in src/features/pipeline.py: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1. </w:t>
      </w:r>
      <w:r>
        <w:rPr>
          <w:color w:val="334155"/>
          <w:sz w:val="20"/>
        </w:rPr>
        <w:t>Dual-Storage Feature Group: Created the feature group with online_enabled=True (backed by RonDB / MySQL).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2. </w:t>
      </w:r>
      <w:r>
        <w:rPr>
          <w:color w:val="334155"/>
          <w:sz w:val="20"/>
        </w:rPr>
        <w:t xml:space="preserve">OS-Aware Route </w:t>
      </w:r>
      <w:r>
        <w:rPr>
          <w:color w:val="334155"/>
          <w:sz w:val="20"/>
        </w:rPr>
        <w:t>Detection: The pipeline detects the platform (_uses_windows_hopsworks_transport()).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3. </w:t>
      </w:r>
      <w:r>
        <w:rPr>
          <w:color w:val="334155"/>
          <w:sz w:val="20"/>
        </w:rPr>
        <w:t>Stream over Kafka: On Windows, rows are streamed via fg.insert(clean, storage='online', write_options={'internal_kafka': False, 'wait_for_online_ingestion': True}). This</w:t>
      </w:r>
      <w:r>
        <w:rPr>
          <w:color w:val="334155"/>
          <w:sz w:val="20"/>
        </w:rPr>
        <w:t xml:space="preserve"> uses pure TCP/REST network sockets (confluent-kafka) and requires ZERO local HDFS, Hadoop, or Kerberos binaries!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4. </w:t>
      </w:r>
      <w:r>
        <w:rPr>
          <w:color w:val="334155"/>
          <w:sz w:val="20"/>
        </w:rPr>
        <w:t>Server-Side Materialization Job: Once records land in Kafka and RonDB online storage, the pipeline triggers fg.materialization_job.run(awai</w:t>
      </w:r>
      <w:r>
        <w:rPr>
          <w:color w:val="334155"/>
          <w:sz w:val="20"/>
        </w:rPr>
        <w:t>t_termination=True). Hopsworks' own cloud Linux cluster writes the offline Delta Lake / HDFS partitions natively.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5. </w:t>
      </w:r>
      <w:r>
        <w:rPr>
          <w:color w:val="334155"/>
          <w:sz w:val="20"/>
        </w:rPr>
        <w:t xml:space="preserve">Exponential Backoff Retries: Built-in 5-attempt retry loop (_HOPSWORKS_UPLOAD_MAX_ATTEMPTS = 5, base delay 5s) handles transient cloud RPC </w:t>
      </w:r>
      <w:r>
        <w:rPr>
          <w:color w:val="334155"/>
          <w:sz w:val="20"/>
        </w:rPr>
        <w:t>disconnects.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6. </w:t>
      </w:r>
      <w:r>
        <w:rPr>
          <w:color w:val="334155"/>
          <w:sz w:val="20"/>
        </w:rPr>
        <w:t>Headless Linux CI/CD: Automated hourly pipelines run inside GitHub Actions on ubuntu-latest runners where Linux POSIX/HDFS environments execute natively.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A38C3">
        <w:trPr>
          <w:jc w:val="center"/>
        </w:trPr>
        <w:tc>
          <w:tcPr>
            <w:tcW w:w="9648" w:type="dxa"/>
            <w:tcBorders>
              <w:left w:val="single" w:sz="30" w:space="0" w:color="2563EB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6A38C3" w:rsidRDefault="00F315D4">
            <w:pPr>
              <w:spacing w:before="40" w:after="40"/>
            </w:pPr>
            <w:r>
              <w:rPr>
                <w:b/>
                <w:color w:val="2563EB"/>
                <w:sz w:val="20"/>
              </w:rPr>
              <w:t xml:space="preserve">OUTCOME: </w:t>
            </w:r>
            <w:r>
              <w:rPr>
                <w:sz w:val="20"/>
              </w:rPr>
              <w:t xml:space="preserve">Result: 100% reliable feature ingestion on both local Windows development </w:t>
            </w:r>
            <w:r>
              <w:rPr>
                <w:sz w:val="20"/>
              </w:rPr>
              <w:t>machines and remote Linux cloud runners, with sub-millisecond online feature availability and automatic offline Delta Lake synchronization.</w:t>
            </w:r>
          </w:p>
        </w:tc>
      </w:tr>
    </w:tbl>
    <w:p w:rsidR="006A38C3" w:rsidRDefault="006A38C3">
      <w:pPr>
        <w:spacing w:after="80"/>
      </w:pPr>
    </w:p>
    <w:p w:rsidR="006A38C3" w:rsidRPr="00F315D4" w:rsidRDefault="00F315D4">
      <w:pPr>
        <w:pStyle w:val="Heading1"/>
        <w:spacing w:before="320" w:after="80"/>
        <w:rPr>
          <w:color w:val="000000" w:themeColor="text1"/>
          <w:sz w:val="25"/>
          <w:szCs w:val="25"/>
        </w:rPr>
      </w:pPr>
      <w:r w:rsidRPr="00F315D4">
        <w:rPr>
          <w:rFonts w:ascii="Calibri" w:hAnsi="Calibri"/>
          <w:color w:val="000000" w:themeColor="text1"/>
          <w:sz w:val="25"/>
          <w:szCs w:val="25"/>
        </w:rPr>
        <w:t xml:space="preserve">3. </w:t>
      </w:r>
      <w:bookmarkStart w:id="0" w:name="_GoBack"/>
      <w:r w:rsidRPr="00F315D4">
        <w:rPr>
          <w:rFonts w:ascii="Calibri" w:hAnsi="Calibri"/>
          <w:color w:val="000000" w:themeColor="text1"/>
          <w:sz w:val="32"/>
          <w:szCs w:val="32"/>
        </w:rPr>
        <w:t>Data Sources &amp; Ingestion Pipeline</w:t>
      </w:r>
      <w:bookmarkEnd w:id="0"/>
    </w:p>
    <w:p w:rsidR="006A38C3" w:rsidRDefault="00F315D4">
      <w:pPr>
        <w:spacing w:after="80"/>
      </w:pPr>
      <w:r>
        <w:rPr>
          <w:color w:val="334155"/>
        </w:rPr>
        <w:t>All data pipelines enforce strict UTC timestamp standardization (dt.tz_locali</w:t>
      </w:r>
      <w:r>
        <w:rPr>
          <w:color w:val="334155"/>
        </w:rPr>
        <w:t>ze(None)), automatic deduplication, and forward-fill/backward-fill interpolation for continuous time-series integrity.</w:t>
      </w:r>
    </w:p>
    <w:tbl>
      <w:tblPr>
        <w:tblW w:w="0" w:type="auto"/>
        <w:jc w:val="center"/>
        <w:tblBorders>
          <w:top w:val="single" w:sz="6" w:space="0" w:color="CBD5E1"/>
          <w:bottom w:val="single" w:sz="10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592"/>
        <w:gridCol w:w="2592"/>
        <w:gridCol w:w="4464"/>
      </w:tblGrid>
      <w:tr w:rsidR="006A38C3">
        <w:trPr>
          <w:tblHeader/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Data Provider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Endpoint &amp; Protocol</w:t>
            </w:r>
          </w:p>
        </w:tc>
        <w:tc>
          <w:tcPr>
            <w:tcW w:w="446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Role in Pipeline &amp; Captured Metrics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Open-Meteo Air Quality API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REST (air-quality-api.open-meteo.com)</w:t>
            </w:r>
            <w:r>
              <w:rPr>
                <w:color w:val="334155"/>
                <w:sz w:val="18"/>
              </w:rPr>
              <w:br/>
            </w:r>
            <w:r>
              <w:rPr>
                <w:color w:val="334155"/>
                <w:sz w:val="18"/>
              </w:rPr>
              <w:t>UTC Standardized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Fetches hourly atmospheric chemistry: PM2.5, PM10, Nitrogen Dioxide (NO2), Nitric Oxide (NO), Sulfur Dioxide (SO2), Carbon Monoxide (CO), Ozone (O3), and US AQI.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Open-Meteo Weather API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REST (api.open-meteo.com/v1/forecast)</w:t>
            </w:r>
            <w:r>
              <w:rPr>
                <w:color w:val="334155"/>
                <w:sz w:val="18"/>
              </w:rPr>
              <w:br/>
              <w:t>UTC Standardize</w:t>
            </w:r>
            <w:r>
              <w:rPr>
                <w:color w:val="334155"/>
                <w:sz w:val="18"/>
              </w:rPr>
              <w:t>d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Fetches surface meteorological drivers: 2m Temperature, Relative Humidity, Surface Pressure, 10m Wind Speed, and Precipitation.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AQICN (waqi.info)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REST (api.waqi.info/feed)</w:t>
            </w:r>
            <w:r>
              <w:rPr>
                <w:color w:val="334155"/>
                <w:sz w:val="18"/>
              </w:rPr>
              <w:br/>
              <w:t>Station ID: A471607</w:t>
            </w:r>
          </w:p>
        </w:tc>
        <w:tc>
          <w:tcPr>
            <w:tcW w:w="446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Ground-truth monitoring station readings across Lahore used </w:t>
            </w:r>
            <w:r>
              <w:rPr>
                <w:color w:val="334155"/>
                <w:sz w:val="18"/>
              </w:rPr>
              <w:t>for ground sensor calibration and verification.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Historical Archive Backfill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Open-Meteo Archive API</w:t>
            </w:r>
            <w:r>
              <w:rPr>
                <w:color w:val="334155"/>
                <w:sz w:val="18"/>
              </w:rPr>
              <w:br/>
              <w:t>(2024 to Present)</w:t>
            </w:r>
          </w:p>
        </w:tc>
        <w:tc>
          <w:tcPr>
            <w:tcW w:w="44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Multi-month historical archive aggregated into hourly rows (lahore_aqi_historical_2024_onwards.csv) to form the baseline training dataset.</w:t>
            </w:r>
          </w:p>
        </w:tc>
      </w:tr>
    </w:tbl>
    <w:p w:rsidR="006A38C3" w:rsidRPr="00F315D4" w:rsidRDefault="00F315D4">
      <w:pPr>
        <w:pStyle w:val="Heading1"/>
        <w:spacing w:before="320" w:after="8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  <w:sz w:val="32"/>
        </w:rPr>
        <w:lastRenderedPageBreak/>
        <w:t>4. Feature Engineering &amp; Selection Specification</w:t>
      </w:r>
    </w:p>
    <w:p w:rsidR="006A38C3" w:rsidRDefault="00F315D4">
      <w:pPr>
        <w:spacing w:after="80"/>
      </w:pPr>
      <w:r>
        <w:rPr>
          <w:color w:val="334155"/>
        </w:rPr>
        <w:t>A total of 17 input features are computed in src/features/engineering.py. To strictly prevent data leakage, the target column 'aqi' is removed from the input matrix, and all autoregressive lag features use</w:t>
      </w:r>
      <w:r>
        <w:rPr>
          <w:color w:val="334155"/>
        </w:rPr>
        <w:t xml:space="preserve"> .shift(1).</w:t>
      </w:r>
    </w:p>
    <w:tbl>
      <w:tblPr>
        <w:tblW w:w="0" w:type="auto"/>
        <w:jc w:val="center"/>
        <w:tblBorders>
          <w:top w:val="single" w:sz="6" w:space="0" w:color="CBD5E1"/>
          <w:bottom w:val="single" w:sz="10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160"/>
        <w:gridCol w:w="2016"/>
        <w:gridCol w:w="5472"/>
      </w:tblGrid>
      <w:tr w:rsidR="006A38C3">
        <w:trPr>
          <w:tblHeader/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w="2016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Domain Category</w:t>
            </w:r>
          </w:p>
        </w:tc>
        <w:tc>
          <w:tcPr>
            <w:tcW w:w="547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Physical Meaning &amp; Engineering Formulation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temperature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Meteorological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Ambient temperature (°C). Controls atmospheric boundary layer height and vertical mixing.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humidity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Meteorological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Relative humidity (%). High </w:t>
            </w:r>
            <w:r>
              <w:rPr>
                <w:color w:val="334155"/>
                <w:sz w:val="18"/>
              </w:rPr>
              <w:t>humidity triggers hygroscopic particle swelling and dense smog formation.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pressure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Meteorological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Surface barometric pressure (hPa). Stagnant high-pressure systems trap pollutants near ground level.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modeled_pm25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Pollutant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Fine particulate matter &lt;= 2.5 </w:t>
            </w:r>
            <w:r>
              <w:rPr>
                <w:color w:val="334155"/>
                <w:sz w:val="18"/>
              </w:rPr>
              <w:t>μm (μg/m³). Primary culprit behind hazardous winter smog.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modeled_pm10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Pollutant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Coarse particulate matter &lt;= 10 μm (μg/m³). Suspended road, construction, and desert dust.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no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Pollutant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Nitric Oxide (μg/m³). Fresh vehicular and fossil-fuel combustion </w:t>
            </w:r>
            <w:r>
              <w:rPr>
                <w:color w:val="334155"/>
                <w:sz w:val="18"/>
              </w:rPr>
              <w:t>tracer.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no2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Pollutant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Nitrogen Dioxide (μg/m³). Photochemical oxidant precursor and vehicle exhaust byproduct.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so2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Pollutant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Sulfur Dioxide (μg/m³). Industrial fuel, coal, and brick kiln emissions.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co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Pollutant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Carbon Monoxide (mg/m³). Incomplete </w:t>
            </w:r>
            <w:r>
              <w:rPr>
                <w:color w:val="334155"/>
                <w:sz w:val="18"/>
              </w:rPr>
              <w:t>combustion signature from heavy traffic and biomass burning.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ozone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Pollutant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Ground-level Ozone (μg/m³). Secondary pollutant generated by sunlight-driven NOx and VOC reactions.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hour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Temporal / Diurnal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Hour of day (0–23). Models morning and evening </w:t>
            </w:r>
            <w:r>
              <w:rPr>
                <w:color w:val="334155"/>
                <w:sz w:val="18"/>
              </w:rPr>
              <w:t>commuter traffic rush-hour spikes.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Temporal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of month (1–31). Identifies monthly cyclical industrial and municipal schedules.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day_of_week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Temporal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of week (0=Monday, 6=Sunday). Differentiates weekday industrial activity from weekend traffic.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week_of_year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Temporal / Seasonal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ISO calendar week (1–52). Captures agricultural crop stubble burning and winter transitions.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month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Temporal / Seasonal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Month (1–12). Critical seasonal indicator for Lahore's peak smog window (Oct–Feb).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aqi_lag_1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Autoregressive Lag</w:t>
            </w:r>
          </w:p>
        </w:tc>
        <w:tc>
          <w:tcPr>
            <w:tcW w:w="54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AQI value at t-1 (previous hour). Serves as 'Current AQI' baseline without target leakage.</w:t>
            </w:r>
          </w:p>
        </w:tc>
      </w:tr>
      <w:tr w:rsidR="006A38C3">
        <w:trPr>
          <w:jc w:val="center"/>
        </w:trPr>
        <w:tc>
          <w:tcPr>
            <w:tcW w:w="21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aqi_change_rate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Derived Delta</w:t>
            </w:r>
          </w:p>
        </w:tc>
        <w:tc>
          <w:tcPr>
            <w:tcW w:w="54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Velocity of pollution change: (AQI_{t-1} - AQI_{t-2}). Measures rapid </w:t>
            </w:r>
            <w:r>
              <w:rPr>
                <w:color w:val="334155"/>
                <w:sz w:val="18"/>
              </w:rPr>
              <w:lastRenderedPageBreak/>
              <w:t>smog accumulation.</w:t>
            </w:r>
          </w:p>
        </w:tc>
      </w:tr>
    </w:tbl>
    <w:p w:rsidR="006A38C3" w:rsidRPr="00F315D4" w:rsidRDefault="00F315D4">
      <w:pPr>
        <w:pStyle w:val="Heading1"/>
        <w:spacing w:before="320" w:after="8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  <w:sz w:val="32"/>
        </w:rPr>
        <w:lastRenderedPageBreak/>
        <w:t xml:space="preserve">5. Machine Learning </w:t>
      </w:r>
      <w:r w:rsidRPr="00F315D4">
        <w:rPr>
          <w:rFonts w:ascii="Calibri" w:hAnsi="Calibri"/>
          <w:color w:val="000000" w:themeColor="text1"/>
          <w:sz w:val="32"/>
        </w:rPr>
        <w:t>Modeling &amp; Model Validation Benchmarks</w:t>
      </w:r>
    </w:p>
    <w:p w:rsidR="006A38C3" w:rsidRDefault="00F315D4">
      <w:pPr>
        <w:spacing w:after="80"/>
      </w:pPr>
      <w:r>
        <w:rPr>
          <w:color w:val="334155"/>
        </w:rPr>
        <w:t>Predicting air quality across 72 hours requires dedicated multi-horizon modeling. Rather than using a single recursive model whose errors compound exponentially, Pearls AQI Predictor trains separate models for each fo</w:t>
      </w:r>
      <w:r>
        <w:rPr>
          <w:color w:val="334155"/>
        </w:rPr>
        <w:t>recast horizon: Day 1 (+24h), Day 2 (+48h), and Day 3 (+72h). During each automated retraining run, four candidate algorithms compete under an 80/20 train/test split. The model with the lowest Root Mean Squared Error (RMSE) is selected as the horizon winne</w:t>
      </w:r>
      <w:r>
        <w:rPr>
          <w:color w:val="334155"/>
        </w:rPr>
        <w:t>r.</w:t>
      </w:r>
    </w:p>
    <w:p w:rsidR="006A38C3" w:rsidRPr="00F315D4" w:rsidRDefault="00F315D4">
      <w:pPr>
        <w:pStyle w:val="Heading2"/>
        <w:spacing w:before="240" w:after="6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</w:rPr>
        <w:t>5.1 Model Validation Benchmark Results Table</w:t>
      </w:r>
    </w:p>
    <w:p w:rsidR="006A38C3" w:rsidRDefault="00F315D4">
      <w:pPr>
        <w:spacing w:after="80"/>
      </w:pPr>
      <w:r>
        <w:rPr>
          <w:color w:val="334155"/>
        </w:rPr>
        <w:t>Below are the verified test-set benchmark metrics from models/training_results.json across all candidate models evaluated on Mean Absolute Error (MAE), Root Mean Squared Error (RMSE), and Coefficient of Deter</w:t>
      </w:r>
      <w:r>
        <w:rPr>
          <w:color w:val="334155"/>
        </w:rPr>
        <w:t>mination (R²):</w:t>
      </w:r>
    </w:p>
    <w:tbl>
      <w:tblPr>
        <w:tblW w:w="0" w:type="auto"/>
        <w:jc w:val="center"/>
        <w:tblBorders>
          <w:top w:val="single" w:sz="6" w:space="0" w:color="CBD5E1"/>
          <w:bottom w:val="single" w:sz="10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1872"/>
        <w:gridCol w:w="2592"/>
        <w:gridCol w:w="1584"/>
        <w:gridCol w:w="1584"/>
        <w:gridCol w:w="2016"/>
      </w:tblGrid>
      <w:tr w:rsidR="006A38C3">
        <w:trPr>
          <w:tblHeader/>
          <w:jc w:val="center"/>
        </w:trPr>
        <w:tc>
          <w:tcPr>
            <w:tcW w:w="187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Forecast Horizon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Candidate Algorithm</w:t>
            </w:r>
          </w:p>
        </w:tc>
        <w:tc>
          <w:tcPr>
            <w:tcW w:w="158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Test MAE</w:t>
            </w:r>
          </w:p>
        </w:tc>
        <w:tc>
          <w:tcPr>
            <w:tcW w:w="1584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Test RMSE</w:t>
            </w:r>
          </w:p>
        </w:tc>
        <w:tc>
          <w:tcPr>
            <w:tcW w:w="2016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Test R² Score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1 (+24h)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Random Forest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15.37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21.58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0.808 (80.8%)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1 (+24h)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Ridge Regression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18.29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25.00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0.742 (74.2%)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1 (+24h)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LightGBM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14.07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19.51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0.843 (84.3%)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 xml:space="preserve">Day 1 </w:t>
            </w:r>
            <w:r>
              <w:rPr>
                <w:b/>
                <w:color w:val="0F172A"/>
                <w:sz w:val="18"/>
              </w:rPr>
              <w:t>(+24h)</w:t>
            </w:r>
          </w:p>
        </w:tc>
        <w:tc>
          <w:tcPr>
            <w:tcW w:w="2592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D9488"/>
                <w:sz w:val="18"/>
              </w:rPr>
              <w:t>XGBoost [WINNER]</w:t>
            </w:r>
          </w:p>
        </w:tc>
        <w:tc>
          <w:tcPr>
            <w:tcW w:w="1584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13.30</w:t>
            </w:r>
          </w:p>
        </w:tc>
        <w:tc>
          <w:tcPr>
            <w:tcW w:w="1584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18.50</w:t>
            </w:r>
          </w:p>
        </w:tc>
        <w:tc>
          <w:tcPr>
            <w:tcW w:w="2016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0.859 (85.9%)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2 (+48h)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Random Forest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19.23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27.38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0.696 (69.6%)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2 (+48h)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Ridge Regression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24.57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33.95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0.533 (53.3%)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2 (+48h)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LightGBM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17.82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24.15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0.764 (76.4%)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Day 2 (+48h)</w:t>
            </w:r>
          </w:p>
        </w:tc>
        <w:tc>
          <w:tcPr>
            <w:tcW w:w="2592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D9488"/>
                <w:sz w:val="18"/>
              </w:rPr>
              <w:t>XGBoost [WINNER]</w:t>
            </w:r>
          </w:p>
        </w:tc>
        <w:tc>
          <w:tcPr>
            <w:tcW w:w="1584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16.47</w:t>
            </w:r>
          </w:p>
        </w:tc>
        <w:tc>
          <w:tcPr>
            <w:tcW w:w="1584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22.54</w:t>
            </w:r>
          </w:p>
        </w:tc>
        <w:tc>
          <w:tcPr>
            <w:tcW w:w="2016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0.794 (79.4%)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3 (+72h)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Random Forest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19.43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26.60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0.714 (71.4%)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3 (+72h)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Ridge Regression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27.30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36.28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0.468 (46.8%)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Day 3 (+72h)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LightGBM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18.09</w:t>
            </w:r>
          </w:p>
        </w:tc>
        <w:tc>
          <w:tcPr>
            <w:tcW w:w="1584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24.61</w:t>
            </w:r>
          </w:p>
        </w:tc>
        <w:tc>
          <w:tcPr>
            <w:tcW w:w="201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0.755 (75.5%)</w:t>
            </w:r>
          </w:p>
        </w:tc>
      </w:tr>
      <w:tr w:rsidR="006A38C3">
        <w:trPr>
          <w:jc w:val="center"/>
        </w:trPr>
        <w:tc>
          <w:tcPr>
            <w:tcW w:w="1872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Day 3 (+72h)</w:t>
            </w:r>
          </w:p>
        </w:tc>
        <w:tc>
          <w:tcPr>
            <w:tcW w:w="2592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D9488"/>
                <w:sz w:val="18"/>
              </w:rPr>
              <w:t>XGBoost [WINNER]</w:t>
            </w:r>
          </w:p>
        </w:tc>
        <w:tc>
          <w:tcPr>
            <w:tcW w:w="1584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16.69</w:t>
            </w:r>
          </w:p>
        </w:tc>
        <w:tc>
          <w:tcPr>
            <w:tcW w:w="1584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23.19</w:t>
            </w:r>
          </w:p>
        </w:tc>
        <w:tc>
          <w:tcPr>
            <w:tcW w:w="2016" w:type="dxa"/>
            <w:shd w:val="clear" w:color="auto" w:fill="F0FD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0F172A"/>
                <w:sz w:val="18"/>
              </w:rPr>
              <w:t>0.783 (78.3%)</w:t>
            </w:r>
          </w:p>
        </w:tc>
      </w:tr>
    </w:tbl>
    <w:p w:rsidR="006A38C3" w:rsidRDefault="00F315D4">
      <w:pPr>
        <w:spacing w:after="80"/>
      </w:pPr>
      <w:r>
        <w:rPr>
          <w:color w:val="334155"/>
        </w:rPr>
        <w:t xml:space="preserve">Validation Insights: </w:t>
      </w:r>
      <w:r>
        <w:rPr>
          <w:color w:val="334155"/>
        </w:rPr>
        <w:t>XGBoost achieved the superior score across all 3 horizons, with Day 1 explaining 85.9% of AQI variance with an average error of only ±13.3 AQI points. Even at Day 3 (+72 hours out), XGBoost maintained a strong 0.783 R² score, comfortably beating Linear Rid</w:t>
      </w:r>
      <w:r>
        <w:rPr>
          <w:color w:val="334155"/>
        </w:rPr>
        <w:t>ge Regression (R² = 0.468) and Random Forest (R² = 0.714).</w:t>
      </w:r>
    </w:p>
    <w:p w:rsidR="006A38C3" w:rsidRPr="00F315D4" w:rsidRDefault="00F315D4">
      <w:pPr>
        <w:pStyle w:val="Heading1"/>
        <w:spacing w:before="320" w:after="8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  <w:sz w:val="32"/>
        </w:rPr>
        <w:lastRenderedPageBreak/>
        <w:t>6. Explainable AI (XAI) &amp; SHAP Feature Importance</w:t>
      </w:r>
    </w:p>
    <w:p w:rsidR="006A38C3" w:rsidRDefault="00F315D4">
      <w:pPr>
        <w:spacing w:after="80"/>
      </w:pPr>
      <w:r>
        <w:rPr>
          <w:color w:val="334155"/>
        </w:rPr>
        <w:t>To provide transparency into model decisions, src/inference/predict.py runs a SHAP TreeExplainer on each prediction. This breaks down the exact pos</w:t>
      </w:r>
      <w:r>
        <w:rPr>
          <w:color w:val="334155"/>
        </w:rPr>
        <w:t>itive (pollution aggravating) and negative (pollution dispersing) drivers.</w:t>
      </w:r>
    </w:p>
    <w:tbl>
      <w:tblPr>
        <w:tblW w:w="0" w:type="auto"/>
        <w:jc w:val="center"/>
        <w:tblBorders>
          <w:top w:val="single" w:sz="6" w:space="0" w:color="CBD5E1"/>
          <w:bottom w:val="single" w:sz="10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168"/>
        <w:gridCol w:w="2592"/>
        <w:gridCol w:w="3888"/>
      </w:tblGrid>
      <w:tr w:rsidR="006A38C3">
        <w:trPr>
          <w:tblHeader/>
          <w:jc w:val="center"/>
        </w:trPr>
        <w:tc>
          <w:tcPr>
            <w:tcW w:w="316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Feature Attribute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SHAP Importance Score</w:t>
            </w:r>
          </w:p>
        </w:tc>
        <w:tc>
          <w:tcPr>
            <w:tcW w:w="3888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Atmospheric Influence on AQI Prediction</w:t>
            </w:r>
          </w:p>
        </w:tc>
      </w:tr>
      <w:tr w:rsidR="006A38C3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pm25_lag_1 / aqi_lag_1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74.51%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Dominant inertia factor. Prior-hour air quality forms the foundational</w:t>
            </w:r>
            <w:r>
              <w:rPr>
                <w:color w:val="334155"/>
                <w:sz w:val="18"/>
              </w:rPr>
              <w:t xml:space="preserve"> baseline.</w:t>
            </w:r>
          </w:p>
        </w:tc>
      </w:tr>
      <w:tr w:rsidR="006A38C3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aqi_change_rate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3.82%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Velocity of smog buildup. Catches rapid morning accumulation.</w:t>
            </w:r>
          </w:p>
        </w:tc>
      </w:tr>
      <w:tr w:rsidR="006A38C3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hour (Diurnal Cycle)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3.24%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Reflects boundary layer compression at dawn/night vs. daytime thermal lift.</w:t>
            </w:r>
          </w:p>
        </w:tc>
      </w:tr>
      <w:tr w:rsidR="006A38C3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pm25_lag_24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2.30%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24-hour periodic memory. Incorporates</w:t>
            </w:r>
            <w:r>
              <w:rPr>
                <w:color w:val="334155"/>
                <w:sz w:val="18"/>
              </w:rPr>
              <w:t xml:space="preserve"> yesterday's same-hour pollution level.</w:t>
            </w:r>
          </w:p>
        </w:tc>
      </w:tr>
      <w:tr w:rsidR="006A38C3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modeled_pm25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1.69%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Numerical air quality model chemistry forecast.</w:t>
            </w:r>
          </w:p>
        </w:tc>
      </w:tr>
      <w:tr w:rsidR="006A38C3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wind_speed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1.55%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Strong negative driver: Higher wind promotes horizontal pollutant dispersion.</w:t>
            </w:r>
          </w:p>
        </w:tc>
      </w:tr>
      <w:tr w:rsidR="006A38C3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temperature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1.53%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Warmer surface temperatures </w:t>
            </w:r>
            <w:r>
              <w:rPr>
                <w:color w:val="334155"/>
                <w:sz w:val="18"/>
              </w:rPr>
              <w:t>enhance convective thermal mixing.</w:t>
            </w:r>
          </w:p>
        </w:tc>
      </w:tr>
      <w:tr w:rsidR="006A38C3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month / week_of_year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1.11%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Macro-seasonal smog window indicator (heavy winter penalty).</w:t>
            </w:r>
          </w:p>
        </w:tc>
      </w:tr>
      <w:tr w:rsidR="006A38C3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humidity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1.04%</w:t>
            </w:r>
          </w:p>
        </w:tc>
        <w:tc>
          <w:tcPr>
            <w:tcW w:w="388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High humidity exacerbates droplet formation and particulate suspension.</w:t>
            </w:r>
          </w:p>
        </w:tc>
      </w:tr>
    </w:tbl>
    <w:p w:rsidR="006A38C3" w:rsidRPr="00F315D4" w:rsidRDefault="00F315D4">
      <w:pPr>
        <w:pStyle w:val="Heading1"/>
        <w:spacing w:before="320" w:after="8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  <w:sz w:val="32"/>
        </w:rPr>
        <w:t xml:space="preserve">7. Clean Repository &amp; File Directory </w:t>
      </w:r>
      <w:r w:rsidRPr="00F315D4">
        <w:rPr>
          <w:rFonts w:ascii="Calibri" w:hAnsi="Calibri"/>
          <w:color w:val="000000" w:themeColor="text1"/>
          <w:sz w:val="32"/>
        </w:rPr>
        <w:t>Structure</w:t>
      </w:r>
    </w:p>
    <w:p w:rsidR="006A38C3" w:rsidRDefault="00F315D4">
      <w:pPr>
        <w:spacing w:after="80"/>
      </w:pPr>
      <w:r>
        <w:rPr>
          <w:color w:val="334155"/>
        </w:rPr>
        <w:t>The project enforces a modular structure separating data pipelines, model artifacts, and edge serving: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6A38C3">
        <w:trPr>
          <w:jc w:val="center"/>
        </w:trPr>
        <w:tc>
          <w:tcPr>
            <w:tcW w:w="9648" w:type="dxa"/>
            <w:tcBorders>
              <w:top w:val="single" w:sz="4" w:space="0" w:color="CBD5E1"/>
              <w:left w:val="single" w:sz="18" w:space="0" w:color="3B82F6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6A38C3" w:rsidRDefault="00F315D4">
            <w:pPr>
              <w:spacing w:before="20" w:after="20" w:line="252" w:lineRule="auto"/>
            </w:pPr>
            <w:r>
              <w:rPr>
                <w:rFonts w:ascii="Consolas" w:hAnsi="Consolas"/>
                <w:sz w:val="17"/>
              </w:rPr>
              <w:t>Pearls-AQI-Predictor/</w:t>
            </w:r>
            <w:r>
              <w:rPr>
                <w:rFonts w:ascii="Consolas" w:hAnsi="Consolas"/>
                <w:sz w:val="17"/>
              </w:rPr>
              <w:br/>
              <w:t>├── .github/workflows/</w:t>
            </w:r>
            <w:r>
              <w:rPr>
                <w:rFonts w:ascii="Consolas" w:hAnsi="Consolas"/>
                <w:sz w:val="17"/>
              </w:rPr>
              <w:br/>
              <w:t>│   ├── feature_pipeline.yml     ← Hourly GitHub Action: Ingests APIs, streams to Hopsworks, updat</w:t>
            </w:r>
            <w:r>
              <w:rPr>
                <w:rFonts w:ascii="Consolas" w:hAnsi="Consolas"/>
                <w:sz w:val="17"/>
              </w:rPr>
              <w:t>es JSON</w:t>
            </w:r>
            <w:r>
              <w:rPr>
                <w:rFonts w:ascii="Consolas" w:hAnsi="Consolas"/>
                <w:sz w:val="17"/>
              </w:rPr>
              <w:br/>
              <w:t>│   └── training_pipeline.yml    ← Daily GitHub Action: Multi-horizon retraining &amp; Model Registry update</w:t>
            </w:r>
            <w:r>
              <w:rPr>
                <w:rFonts w:ascii="Consolas" w:hAnsi="Consolas"/>
                <w:sz w:val="17"/>
              </w:rPr>
              <w:br/>
              <w:t>├── app/</w:t>
            </w:r>
            <w:r>
              <w:rPr>
                <w:rFonts w:ascii="Consolas" w:hAnsi="Consolas"/>
                <w:sz w:val="17"/>
              </w:rPr>
              <w:br/>
              <w:t>│   ├── frontend.html            ← Standalone web dashboard (Chart.js + SVG animated gauge)</w:t>
            </w:r>
            <w:r>
              <w:rPr>
                <w:rFonts w:ascii="Consolas" w:hAnsi="Consolas"/>
                <w:sz w:val="17"/>
              </w:rPr>
              <w:br/>
              <w:t>│   ├── flask_api.py             ← Local R</w:t>
            </w:r>
            <w:r>
              <w:rPr>
                <w:rFonts w:ascii="Consolas" w:hAnsi="Consolas"/>
                <w:sz w:val="17"/>
              </w:rPr>
              <w:t>EST API backend serving /api/data on port 5000</w:t>
            </w:r>
            <w:r>
              <w:rPr>
                <w:rFonts w:ascii="Consolas" w:hAnsi="Consolas"/>
                <w:sz w:val="17"/>
              </w:rPr>
              <w:br/>
              <w:t>│   └── streamlit_app.py         ← Interactive Streamlit dark-mode analytics dashboard</w:t>
            </w:r>
            <w:r>
              <w:rPr>
                <w:rFonts w:ascii="Consolas" w:hAnsi="Consolas"/>
                <w:sz w:val="17"/>
              </w:rPr>
              <w:br/>
              <w:t>├── data/</w:t>
            </w:r>
            <w:r>
              <w:rPr>
                <w:rFonts w:ascii="Consolas" w:hAnsi="Consolas"/>
                <w:sz w:val="17"/>
              </w:rPr>
              <w:br/>
              <w:t>│   ├── aqi_dashboard_data.json  ← Single source of truth JSON feeding both web and Streamlit UIs</w:t>
            </w:r>
            <w:r>
              <w:rPr>
                <w:rFonts w:ascii="Consolas" w:hAnsi="Consolas"/>
                <w:sz w:val="17"/>
              </w:rPr>
              <w:br/>
              <w:t>│   ├── lahore</w:t>
            </w:r>
            <w:r>
              <w:rPr>
                <w:rFonts w:ascii="Consolas" w:hAnsi="Consolas"/>
                <w:sz w:val="17"/>
              </w:rPr>
              <w:t>_aqi_historical_2024_onwards.csv ← Active historical training dataset (2024–present)</w:t>
            </w:r>
            <w:r>
              <w:rPr>
                <w:rFonts w:ascii="Consolas" w:hAnsi="Consolas"/>
                <w:sz w:val="17"/>
              </w:rPr>
              <w:br/>
              <w:t>│   ├── lahore_aqi_features.csv  ← Feature matrix with engineered lags &amp; deltas</w:t>
            </w:r>
            <w:r>
              <w:rPr>
                <w:rFonts w:ascii="Consolas" w:hAnsi="Consolas"/>
                <w:sz w:val="17"/>
              </w:rPr>
              <w:br/>
              <w:t>│   └── lahore_aqi_3day_forecast.csv ← 72-hour predicted forecast export</w:t>
            </w:r>
            <w:r>
              <w:rPr>
                <w:rFonts w:ascii="Consolas" w:hAnsi="Consolas"/>
                <w:sz w:val="17"/>
              </w:rPr>
              <w:br/>
              <w:t>├── models/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>│   ├─</w:t>
            </w:r>
            <w:r>
              <w:rPr>
                <w:rFonts w:ascii="Consolas" w:hAnsi="Consolas"/>
                <w:sz w:val="17"/>
              </w:rPr>
              <w:t>─ best_model_day1.pkl      ← Trained winner model for Day 1 (+24h horizon)</w:t>
            </w:r>
            <w:r>
              <w:rPr>
                <w:rFonts w:ascii="Consolas" w:hAnsi="Consolas"/>
                <w:sz w:val="17"/>
              </w:rPr>
              <w:br/>
              <w:t>│   ├── best_model_day2.pkl      ← Trained winner model for Day 2 (+48h horizon)</w:t>
            </w:r>
            <w:r>
              <w:rPr>
                <w:rFonts w:ascii="Consolas" w:hAnsi="Consolas"/>
                <w:sz w:val="17"/>
              </w:rPr>
              <w:br/>
              <w:t>│   ├── best_model_day3.pkl      ← Trained winner model for Day 3 (+72h horizon)</w:t>
            </w:r>
            <w:r>
              <w:rPr>
                <w:rFonts w:ascii="Consolas" w:hAnsi="Consolas"/>
                <w:sz w:val="17"/>
              </w:rPr>
              <w:br/>
              <w:t>│   ├── scaler_day1</w:t>
            </w:r>
            <w:r>
              <w:rPr>
                <w:rFonts w:ascii="Consolas" w:hAnsi="Consolas"/>
                <w:sz w:val="17"/>
              </w:rPr>
              <w:t>.pkl / 2 / 3  ← Fitted StandardScaler artifacts per horizon</w:t>
            </w:r>
            <w:r>
              <w:rPr>
                <w:rFonts w:ascii="Consolas" w:hAnsi="Consolas"/>
                <w:sz w:val="17"/>
              </w:rPr>
              <w:br/>
              <w:t>│   ├── shap_importance.json     ← Precomputed global SHAP importance scores</w:t>
            </w:r>
            <w:r>
              <w:rPr>
                <w:rFonts w:ascii="Consolas" w:hAnsi="Consolas"/>
                <w:sz w:val="17"/>
              </w:rPr>
              <w:br/>
              <w:t>│   └── training_results.json    ← Benchmark evaluation metrics (RMSE, MAE, R²)</w:t>
            </w:r>
            <w:r>
              <w:rPr>
                <w:rFonts w:ascii="Consolas" w:hAnsi="Consolas"/>
                <w:sz w:val="17"/>
              </w:rPr>
              <w:br/>
              <w:t>├── pipelines/</w:t>
            </w:r>
            <w:r>
              <w:rPr>
                <w:rFonts w:ascii="Consolas" w:hAnsi="Consolas"/>
                <w:sz w:val="17"/>
              </w:rPr>
              <w:br/>
              <w:t>│   ├── feature_pipeline</w:t>
            </w:r>
            <w:r>
              <w:rPr>
                <w:rFonts w:ascii="Consolas" w:hAnsi="Consolas"/>
                <w:sz w:val="17"/>
              </w:rPr>
              <w:t>.py      ← CLI entrypoint for hourly data ingestion</w:t>
            </w:r>
            <w:r>
              <w:rPr>
                <w:rFonts w:ascii="Consolas" w:hAnsi="Consolas"/>
                <w:sz w:val="17"/>
              </w:rPr>
              <w:br/>
              <w:t>│   ├── inference_pipeline.py    ← CLI entrypoint to generate aqi_dashboard_data.json</w:t>
            </w:r>
            <w:r>
              <w:rPr>
                <w:rFonts w:ascii="Consolas" w:hAnsi="Consolas"/>
                <w:sz w:val="17"/>
              </w:rPr>
              <w:br/>
              <w:t>│   └── training_pipeline.py     ← CLI entrypoint for multi-horizon model retraining</w:t>
            </w:r>
            <w:r>
              <w:rPr>
                <w:rFonts w:ascii="Consolas" w:hAnsi="Consolas"/>
                <w:sz w:val="17"/>
              </w:rPr>
              <w:br/>
              <w:t>├── src/</w:t>
            </w:r>
            <w:r>
              <w:rPr>
                <w:rFonts w:ascii="Consolas" w:hAnsi="Consolas"/>
                <w:sz w:val="17"/>
              </w:rPr>
              <w:br/>
              <w:t xml:space="preserve">│   ├── alerts.py       </w:t>
            </w:r>
            <w:r>
              <w:rPr>
                <w:rFonts w:ascii="Consolas" w:hAnsi="Consolas"/>
                <w:sz w:val="17"/>
              </w:rPr>
              <w:t xml:space="preserve">         ← Hazardous AQI threshold logic &amp; health advisories</w:t>
            </w:r>
            <w:r>
              <w:rPr>
                <w:rFonts w:ascii="Consolas" w:hAnsi="Consolas"/>
                <w:sz w:val="17"/>
              </w:rPr>
              <w:br/>
              <w:t>│   ├── config.py                ← Central coordinates, paths, feature columns &amp; thresholds</w:t>
            </w:r>
            <w:r>
              <w:rPr>
                <w:rFonts w:ascii="Consolas" w:hAnsi="Consolas"/>
                <w:sz w:val="17"/>
              </w:rPr>
              <w:br/>
              <w:t>│   ├── features/</w:t>
            </w:r>
            <w:r>
              <w:rPr>
                <w:rFonts w:ascii="Consolas" w:hAnsi="Consolas"/>
                <w:sz w:val="17"/>
              </w:rPr>
              <w:br/>
              <w:t>│   │   ├── engineering.py       ← Feature computation, time lags, deltas &amp; EPA formu</w:t>
            </w:r>
            <w:r>
              <w:rPr>
                <w:rFonts w:ascii="Consolas" w:hAnsi="Consolas"/>
                <w:sz w:val="17"/>
              </w:rPr>
              <w:t>las</w:t>
            </w:r>
            <w:r>
              <w:rPr>
                <w:rFonts w:ascii="Consolas" w:hAnsi="Consolas"/>
                <w:sz w:val="17"/>
              </w:rPr>
              <w:br/>
              <w:t>│   │   ├── fetch_raw.py         ← Open-Meteo &amp; AQICN API fetchers (UTC standardized)</w:t>
            </w:r>
            <w:r>
              <w:rPr>
                <w:rFonts w:ascii="Consolas" w:hAnsi="Consolas"/>
                <w:sz w:val="17"/>
              </w:rPr>
              <w:br/>
              <w:t>│   │   └── pipeline.py          ← Hopsworks upload, Kafka streaming &amp; HDFS error handling</w:t>
            </w:r>
            <w:r>
              <w:rPr>
                <w:rFonts w:ascii="Consolas" w:hAnsi="Consolas"/>
                <w:sz w:val="17"/>
              </w:rPr>
              <w:br/>
              <w:t>│   ├── inference/</w:t>
            </w:r>
            <w:r>
              <w:rPr>
                <w:rFonts w:ascii="Consolas" w:hAnsi="Consolas"/>
                <w:sz w:val="17"/>
              </w:rPr>
              <w:br/>
              <w:t>│   │   ├── pipeline.py          ← Inference orchestrato</w:t>
            </w:r>
            <w:r>
              <w:rPr>
                <w:rFonts w:ascii="Consolas" w:hAnsi="Consolas"/>
                <w:sz w:val="17"/>
              </w:rPr>
              <w:t>r &amp; JSON dashboard payload generator</w:t>
            </w:r>
            <w:r>
              <w:rPr>
                <w:rFonts w:ascii="Consolas" w:hAnsi="Consolas"/>
                <w:sz w:val="17"/>
              </w:rPr>
              <w:br/>
              <w:t>│   │   └── predict.py           ← Multi-horizon prediction engine &amp; SHAP explainer</w:t>
            </w:r>
            <w:r>
              <w:rPr>
                <w:rFonts w:ascii="Consolas" w:hAnsi="Consolas"/>
                <w:sz w:val="17"/>
              </w:rPr>
              <w:br/>
              <w:t>│   └── training/</w:t>
            </w:r>
            <w:r>
              <w:rPr>
                <w:rFonts w:ascii="Consolas" w:hAnsi="Consolas"/>
                <w:sz w:val="17"/>
              </w:rPr>
              <w:br/>
              <w:t>│       └── train.py             ← Multi-model evaluation, winner selection &amp; Registry upload</w:t>
            </w:r>
            <w:r>
              <w:rPr>
                <w:rFonts w:ascii="Consolas" w:hAnsi="Consolas"/>
                <w:sz w:val="17"/>
              </w:rPr>
              <w:br/>
              <w:t>├── tests/</w:t>
            </w:r>
            <w:r>
              <w:rPr>
                <w:rFonts w:ascii="Consolas" w:hAnsi="Consolas"/>
                <w:sz w:val="17"/>
              </w:rPr>
              <w:br/>
              <w:t>│   └── test</w:t>
            </w:r>
            <w:r>
              <w:rPr>
                <w:rFonts w:ascii="Consolas" w:hAnsi="Consolas"/>
                <w:sz w:val="17"/>
              </w:rPr>
              <w:t>_hopsworks_upload.py ← Regression test suite mocking HDFS errors &amp; Kafka upload</w:t>
            </w:r>
            <w:r>
              <w:rPr>
                <w:rFonts w:ascii="Consolas" w:hAnsi="Consolas"/>
                <w:sz w:val="17"/>
              </w:rPr>
              <w:br/>
              <w:t>├── index.html                   ← Root static web dashboard entrypoint for Vercel</w:t>
            </w:r>
            <w:r>
              <w:rPr>
                <w:rFonts w:ascii="Consolas" w:hAnsi="Consolas"/>
                <w:sz w:val="17"/>
              </w:rPr>
              <w:br/>
              <w:t>├── index.py                     ← Lightweight serverless Flask routing gateway for Vercel (&lt;</w:t>
            </w:r>
            <w:r>
              <w:rPr>
                <w:rFonts w:ascii="Consolas" w:hAnsi="Consolas"/>
                <w:sz w:val="17"/>
              </w:rPr>
              <w:t>15MB)</w:t>
            </w:r>
            <w:r>
              <w:rPr>
                <w:rFonts w:ascii="Consolas" w:hAnsi="Consolas"/>
                <w:sz w:val="17"/>
              </w:rPr>
              <w:br/>
              <w:t>├── requirements.txt             ← Lightweight edge web dependencies (Flask, Gunicorn only)</w:t>
            </w:r>
            <w:r>
              <w:rPr>
                <w:rFonts w:ascii="Consolas" w:hAnsi="Consolas"/>
                <w:sz w:val="17"/>
              </w:rPr>
              <w:br/>
              <w:t>├── vercel.json                  ← Vercel serverless edge deployment routing configuration</w:t>
            </w:r>
            <w:r>
              <w:rPr>
                <w:rFonts w:ascii="Consolas" w:hAnsi="Consolas"/>
                <w:sz w:val="17"/>
              </w:rPr>
              <w:br/>
              <w:t>└── Pearls_AQI_Predictor_Project_Report.docx ← Comprehensive techni</w:t>
            </w:r>
            <w:r>
              <w:rPr>
                <w:rFonts w:ascii="Consolas" w:hAnsi="Consolas"/>
                <w:sz w:val="17"/>
              </w:rPr>
              <w:t>cal project report</w:t>
            </w:r>
          </w:p>
        </w:tc>
      </w:tr>
    </w:tbl>
    <w:p w:rsidR="006A38C3" w:rsidRDefault="006A38C3">
      <w:pPr>
        <w:spacing w:after="80"/>
      </w:pPr>
    </w:p>
    <w:p w:rsidR="006A38C3" w:rsidRPr="00F315D4" w:rsidRDefault="00F315D4">
      <w:pPr>
        <w:pStyle w:val="Heading1"/>
        <w:spacing w:before="320" w:after="8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  <w:sz w:val="32"/>
        </w:rPr>
        <w:t>8. Technology Stack Summary</w:t>
      </w:r>
    </w:p>
    <w:tbl>
      <w:tblPr>
        <w:tblW w:w="0" w:type="auto"/>
        <w:jc w:val="center"/>
        <w:tblBorders>
          <w:top w:val="single" w:sz="6" w:space="0" w:color="CBD5E1"/>
          <w:bottom w:val="single" w:sz="10" w:space="0" w:color="94A3B8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2592"/>
        <w:gridCol w:w="2880"/>
        <w:gridCol w:w="4176"/>
      </w:tblGrid>
      <w:tr w:rsidR="006A38C3">
        <w:trPr>
          <w:tblHeader/>
          <w:jc w:val="center"/>
        </w:trPr>
        <w:tc>
          <w:tcPr>
            <w:tcW w:w="2592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Technical Domain</w:t>
            </w:r>
          </w:p>
        </w:tc>
        <w:tc>
          <w:tcPr>
            <w:tcW w:w="2880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Technology / Framework</w:t>
            </w:r>
          </w:p>
        </w:tc>
        <w:tc>
          <w:tcPr>
            <w:tcW w:w="4176" w:type="dxa"/>
            <w:shd w:val="clear" w:color="auto" w:fill="1E3A8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Specific Project Responsibility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Programming Languages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Python 3.10 / 3.11</w:t>
            </w:r>
            <w:r>
              <w:rPr>
                <w:color w:val="334155"/>
                <w:sz w:val="18"/>
              </w:rPr>
              <w:br/>
              <w:t>JavaScript (ES6+)</w:t>
            </w:r>
            <w:r>
              <w:rPr>
                <w:color w:val="334155"/>
                <w:sz w:val="18"/>
              </w:rPr>
              <w:br/>
              <w:t>HTML5 / CSS3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Python powers data pipelines and ML modeling. Vanilla JS/CSS </w:t>
            </w:r>
            <w:r>
              <w:rPr>
                <w:color w:val="334155"/>
                <w:sz w:val="18"/>
              </w:rPr>
              <w:t>renders the fast, zero-bundle web dashboard.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Machine Learning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XGBoost, LightGBM,</w:t>
            </w:r>
            <w:r>
              <w:rPr>
                <w:color w:val="334155"/>
                <w:sz w:val="18"/>
              </w:rPr>
              <w:br/>
              <w:t>Random Forest, Scikit-learn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Multi-horizon model training, hyperparameter scaling, and automated candidate algorithm benchmarking.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Explainable AI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SHAP (TreeExplainer)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Quantifies exact atmospheric positive/negative feature contributions for each forecast horizon.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Feature Store &amp; MLOps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Hopsworks (v2)</w:t>
            </w:r>
            <w:r>
              <w:rPr>
                <w:color w:val="334155"/>
                <w:sz w:val="18"/>
              </w:rPr>
              <w:br/>
              <w:t>Apache Kafka (Streaming)</w:t>
            </w:r>
            <w:r>
              <w:rPr>
                <w:color w:val="334155"/>
                <w:sz w:val="18"/>
              </w:rPr>
              <w:br/>
              <w:t>Delta Lake / RonDB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Centralized feature management, online Kafka streaming ingestion, and versione</w:t>
            </w:r>
            <w:r>
              <w:rPr>
                <w:color w:val="334155"/>
                <w:sz w:val="18"/>
              </w:rPr>
              <w:t>d Model Registry.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Data APIs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Open-Meteo Weather &amp; AQ,</w:t>
            </w:r>
            <w:r>
              <w:rPr>
                <w:color w:val="334155"/>
                <w:sz w:val="18"/>
              </w:rPr>
              <w:br/>
              <w:t>AQICN (waqi.info)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Real-time meteorological and air chemistry observation feeds standardized in UTC.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CI/CD Automation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GitHub Actions</w:t>
            </w:r>
            <w:r>
              <w:rPr>
                <w:color w:val="334155"/>
                <w:sz w:val="18"/>
              </w:rPr>
              <w:br/>
              <w:t>Ubuntu Cloud Runners</w:t>
            </w:r>
          </w:p>
        </w:tc>
        <w:tc>
          <w:tcPr>
            <w:tcW w:w="417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 xml:space="preserve">Scheduled hourly feature pipeline execution and </w:t>
            </w:r>
            <w:r>
              <w:rPr>
                <w:color w:val="334155"/>
                <w:sz w:val="18"/>
              </w:rPr>
              <w:t>daily multi-model retraining at zero infrastructure cost.</w:t>
            </w:r>
          </w:p>
        </w:tc>
      </w:tr>
      <w:tr w:rsidR="006A38C3">
        <w:trPr>
          <w:jc w:val="center"/>
        </w:trPr>
        <w:tc>
          <w:tcPr>
            <w:tcW w:w="2592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lastRenderedPageBreak/>
              <w:t>Hosting &amp; Serving</w:t>
            </w:r>
          </w:p>
        </w:tc>
        <w:tc>
          <w:tcPr>
            <w:tcW w:w="28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Vercel Serverless (Edge)</w:t>
            </w:r>
            <w:r>
              <w:rPr>
                <w:color w:val="334155"/>
                <w:sz w:val="18"/>
              </w:rPr>
              <w:br/>
              <w:t>Flask &amp; Streamlit</w:t>
            </w:r>
          </w:p>
        </w:tc>
        <w:tc>
          <w:tcPr>
            <w:tcW w:w="417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A38C3" w:rsidRDefault="00F315D4">
            <w:pPr>
              <w:spacing w:before="20" w:after="20"/>
            </w:pPr>
            <w:r>
              <w:rPr>
                <w:color w:val="334155"/>
                <w:sz w:val="18"/>
              </w:rPr>
              <w:t>Dual frontends: Sub-50ms lightweight web UI on Vercel and deep exploratory analytics UI in Streamlit.</w:t>
            </w:r>
          </w:p>
        </w:tc>
      </w:tr>
    </w:tbl>
    <w:p w:rsidR="006A38C3" w:rsidRPr="00F315D4" w:rsidRDefault="00F315D4">
      <w:pPr>
        <w:pStyle w:val="Heading1"/>
        <w:spacing w:before="320" w:after="8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  <w:sz w:val="32"/>
        </w:rPr>
        <w:t xml:space="preserve">9. Production Deployment &amp; </w:t>
      </w:r>
      <w:r w:rsidRPr="00F315D4">
        <w:rPr>
          <w:rFonts w:ascii="Calibri" w:hAnsi="Calibri"/>
          <w:color w:val="000000" w:themeColor="text1"/>
          <w:sz w:val="32"/>
        </w:rPr>
        <w:t>Zero-ML Edge Architecture</w:t>
      </w:r>
    </w:p>
    <w:p w:rsidR="006A38C3" w:rsidRDefault="00F315D4">
      <w:pPr>
        <w:spacing w:after="80"/>
      </w:pPr>
      <w:r>
        <w:rPr>
          <w:color w:val="334155"/>
        </w:rPr>
        <w:t xml:space="preserve">Heavy ML libraries (XGBoost, Hopsworks, SHAP, Scikit-learn) exceed 350 MB, easily violating serverless deployment limits (such as Vercel's 50 MB compressed edge cap). Pearls AQI Predictor resolves this through a decoupled Zero-ML </w:t>
      </w:r>
      <w:r>
        <w:rPr>
          <w:color w:val="334155"/>
        </w:rPr>
        <w:t>architecture: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1. </w:t>
      </w:r>
      <w:r>
        <w:rPr>
          <w:color w:val="334155"/>
          <w:sz w:val="20"/>
        </w:rPr>
        <w:t>Compute Layer (GitHub Actions): Heavy ML training and inference execute exclusively inside scheduled GitHub Actions runners. Inference outputs are saved as a clean JSON payload (data/aqi_dashboard_data.json).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2. </w:t>
      </w:r>
      <w:r>
        <w:rPr>
          <w:color w:val="334155"/>
          <w:sz w:val="20"/>
        </w:rPr>
        <w:t>Serving Layer (Vercel Edge)</w:t>
      </w:r>
      <w:r>
        <w:rPr>
          <w:color w:val="334155"/>
          <w:sz w:val="20"/>
        </w:rPr>
        <w:t>: Root requirements.txt contains ONLY Flask and Gunicorn (&lt; 15 MB total bundle). The lightweight Python serverless gateway (index.py) reads the pre-generated JSON payload and delivers sub-30ms global response times.</w:t>
      </w:r>
    </w:p>
    <w:p w:rsidR="006A38C3" w:rsidRDefault="00F315D4">
      <w:pPr>
        <w:pStyle w:val="ListBullet"/>
        <w:spacing w:before="20" w:after="50"/>
      </w:pPr>
      <w:r>
        <w:rPr>
          <w:b/>
          <w:sz w:val="20"/>
        </w:rPr>
        <w:t xml:space="preserve">3. </w:t>
      </w:r>
      <w:r>
        <w:rPr>
          <w:color w:val="334155"/>
          <w:sz w:val="20"/>
        </w:rPr>
        <w:t>.vercelignore Rules: Heavy model pick</w:t>
      </w:r>
      <w:r>
        <w:rPr>
          <w:color w:val="334155"/>
          <w:sz w:val="20"/>
        </w:rPr>
        <w:t>le files (*.pkl), virtual environments, test suites, and raw CSVs are excluded from Vercel deployments.</w:t>
      </w:r>
    </w:p>
    <w:p w:rsidR="006A38C3" w:rsidRPr="00F315D4" w:rsidRDefault="00F315D4">
      <w:pPr>
        <w:pStyle w:val="Heading1"/>
        <w:spacing w:before="320" w:after="80"/>
        <w:rPr>
          <w:color w:val="000000" w:themeColor="text1"/>
        </w:rPr>
      </w:pPr>
      <w:r w:rsidRPr="00F315D4">
        <w:rPr>
          <w:rFonts w:ascii="Calibri" w:hAnsi="Calibri"/>
          <w:color w:val="000000" w:themeColor="text1"/>
          <w:sz w:val="32"/>
        </w:rPr>
        <w:t>10. Conclusion &amp; Operational Summary</w:t>
      </w:r>
    </w:p>
    <w:p w:rsidR="006A38C3" w:rsidRDefault="00F315D4">
      <w:pPr>
        <w:spacing w:after="80"/>
      </w:pPr>
      <w:r>
        <w:rPr>
          <w:color w:val="334155"/>
        </w:rPr>
        <w:t xml:space="preserve">The Pearls AQI Predictor proves that an enterprise-grade, multi-horizon AI forecasting system can be built and </w:t>
      </w:r>
      <w:r>
        <w:rPr>
          <w:color w:val="334155"/>
        </w:rPr>
        <w:t xml:space="preserve">operated with 100% serverless automation at zero ongoing cloud hosting cost. By transitioning from fragile client-side HDFS writes to robust Apache Kafka streaming ingestion, the system eliminated platform incompatibilities between Windows and Linux. With </w:t>
      </w:r>
      <w:r>
        <w:rPr>
          <w:color w:val="334155"/>
        </w:rPr>
        <w:t>validated R² scores reaching 85.9% on Day 1 and remaining above 78% out to 72 hours, the platform provides actionable, reliable environmental intelligence to protect public health across Lahore.</w:t>
      </w:r>
    </w:p>
    <w:sectPr w:rsidR="006A38C3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38C3"/>
    <w:rsid w:val="00AA1D8D"/>
    <w:rsid w:val="00B47730"/>
    <w:rsid w:val="00CB0664"/>
    <w:rsid w:val="00F315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DA4D3"/>
  <w14:defaultImageDpi w14:val="300"/>
  <w15:docId w15:val="{C44C9193-EC7B-462E-90CE-9C503557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9957A2-F67B-4FCD-97AA-626EC4E6B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2454</Words>
  <Characters>13989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Rana Zain Waseem</cp:lastModifiedBy>
  <cp:revision>2</cp:revision>
  <dcterms:created xsi:type="dcterms:W3CDTF">2013-12-23T23:15:00Z</dcterms:created>
  <dcterms:modified xsi:type="dcterms:W3CDTF">2026-09-06T14:52:00Z</dcterms:modified>
  <cp:category/>
</cp:coreProperties>
</file>