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2D9C"/>
          <w:sz w:val="44"/>
        </w:rPr>
        <w:t>RepoSplit 2.0: The Complete Plain-English Master Handbook</w:t>
      </w:r>
    </w:p>
    <w:p>
      <w:pPr>
        <w:spacing w:before="0" w:after="280"/>
      </w:pPr>
      <w:r>
        <w:rPr>
          <w:rFonts w:ascii="Arial" w:hAnsi="Arial"/>
          <w:i/>
          <w:color w:val="6C757D"/>
          <w:sz w:val="23"/>
        </w:rPr>
        <w:t>An Easy-to-Understand Guide to Monolith Modernization, Market Positioning, Hidden Weaknesses, and the Winning Blueprint for the IBM Bob Hackathon</w:t>
      </w:r>
    </w:p>
    <w:p>
      <w:pPr>
        <w:spacing w:before="0" w:after="280"/>
      </w:pPr>
      <w:r>
        <w:rPr>
          <w:color w:val="DCE0E6"/>
          <w:sz w:val="16"/>
        </w:rPr>
        <w:t>_________________________________________________________________________________</w:t>
      </w:r>
    </w:p>
    <w:p>
      <w:pPr>
        <w:pStyle w:val="Heading1"/>
        <w:spacing w:before="200" w:after="80"/>
      </w:pPr>
      <w:r>
        <w:rPr>
          <w:rFonts w:ascii="Arial" w:hAnsi="Arial"/>
          <w:b/>
          <w:color w:val="002D9C"/>
          <w:sz w:val="30"/>
        </w:rPr>
        <w:t>1. What is RepoSplit 2.0? (In Simple Words)</w:t>
      </w:r>
    </w:p>
    <w:p>
      <w:pPr>
        <w:spacing w:after="120" w:line="276" w:lineRule="auto"/>
      </w:pPr>
      <w:r>
        <w:t>To understand RepoSplit 2.0, you first need to understand the single biggest headache in corporate software engineering today: the Monolithic Codebase.</w:t>
      </w:r>
    </w:p>
    <w:tbl>
      <w:tblPr>
        <w:tblW w:type="auto" w:w="0"/>
        <w:jc w:val="center"/>
        <w:tblLayout w:type="fixed"/>
        <w:tblLook w:firstColumn="1" w:firstRow="1" w:lastColumn="0" w:lastRow="0" w:noHBand="0" w:noVBand="1" w:val="04A0"/>
      </w:tblPr>
      <w:tblGrid>
        <w:gridCol w:w="9936"/>
      </w:tblGrid>
      <w:tr>
        <w:tc>
          <w:tcPr>
            <w:tcW w:type="dxa" w:w="9936"/>
            <w:shd w:fill="EEF4FF"/>
            <w:tcMar>
              <w:top w:w="120" w:type="dxa"/>
              <w:bottom w:w="120" w:type="dxa"/>
              <w:left w:w="180" w:type="dxa"/>
              <w:right w:w="180" w:type="dxa"/>
            </w:tcMar>
            <w:tcBorders>
              <w:top w:val="none"/>
              <w:left w:val="single" w:sz="24" w:space="0" w:color="0F62FE"/>
              <w:bottom w:val="none"/>
              <w:right w:val="none"/>
            </w:tcBorders>
          </w:tcPr>
          <w:p>
            <w:pPr>
              <w:spacing w:before="40" w:after="40" w:line="276" w:lineRule="auto"/>
            </w:pPr>
            <w:r>
              <w:rPr>
                <w:b/>
                <w:color w:val="0F62FE"/>
              </w:rPr>
              <w:t xml:space="preserve">The Simple Analogy (The Cruise Ship vs. Speedboats): </w:t>
            </w:r>
            <w:r>
              <w:t>Imagine an e-commerce company built like a giant single-hull cruise ship. The engine room (the database), the restaurants (checkout), the gift shops (product catalog), and the passenger cabins (user accounts) are all physically welded together inside one steel box. If the gift shop has a flash sale and catches fire, the entire ship sinks! Everyone’s website goes down at once.</w:t>
              <w:br/>
              <w:br/>
              <w:t>Modern companies want a fleet of independent speedboats (Microservices). If the gift shop boat gets crowded, only that boat works hard—the engine, restaurant, and cabin boats cruise along smoothly without crashing.</w:t>
            </w:r>
          </w:p>
        </w:tc>
      </w:tr>
    </w:tbl>
    <w:p>
      <w:pPr>
        <w:spacing w:before="160" w:after="120" w:line="276" w:lineRule="auto"/>
      </w:pPr>
      <w:r>
        <w:t>Why don't companies just split their software into speedboats? Because doing it by hand is a nightmare. It takes an engineering team 6 to 12 months, costs over $250,000, and is so terrifying that most companies avoid it for years. RepoSplit 2.0 is an autonomous AI engine that does this whole process automatically in under 10 minutes using IBM Bob 2.0.</w:t>
      </w:r>
    </w:p>
    <w:p>
      <w:pPr>
        <w:pStyle w:val="Heading2"/>
        <w:spacing w:before="200" w:after="80"/>
      </w:pPr>
      <w:r>
        <w:rPr>
          <w:b/>
          <w:color w:val="0F62FE"/>
          <w:sz w:val="24"/>
        </w:rPr>
        <w:t>How RepoSplit 2.0 Works in 5 Simple Steps</w:t>
      </w:r>
    </w:p>
    <w:p>
      <w:pPr>
        <w:pStyle w:val="ListBullet"/>
        <w:spacing w:after="60" w:line="264" w:lineRule="auto"/>
      </w:pPr>
      <w:r>
        <w:rPr>
          <w:b/>
          <w:color w:val="002D9C"/>
        </w:rPr>
        <w:t xml:space="preserve">Step 1 (Ingest): </w:t>
      </w:r>
      <w:r>
        <w:t>IBM Bob reads the entire software project—every file, every model, and every database table.</w:t>
      </w:r>
    </w:p>
    <w:p>
      <w:pPr>
        <w:pStyle w:val="ListBullet"/>
        <w:spacing w:after="60" w:line="264" w:lineRule="auto"/>
      </w:pPr>
      <w:r>
        <w:rPr>
          <w:b/>
          <w:color w:val="002D9C"/>
        </w:rPr>
        <w:t xml:space="preserve">Step 2 (Map): </w:t>
      </w:r>
      <w:r>
        <w:t>It draws a complete family tree (a dependency graph) showing how functions call each other across the entire system.</w:t>
      </w:r>
    </w:p>
    <w:p>
      <w:pPr>
        <w:pStyle w:val="ListBullet"/>
        <w:spacing w:after="60" w:line="264" w:lineRule="auto"/>
      </w:pPr>
      <w:r>
        <w:rPr>
          <w:b/>
          <w:color w:val="002D9C"/>
        </w:rPr>
        <w:t xml:space="preserve">Step 3 (Isolate): </w:t>
      </w:r>
      <w:r>
        <w:t>It finds the natural boundaries and cuts them apart. Crucially, it also splits the shared database tables into separate, clean mini-databases.</w:t>
      </w:r>
    </w:p>
    <w:p>
      <w:pPr>
        <w:pStyle w:val="ListBullet"/>
        <w:spacing w:after="60" w:line="264" w:lineRule="auto"/>
      </w:pPr>
      <w:r>
        <w:rPr>
          <w:b/>
          <w:color w:val="002D9C"/>
        </w:rPr>
        <w:t xml:space="preserve">Step 4 (Scaffold): </w:t>
      </w:r>
      <w:r>
        <w:t>It writes real, working microservices (using FastAPI or Go), sets up network communication (gRPC/REST), and writes event messaging handlers.</w:t>
      </w:r>
    </w:p>
    <w:p>
      <w:pPr>
        <w:pStyle w:val="ListBullet"/>
        <w:spacing w:after="60" w:line="264" w:lineRule="auto"/>
      </w:pPr>
      <w:r>
        <w:rPr>
          <w:b/>
          <w:color w:val="002D9C"/>
        </w:rPr>
        <w:t xml:space="preserve">Step 5 (Explain &amp; Verify): </w:t>
      </w:r>
      <w:r>
        <w:t>It gives human developers an interactive 3D visual graph showing what was cut, plus automated parity tests proving the new software works exactly like the old one.</w:t>
      </w:r>
    </w:p>
    <w:p>
      <w:pPr>
        <w:pStyle w:val="Heading1"/>
        <w:spacing w:before="320" w:after="80"/>
      </w:pPr>
      <w:r>
        <w:rPr>
          <w:rFonts w:ascii="Arial" w:hAnsi="Arial"/>
          <w:b/>
          <w:color w:val="002D9C"/>
          <w:sz w:val="30"/>
        </w:rPr>
        <w:t>2. The IBM Bob Hackathon &amp; The Previous Champions</w:t>
      </w:r>
    </w:p>
    <w:p>
      <w:pPr>
        <w:spacing w:after="120" w:line="276" w:lineRule="auto"/>
      </w:pPr>
      <w:r>
        <w:t>To win 1st place in the upcoming IBM Bob 2.0 Hackathon, you must understand what kind of projects IBM judges love. In the previous IBM Bob Hackathon (5,628 participants across 503 teams), here is what won:</w:t>
      </w:r>
    </w:p>
    <w:p>
      <w:pPr>
        <w:pStyle w:val="ListBullet"/>
        <w:spacing w:after="80" w:line="276" w:lineRule="auto"/>
      </w:pPr>
      <w:r>
        <w:rPr>
          <w:b/>
          <w:color w:val="002D9C"/>
        </w:rPr>
        <w:t xml:space="preserve">1st Place Champion — Pedigree (Team CtrlCats): </w:t>
      </w:r>
      <w:r>
        <w:t>They built a digital notary for AI code. Whenever IBM Bob wrote code, Pedigree cryptographically signed it with a 'Code Passport', proving whether code was written by an AI or a human. It won because big companies are terrified of AI copyright laws and the EU AI Act.</w:t>
      </w:r>
    </w:p>
    <w:p>
      <w:pPr>
        <w:pStyle w:val="ListBullet"/>
        <w:spacing w:after="80" w:line="276" w:lineRule="auto"/>
      </w:pPr>
      <w:r>
        <w:rPr>
          <w:b/>
          <w:color w:val="002D9C"/>
        </w:rPr>
        <w:t xml:space="preserve">2nd Place Runner-Up — Atlas: </w:t>
      </w:r>
      <w:r>
        <w:t>They turned GitHub code into an interactive 3D video game city. It looked amazing on screen, but it was only visual—it didn't rewrite any code.</w:t>
      </w:r>
    </w:p>
    <w:p>
      <w:pPr>
        <w:pStyle w:val="ListBullet"/>
        <w:spacing w:after="80" w:line="276" w:lineRule="auto"/>
      </w:pPr>
      <w:r>
        <w:rPr>
          <w:b/>
          <w:color w:val="002D9C"/>
        </w:rPr>
        <w:t xml:space="preserve">3rd Place — Sandbox: </w:t>
      </w:r>
      <w:r>
        <w:t>They simulated deployment crashes before pushing code live. It was great at diagnosing problems, but human engineers still had to fix the bugs manually.</w:t>
      </w:r>
    </w:p>
    <w:tbl>
      <w:tblPr>
        <w:tblW w:type="auto" w:w="0"/>
        <w:jc w:val="center"/>
        <w:tblLayout w:type="fixed"/>
        <w:tblLook w:firstColumn="1" w:firstRow="1" w:lastColumn="0" w:lastRow="0" w:noHBand="0" w:noVBand="1" w:val="04A0"/>
      </w:tblPr>
      <w:tblGrid>
        <w:gridCol w:w="9936"/>
      </w:tblGrid>
      <w:tr>
        <w:tc>
          <w:tcPr>
            <w:tcW w:type="dxa" w:w="9936"/>
            <w:shd w:fill="FEF9C3"/>
            <w:tcMar>
              <w:top w:w="120" w:type="dxa"/>
              <w:bottom w:w="120" w:type="dxa"/>
              <w:left w:w="180" w:type="dxa"/>
              <w:right w:w="180" w:type="dxa"/>
            </w:tcMar>
            <w:tcBorders>
              <w:top w:val="none"/>
              <w:left w:val="single" w:sz="24" w:space="0" w:color="CA8A04"/>
              <w:bottom w:val="none"/>
              <w:right w:val="none"/>
            </w:tcBorders>
          </w:tcPr>
          <w:p>
            <w:pPr>
              <w:spacing w:before="40" w:after="40" w:line="276" w:lineRule="auto"/>
            </w:pPr>
            <w:r>
              <w:rPr>
                <w:b/>
                <w:color w:val="A16207"/>
              </w:rPr>
              <w:t xml:space="preserve">The Competitive Opportunity for RepoSplit 2.0: </w:t>
            </w:r>
            <w:r>
              <w:t>Every single past winner was a 'spectator'—Pedigree watched who wrote code, Atlas watched 3D buildings, and Sandbox watched tests crash. RepoSplit 2.0 is the first ACTIVE SURGEON. It doesn't just watch the code; it physically cuts the monolith apart and builds real, working microservices. That is why RepoSplit 2.0 has immediate champion potential.</w:t>
            </w:r>
          </w:p>
        </w:tc>
      </w:tr>
    </w:tbl>
    <w:p>
      <w:pPr>
        <w:pStyle w:val="Heading1"/>
        <w:spacing w:before="320" w:after="80"/>
      </w:pPr>
      <w:r>
        <w:rPr>
          <w:rFonts w:ascii="Arial" w:hAnsi="Arial"/>
          <w:b/>
          <w:color w:val="002D9C"/>
          <w:sz w:val="30"/>
        </w:rPr>
        <w:t>3. Why Popular AI Tools (Cursor, Antigravity, Devin) Cannot Do This</w:t>
      </w:r>
    </w:p>
    <w:p>
      <w:pPr>
        <w:spacing w:after="120" w:line="276" w:lineRule="auto"/>
      </w:pPr>
      <w:r>
        <w:t>A common question people ask is: 'Can't I just ask Cursor or Devin to split my monolith?' The answer is an absolute NO. Here is the clear distinction in simple terms:</w:t>
      </w:r>
    </w:p>
    <w:tbl>
      <w:tblPr>
        <w:tblW w:type="auto" w:w="0"/>
        <w:jc w:val="center"/>
        <w:tblLayout w:type="fixed"/>
        <w:tblLook w:firstColumn="1" w:firstRow="1" w:lastColumn="0" w:lastRow="0" w:noHBand="0" w:noVBand="1" w:val="04A0"/>
      </w:tblPr>
      <w:tblGrid>
        <w:gridCol w:w="9936"/>
      </w:tblGrid>
      <w:tr>
        <w:tc>
          <w:tcPr>
            <w:tcW w:type="dxa" w:w="9936"/>
            <w:shd w:fill="EEF4FF"/>
            <w:tcMar>
              <w:top w:w="120" w:type="dxa"/>
              <w:bottom w:w="120" w:type="dxa"/>
              <w:left w:w="180" w:type="dxa"/>
              <w:right w:w="180" w:type="dxa"/>
            </w:tcMar>
            <w:tcBorders>
              <w:top w:val="none"/>
              <w:left w:val="single" w:sz="24" w:space="0" w:color="0F62FE"/>
              <w:bottom w:val="none"/>
              <w:right w:val="none"/>
            </w:tcBorders>
          </w:tcPr>
          <w:p>
            <w:pPr>
              <w:spacing w:before="40" w:after="40" w:line="276" w:lineRule="auto"/>
            </w:pPr>
            <w:r>
              <w:rPr>
                <w:b/>
                <w:color w:val="0F62FE"/>
              </w:rPr>
              <w:t xml:space="preserve">The House Painting Analogy: </w:t>
            </w:r>
            <w:r>
              <w:t>Tools like Cursor, Copilot, and Antigravity are like expert interior painters. If you ask them to paint a wall, fix a window, or add a door to a room, they are brilliant. RepoSplit 2.0 is a civil engineering crane crew. It lifts a 20-story building, unhooks the plumbing pipes, splits the foundation into three separate standalone houses, and reconnects the city water and electrical grid. A paintbrush cannot do the work of a structural demolition and reconstruction crane.</w:t>
            </w:r>
          </w:p>
        </w:tc>
      </w:tr>
    </w:tbl>
    <w:p>
      <w:pPr>
        <w:spacing w:before="160" w:after="80"/>
      </w:pPr>
      <w:r>
        <w:t>Comparison Table: General AI Assistants vs. RepoSplit 2.0:</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02D9C"/>
            <w:tcMar>
              <w:top w:w="100" w:type="dxa"/>
              <w:bottom w:w="100" w:type="dxa"/>
              <w:left w:w="100" w:type="dxa"/>
              <w:right w:w="100" w:type="dxa"/>
            </w:tcMar>
            <w:vAlign w:val="center"/>
          </w:tcPr>
          <w:p>
            <w:pPr>
              <w:spacing w:before="0" w:after="0"/>
            </w:pPr>
            <w:r>
              <w:rPr>
                <w:rFonts w:ascii="Arial" w:hAnsi="Arial"/>
                <w:b/>
                <w:color w:val="FFFFFF"/>
                <w:sz w:val="17"/>
              </w:rPr>
              <w:t>What Needs to Happen</w:t>
            </w:r>
          </w:p>
        </w:tc>
        <w:tc>
          <w:tcPr>
            <w:tcW w:type="dxa" w:w="3600"/>
            <w:shd w:fill="002D9C"/>
            <w:tcMar>
              <w:top w:w="100" w:type="dxa"/>
              <w:bottom w:w="100" w:type="dxa"/>
              <w:left w:w="100" w:type="dxa"/>
              <w:right w:w="100" w:type="dxa"/>
            </w:tcMar>
            <w:vAlign w:val="center"/>
          </w:tcPr>
          <w:p>
            <w:pPr>
              <w:spacing w:before="0" w:after="0"/>
            </w:pPr>
            <w:r>
              <w:rPr>
                <w:rFonts w:ascii="Arial" w:hAnsi="Arial"/>
                <w:b/>
                <w:color w:val="FFFFFF"/>
                <w:sz w:val="17"/>
              </w:rPr>
              <w:t>Cursor / Antigravity / Devin</w:t>
            </w:r>
          </w:p>
        </w:tc>
        <w:tc>
          <w:tcPr>
            <w:tcW w:type="dxa" w:w="3744"/>
            <w:shd w:fill="002D9C"/>
            <w:tcMar>
              <w:top w:w="100" w:type="dxa"/>
              <w:bottom w:w="100" w:type="dxa"/>
              <w:left w:w="100" w:type="dxa"/>
              <w:right w:w="100" w:type="dxa"/>
            </w:tcMar>
            <w:vAlign w:val="center"/>
          </w:tcPr>
          <w:p>
            <w:pPr>
              <w:spacing w:before="0" w:after="0"/>
            </w:pPr>
            <w:r>
              <w:rPr>
                <w:rFonts w:ascii="Arial" w:hAnsi="Arial"/>
                <w:b/>
                <w:color w:val="FFFFFF"/>
                <w:sz w:val="17"/>
              </w:rPr>
              <w:t>RepoSplit 2.0</w:t>
            </w:r>
          </w:p>
        </w:tc>
      </w:tr>
      <w:tr>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Understanding the Whole Codebase</w:t>
            </w:r>
          </w:p>
        </w:tc>
        <w:tc>
          <w:tcPr>
            <w:tcW w:type="dxa" w:w="360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Only looks at a few files at a time. Gets confused when projects have 50+ files.</w:t>
            </w:r>
          </w:p>
        </w:tc>
        <w:tc>
          <w:tcPr>
            <w:tcW w:type="dxa" w:w="374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6"/>
              </w:rPr>
              <w:t>Reads the entire system AST dependency graph at once using IBM Bob 2.0.</w:t>
            </w:r>
          </w:p>
        </w:tc>
      </w:tr>
      <w:tr>
        <w:tc>
          <w:tcPr>
            <w:tcW w:type="dxa" w:w="259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The Database Problem</w:t>
            </w:r>
          </w:p>
        </w:tc>
        <w:tc>
          <w:tcPr>
            <w:tcW w:type="dxa" w:w="360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Ignores the database completely. Cuts code but leaves SQL tables tangled, breaking the app.</w:t>
            </w:r>
          </w:p>
        </w:tc>
        <w:tc>
          <w:tcPr>
            <w:tcW w:type="dxa" w:w="3744"/>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6"/>
              </w:rPr>
              <w:t>DataSplit Engine: Safely cuts database tables into isolated schemas and writes migration scripts.</w:t>
            </w:r>
          </w:p>
        </w:tc>
      </w:tr>
      <w:tr>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Network &amp; Failures</w:t>
            </w:r>
          </w:p>
        </w:tc>
        <w:tc>
          <w:tcPr>
            <w:tcW w:type="dxa" w:w="360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Writes simple HTTP calls that crash if the internet or server has a 1-second blip.</w:t>
            </w:r>
          </w:p>
        </w:tc>
        <w:tc>
          <w:tcPr>
            <w:tcW w:type="dxa" w:w="374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6"/>
              </w:rPr>
              <w:t>Builds reliable enterprise messaging (NATS/Kafka) with automated rollback safety.</w:t>
            </w:r>
          </w:p>
        </w:tc>
      </w:tr>
      <w:tr>
        <w:tc>
          <w:tcPr>
            <w:tcW w:type="dxa" w:w="259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Ready for Production Cloud</w:t>
            </w:r>
          </w:p>
        </w:tc>
        <w:tc>
          <w:tcPr>
            <w:tcW w:type="dxa" w:w="360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Gives you raw code text. You still have to configure Docker, Kubernetes, and servers.</w:t>
            </w:r>
          </w:p>
        </w:tc>
        <w:tc>
          <w:tcPr>
            <w:tcW w:type="dxa" w:w="3744"/>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0F62FE"/>
                <w:sz w:val="16"/>
              </w:rPr>
              <w:t>Automatically creates Red Hat OpenShift Helm charts and IBM Instana performance monitoring.</w:t>
            </w:r>
          </w:p>
        </w:tc>
      </w:tr>
    </w:tbl>
    <w:p>
      <w:pPr>
        <w:pStyle w:val="Heading1"/>
        <w:spacing w:before="320" w:after="80"/>
      </w:pPr>
      <w:r>
        <w:rPr>
          <w:rFonts w:ascii="Arial" w:hAnsi="Arial"/>
          <w:b/>
          <w:color w:val="002D9C"/>
          <w:sz w:val="30"/>
        </w:rPr>
        <w:t>4. Honest Critique: The 5 Hidden Weaknesses in RepoSplit 2.0</w:t>
      </w:r>
    </w:p>
    <w:p>
      <w:pPr>
        <w:spacing w:after="120" w:line="276" w:lineRule="auto"/>
      </w:pPr>
      <w:r>
        <w:t>No software is perfect. When smart judges read the current RepoSplit 2.0 specification, they will spot five realistic technical traps. Understanding these flaws is the key to fixing them before competition day:</w:t>
      </w:r>
    </w:p>
    <w:p>
      <w:pPr>
        <w:pStyle w:val="ListBullet"/>
        <w:spacing w:after="100" w:line="276" w:lineRule="auto"/>
      </w:pPr>
      <w:r>
        <w:rPr>
          <w:b/>
          <w:color w:val="B45309"/>
        </w:rPr>
        <w:t xml:space="preserve">Weakness 1: The 'Broken SQL Join' Problem (Reading Data): </w:t>
      </w:r>
      <w:r>
        <w:t>In a monolith, showing a user's past orders is one line of SQL: combine the User table, the Orders table, and the Products table. When you split the database into 3 separate databases, SQL JOINs are impossible. If your system doesn't have a plan for how users read joined data, the frontend will freeze making dozens of separate calls.</w:t>
      </w:r>
    </w:p>
    <w:p>
      <w:pPr>
        <w:pStyle w:val="ListBullet"/>
        <w:spacing w:after="100" w:line="276" w:lineRule="auto"/>
      </w:pPr>
      <w:r>
        <w:rPr>
          <w:b/>
          <w:color w:val="B45309"/>
        </w:rPr>
        <w:t xml:space="preserve">Weakness 2: The Network Traffic Jam: </w:t>
      </w:r>
      <w:r>
        <w:t>Inside a monolith, code talks to other code in memory in 0.001 seconds. If you turn every single function call into a network call across the internet, you can create a huge traffic jam. A simple checkout that took 10 milliseconds can end up taking 5 seconds.</w:t>
      </w:r>
    </w:p>
    <w:p>
      <w:pPr>
        <w:pStyle w:val="ListBullet"/>
        <w:spacing w:after="100" w:line="276" w:lineRule="auto"/>
      </w:pPr>
      <w:r>
        <w:rPr>
          <w:b/>
          <w:color w:val="B45309"/>
        </w:rPr>
        <w:t xml:space="preserve">Weakness 3: The 'Big-Bang' Fear (Jumping off a cliff): </w:t>
      </w:r>
      <w:r>
        <w:t>The current document makes it sound like RepoSplit flips a giant switch overnight: yesterday it was a monolith, today it is 5 microservices. In real life, no company takes that risk because if there is one hidden bug, the business loses millions. Companies want safe, step-by-step migrations (called the Strangler Fig approach).</w:t>
      </w:r>
    </w:p>
    <w:p>
      <w:pPr>
        <w:pStyle w:val="ListBullet"/>
        <w:spacing w:after="100" w:line="276" w:lineRule="auto"/>
      </w:pPr>
      <w:r>
        <w:rPr>
          <w:b/>
          <w:color w:val="B45309"/>
        </w:rPr>
        <w:t xml:space="preserve">Weakness 4: Memory &amp; Local File Traps: </w:t>
      </w:r>
      <w:r>
        <w:t>Old codebases often save uploaded images to a local folder like `/tmp` or store shared variables in computer memory. When you split into microservices running on different cloud servers, that local folder and memory disappear, which can crash the application.</w:t>
      </w:r>
    </w:p>
    <w:p>
      <w:pPr>
        <w:pStyle w:val="ListBullet"/>
        <w:spacing w:after="100" w:line="276" w:lineRule="auto"/>
      </w:pPr>
      <w:r>
        <w:rPr>
          <w:b/>
          <w:color w:val="B45309"/>
        </w:rPr>
        <w:t xml:space="preserve">Weakness 5: Where Did My Login Go? (User Security): </w:t>
      </w:r>
      <w:r>
        <w:t>In a monolith, the server always knows who is logged in. When services are separated across network boundaries, Service A might know who the user is, but Service B and Service C have no idea unless security tokens (JWTs) are automatically forwarded.</w:t>
      </w:r>
    </w:p>
    <w:p>
      <w:pPr>
        <w:pStyle w:val="Heading1"/>
        <w:spacing w:before="320" w:after="80"/>
      </w:pPr>
      <w:r>
        <w:rPr>
          <w:rFonts w:ascii="Arial" w:hAnsi="Arial"/>
          <w:b/>
          <w:color w:val="002D9C"/>
          <w:sz w:val="30"/>
        </w:rPr>
        <w:t>5. How to Expand RepoSplit 2.0 to Make It Unbeatable</w:t>
      </w:r>
    </w:p>
    <w:p>
      <w:pPr>
        <w:spacing w:after="120" w:line="276" w:lineRule="auto"/>
      </w:pPr>
      <w:r>
        <w:t>By adding these 5 smart features to the project, you fix every weakness and present an enterprise-ready solution that will blow the judges away:</w:t>
      </w:r>
    </w:p>
    <w:p>
      <w:pPr>
        <w:pStyle w:val="ListBullet"/>
        <w:spacing w:after="100" w:line="276" w:lineRule="auto"/>
      </w:pPr>
      <w:r>
        <w:rPr>
          <w:b/>
          <w:color w:val="0F62FE"/>
        </w:rPr>
        <w:t xml:space="preserve">Expansion 1: The 'Strangler Fig' Mode (Safe Step-by-Step Migration): </w:t>
      </w:r>
      <w:r>
        <w:t>Instead of splitting everything at once, offer an 'Incremental Mode'. RepoSplit puts an API Gateway in front of the monolith, extracts just ONE small service (like Notifications), tests it safely with 10% of traffic, and leaves the rest alone. Judges will love this because it matches how real enterprise companies actually migrate.</w:t>
      </w:r>
    </w:p>
    <w:p>
      <w:pPr>
        <w:pStyle w:val="ListBullet"/>
        <w:spacing w:after="100" w:line="276" w:lineRule="auto"/>
      </w:pPr>
      <w:r>
        <w:rPr>
          <w:b/>
          <w:color w:val="0F62FE"/>
        </w:rPr>
        <w:t xml:space="preserve">Expansion 2: Fast Read-Cache Models (Fixing the SQL Join Problem): </w:t>
      </w:r>
      <w:r>
        <w:t>Whenever an order is placed, RepoSplit automatically updates a fast, lightweight shared read cache (like Redis). That way, when the customer views their order history, the website gets the full data instantly in one quick read without any slow network loops.</w:t>
      </w:r>
    </w:p>
    <w:p>
      <w:pPr>
        <w:pStyle w:val="ListBullet"/>
        <w:spacing w:after="100" w:line="276" w:lineRule="auto"/>
      </w:pPr>
      <w:r>
        <w:rPr>
          <w:b/>
          <w:color w:val="0F62FE"/>
        </w:rPr>
        <w:t xml:space="preserve">Expansion 3: The 'Migration Passport' (Borrowing Pedigree's Winning Secret): </w:t>
      </w:r>
      <w:r>
        <w:t>Pedigree won 1st place in IBM Bob 1.0 by cryptographically signing code. RepoSplit should do the same! Whenever RepoSplit splits a codebase, it emits a signed 'Migration Passport' proving that IBM Bob verified the split, passed parity testing, and complied with safety standards.</w:t>
      </w:r>
    </w:p>
    <w:p>
      <w:pPr>
        <w:pStyle w:val="ListBullet"/>
        <w:spacing w:after="100" w:line="276" w:lineRule="auto"/>
      </w:pPr>
      <w:r>
        <w:rPr>
          <w:b/>
          <w:color w:val="0F62FE"/>
        </w:rPr>
        <w:t xml:space="preserve">Expansion 4: The FinOps Cloud Bill Calculator: </w:t>
      </w:r>
      <w:r>
        <w:t>Add a simple financial comparison card to your dashboard: 'Monolith: 1 giant 64GB cloud server = $450/month. Modernized Microservices: Autoscaling pods on Red Hat OpenShift = $150/month (a 66% cloud cost saving).' Judges are business leaders and love seeing hard dollar savings!</w:t>
      </w:r>
    </w:p>
    <w:p>
      <w:pPr>
        <w:pStyle w:val="ListBullet"/>
        <w:spacing w:after="100" w:line="276" w:lineRule="auto"/>
      </w:pPr>
      <w:r>
        <w:rPr>
          <w:b/>
          <w:color w:val="0F62FE"/>
        </w:rPr>
        <w:t xml:space="preserve">Expansion 5: Automatic Security Token Passing: </w:t>
      </w:r>
      <w:r>
        <w:t>Automatically generate middleware that securely passes user logins (JWT tokens) and OpenTelemetry tracking headers between all microservices so security never breaks.</w:t>
      </w:r>
    </w:p>
    <w:p>
      <w:pPr>
        <w:pStyle w:val="Heading1"/>
        <w:spacing w:before="320" w:after="80"/>
      </w:pPr>
      <w:r>
        <w:rPr>
          <w:rFonts w:ascii="Arial" w:hAnsi="Arial"/>
          <w:b/>
          <w:color w:val="002D9C"/>
          <w:sz w:val="30"/>
        </w:rPr>
        <w:t>6. The Winning 3-Minute Demo Video Script</w:t>
      </w:r>
    </w:p>
    <w:p>
      <w:pPr>
        <w:spacing w:after="120" w:line="276" w:lineRule="auto"/>
      </w:pPr>
      <w:r>
        <w:t>In lablab.ai hackathons, 80% of your score comes from the 3-minute demo video. Follow this exact flow:</w:t>
      </w:r>
    </w:p>
    <w:p>
      <w:pPr>
        <w:pStyle w:val="ListBullet"/>
        <w:spacing w:after="80" w:line="276" w:lineRule="auto"/>
      </w:pPr>
      <w:r>
        <w:rPr>
          <w:b/>
          <w:color w:val="0F62FE"/>
        </w:rPr>
        <w:t xml:space="preserve">0:00 to 0:45 (The Problem): </w:t>
      </w:r>
      <w:r>
        <w:t>Show 'ShopMonolith' (a sample 1,500-line Flask app). Simulate a shopping flash sale: show that a surge in traffic to checkout locks up the database and crashes the entire store. Explain that migrating by hand costs $250,000 and 6 months.</w:t>
      </w:r>
    </w:p>
    <w:p>
      <w:pPr>
        <w:pStyle w:val="ListBullet"/>
        <w:spacing w:after="80" w:line="276" w:lineRule="auto"/>
      </w:pPr>
      <w:r>
        <w:rPr>
          <w:b/>
          <w:color w:val="0F62FE"/>
        </w:rPr>
        <w:t xml:space="preserve">0:45 to 1:45 (The Magic Moment): </w:t>
      </w:r>
      <w:r>
        <w:t>Run `bob-shell reposplit` in the terminal. Show IBM Bob's multi-agent reasoning logs. Open the web UI: show the connected D3 graph physically untangling and color-coding into 3 separate service pods. Show the database tables cleanly splitting.</w:t>
      </w:r>
    </w:p>
    <w:p>
      <w:pPr>
        <w:pStyle w:val="ListBullet"/>
        <w:spacing w:after="80" w:line="276" w:lineRule="auto"/>
      </w:pPr>
      <w:r>
        <w:rPr>
          <w:b/>
          <w:color w:val="0F62FE"/>
        </w:rPr>
        <w:t xml:space="preserve">1:45 to 2:30 (The Concrete Proof): </w:t>
      </w:r>
      <w:r>
        <w:t>Run `docker-compose up` to start the 3 new FastAPI services. Run the parity test: show 20 API requests going to both the old monolith and the new microservices, showing 100% matching responses with zero database locking!</w:t>
      </w:r>
    </w:p>
    <w:p>
      <w:pPr>
        <w:pStyle w:val="ListBullet"/>
        <w:spacing w:after="80" w:line="276" w:lineRule="auto"/>
      </w:pPr>
      <w:r>
        <w:rPr>
          <w:b/>
          <w:color w:val="0F62FE"/>
        </w:rPr>
        <w:t xml:space="preserve">2:30 to 3:00 (The Enterprise Vision): </w:t>
      </w:r>
      <w:r>
        <w:t>Show the Red Hat OpenShift Helm chart, the live IBM Instana performance trace, and the signed Migration Passport. Conclude with: '6 months of human engineering reduced to 5 minutes of verified IBM Bob intelligence.'</w:t>
      </w:r>
    </w:p>
    <w:p>
      <w:pPr>
        <w:pStyle w:val="Heading1"/>
        <w:spacing w:before="320" w:after="80"/>
      </w:pPr>
      <w:r>
        <w:rPr>
          <w:rFonts w:ascii="Arial" w:hAnsi="Arial"/>
          <w:b/>
          <w:color w:val="002D9C"/>
          <w:sz w:val="30"/>
        </w:rPr>
        <w:t>7. Pitch Defense Cheat-Sheet (How to Answer Judges in Plain English)</w:t>
      </w:r>
    </w:p>
    <w:p>
      <w:pPr>
        <w:spacing w:before="120" w:after="40"/>
      </w:pPr>
      <w:r>
        <w:rPr>
          <w:b/>
          <w:color w:val="002D9C"/>
        </w:rPr>
        <w:t>Judge Question: 'Why couldn't an engineer just do this in Cursor or Copilot?'</w:t>
      </w:r>
    </w:p>
    <w:p>
      <w:pPr>
        <w:spacing w:before="0" w:after="120" w:line="276" w:lineRule="auto"/>
      </w:pPr>
      <w:r>
        <w:t>Your Simple Answer: 'Cursor and Copilot are file-level text editors. They can rewrite a single Python file, but they are blind to the database and whole-system architecture. If you try to split a monolith in Cursor, it cuts code but leaves the database tangled, which breaks the application immediately. RepoSplit 2.0 understands the entire repository, splits the database schemas safely, and sets up cloud deployment on Red Hat OpenShift.'</w:t>
      </w:r>
    </w:p>
    <w:p>
      <w:pPr>
        <w:spacing w:before="120" w:after="40"/>
      </w:pPr>
      <w:r>
        <w:rPr>
          <w:b/>
          <w:color w:val="002D9C"/>
        </w:rPr>
        <w:t>Judge Question: 'What if a company doesn't want to risk splitting their whole app at once?'</w:t>
      </w:r>
    </w:p>
    <w:p>
      <w:pPr>
        <w:spacing w:before="0" w:after="120" w:line="276" w:lineRule="auto"/>
      </w:pPr>
      <w:r>
        <w:t>Your Simple Answer: 'That is why we built our Strangler Fig Mode. Instead of jumping off a cliff, RepoSplit lets an enterprise extract just one small, safe service first—like Notifications. We set up an API Gateway, send 10% of traffic to the new service to test it live, and keep the rest on the old monolith with zero downtime.'</w:t>
      </w:r>
    </w:p>
    <w:p>
      <w:pPr>
        <w:spacing w:before="120" w:after="40"/>
      </w:pPr>
      <w:r>
        <w:rPr>
          <w:b/>
          <w:color w:val="002D9C"/>
        </w:rPr>
        <w:t>Judge Question: 'How do you guarantee the AI didn't introduce hidden bugs?'</w:t>
      </w:r>
    </w:p>
    <w:p>
      <w:pPr>
        <w:spacing w:before="0" w:after="120" w:line="276" w:lineRule="auto"/>
      </w:pPr>
      <w:r>
        <w:t>Your Simple Answer: 'We enforce automated parity testing. We record real user traffic from the old monolith and replay it against the new microservices. If any single response payload differs by a single byte, RepoSplit flags it and patches the logic before any code touches production.'</w:t>
      </w:r>
    </w:p>
    <w:tbl>
      <w:tblPr>
        <w:tblW w:type="auto" w:w="0"/>
        <w:jc w:val="center"/>
        <w:tblLayout w:type="fixed"/>
        <w:tblLook w:firstColumn="1" w:firstRow="1" w:lastColumn="0" w:lastRow="0" w:noHBand="0" w:noVBand="1" w:val="04A0"/>
      </w:tblPr>
      <w:tblGrid>
        <w:gridCol w:w="9936"/>
      </w:tblGrid>
      <w:tr>
        <w:tc>
          <w:tcPr>
            <w:tcW w:type="dxa" w:w="9936"/>
            <w:shd w:fill="FEF9C3"/>
            <w:tcMar>
              <w:top w:w="120" w:type="dxa"/>
              <w:bottom w:w="120" w:type="dxa"/>
              <w:left w:w="180" w:type="dxa"/>
              <w:right w:w="180" w:type="dxa"/>
            </w:tcMar>
            <w:tcBorders>
              <w:top w:val="none"/>
              <w:left w:val="single" w:sz="24" w:space="0" w:color="CA8A04"/>
              <w:bottom w:val="none"/>
              <w:right w:val="none"/>
            </w:tcBorders>
          </w:tcPr>
          <w:p>
            <w:pPr>
              <w:spacing w:before="40" w:after="40" w:line="276" w:lineRule="auto"/>
            </w:pPr>
            <w:r>
              <w:rPr>
                <w:b/>
                <w:color w:val="A16207"/>
              </w:rPr>
              <w:t xml:space="preserve">Master Conclusion: </w:t>
            </w:r>
            <w:r>
              <w:t>RepoSplit 2.0 takes the single hardest, most expensive problem in enterprise software (legacy monolith migration) and makes it automated, safe, and verifiable. By pairing this active code transformation with an incremental migration mode, CQRS read models, and a cryptographic Migration Passport, you have the most complete, credible, and commercially valuable submission for the IBM Bob 2.0 Hackathon.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