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4C5C"/>
          <w:sz w:val="40"/>
          <w:bCs/>
          <w:szCs w:val="40"/>
          <w:rtl/>
        </w:rPr>
        <w:t>מדיניות ביטולים והחזרים — ResortOS</w:t>
      </w:r>
    </w:p>
    <w:p>
      <w:pPr>
        <w:bidi/>
        <w:jc w:val="right"/>
      </w:pPr>
      <w:r>
        <w:rPr>
          <w:b/>
          <w:color w:val="8A4B00"/>
          <w:sz w:val="20"/>
          <w:bCs/>
          <w:szCs w:val="20"/>
          <w:rtl/>
        </w:rPr>
        <w:t>טיוטה · PENDING_APPROVAL · מדרגות אושרו · נדרשת בדיקה משפטית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מזהה מדיניות: resortos-cancellation-standard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גרסה: ⁦1.1.2-draft⁩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תאריך עדכון: 21.10.2026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מועד כניסה לתוקף: לאחר אישור מנהל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אזור זמן: Asia/Jerusalem (שעון ישראל)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תחולה: כל המתחמים וכל התעריפים הרגילים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1. מדרגות דמי הביטול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מועד הביטול לפני ההגעה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דמי ביטול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15 ימים או יותר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0% — ביטול חינם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פחות מ־15 ימים ועד 8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פחות מ־8 ימים ועד 2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70%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פחות מ־2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אי־הגעה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</w:tbl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2. אופן חישוב דמי הביטול</w:t>
      </w:r>
    </w:p>
    <w:p>
      <w:pPr>
        <w:bidi/>
        <w:jc w:val="right"/>
      </w:pPr>
      <w:r>
        <w:rPr>
          <w:b w:val="0"/>
          <w:szCs w:val="22"/>
          <w:rtl/>
        </w:rPr>
        <w:t>דמי הביטול מחושבים כאחוז מסכום ההזמנה הכולל, לפי המדרגה החלה במועד שבו התקבלה הודעת הביטול. הסכום שיוחזר לאורח הוא סכום ההזמנה בניכוי דמי הביטול.</w:t>
      </w:r>
    </w:p>
    <w:p>
      <w:pPr>
        <w:bidi/>
        <w:jc w:val="right"/>
      </w:pPr>
      <w:r>
        <w:rPr>
          <w:b w:val="0"/>
          <w:szCs w:val="22"/>
          <w:rtl/>
        </w:rPr>
        <w:t>דוגמה: הזמנה בסך 1,000 ₪ שבוטלה 10 ימים לפני ההגעה — דמי ביטול 20%, כלומר 200 ₪, והחזר של 800 ₪.</w:t>
      </w:r>
    </w:p>
    <w:p>
      <w:pPr>
        <w:bidi/>
        <w:jc w:val="right"/>
      </w:pPr>
      <w:r>
        <w:rPr>
          <w:b w:val="0"/>
          <w:szCs w:val="22"/>
          <w:rtl/>
        </w:rPr>
        <w:t>הימים נספרים כימים קלנדריים לפי שעון ישראל (Asia/Jerusalem), עד השעה 15:00. לדוגמה: להגעה ב־20.12, ביטול חינם עד 05.12 בשעה 15:00.</w:t>
      </w:r>
    </w:p>
    <w:p>
      <w:pPr>
        <w:bidi/>
        <w:jc w:val="right"/>
      </w:pPr>
      <w:r>
        <w:rPr>
          <w:b w:val="0"/>
          <w:szCs w:val="22"/>
          <w:rtl/>
        </w:rPr>
        <w:t>המועד הקובע הוא יום ההגעה בשעת הצ׳ק־אין שנקבעה בהזמנה; אם לא נקבעה — 15:00 לפי שעון ישראל. סביב מעבר לשעון קיץ או חורף, יום עשוי להימשך 23 או 25 שעות.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3. אי־הגעה</w:t>
      </w:r>
    </w:p>
    <w:p>
      <w:pPr>
        <w:bidi/>
        <w:jc w:val="right"/>
      </w:pPr>
      <w:r>
        <w:rPr>
          <w:b w:val="0"/>
          <w:szCs w:val="22"/>
          <w:rtl/>
        </w:rPr>
        <w:t>אורח שלא הגיע, או ביטל לאחר מועד ההגעה הקובע, יחויב ב־100% מסכום ההזמנה.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4. חריגים</w:t>
      </w:r>
    </w:p>
    <w:p>
      <w:pPr>
        <w:bidi/>
        <w:jc w:val="right"/>
      </w:pPr>
      <w:r>
        <w:rPr>
          <w:b w:val="0"/>
          <w:szCs w:val="22"/>
          <w:rtl/>
        </w:rPr>
        <w:t>במקרה של מלחמה או מגפה עולמית יינתן החזר מלא, בכפוף לאישור מנהל ולנוסח משפטי שיאושר.</w:t>
      </w:r>
    </w:p>
    <w:p>
      <w:pPr>
        <w:bidi/>
        <w:jc w:val="right"/>
      </w:pPr>
      <w:r>
        <w:rPr>
          <w:b/>
          <w:color w:val="8A4B00"/>
          <w:bCs/>
          <w:szCs w:val="22"/>
          <w:rtl/>
        </w:rPr>
        <w:t>נדרשת בדיקה משפטית של נוסח החריג ושל התאמת המדיניות לדין הישראלי לפני פרסום מחייב.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5. תעריפים מיוחדים</w:t>
      </w:r>
    </w:p>
    <w:p>
      <w:pPr>
        <w:bidi/>
        <w:jc w:val="right"/>
      </w:pPr>
      <w:r>
        <w:rPr>
          <w:b w:val="0"/>
          <w:szCs w:val="22"/>
          <w:rtl/>
        </w:rPr>
        <w:t>מדיניות זו חלה על התעריף הרגיל. תעריף ללא החזר, ככל שיוצע, יוגדר בנפרד ויהיה כפוף לאישור נפרד. מדיניות שונה למתחם או לתעריף מסוים תחול רק אם הוגדרה ואושרה במפורש.</w:t>
      </w:r>
    </w:p>
    <w:p>
      <w:pPr>
        <w:bidi/>
        <w:jc w:val="right"/>
      </w:pPr>
      <w:r>
        <w:rPr>
          <w:b w:val="0"/>
          <w:szCs w:val="22"/>
          <w:rtl/>
        </w:rPr>
        <w:t>הזמנות קיימות ימשיכו להיות כפופות לתנאים שחלו עליהן במועד ביצוען.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6. כפיפות לדין</w:t>
      </w:r>
    </w:p>
    <w:p>
      <w:pPr>
        <w:bidi/>
        <w:jc w:val="right"/>
      </w:pPr>
      <w:r>
        <w:rPr>
          <w:b w:val="0"/>
          <w:szCs w:val="22"/>
          <w:rtl/>
        </w:rPr>
        <w:t>המדיניות כפופה לדין החל, ואין בה כדי לגרוע מזכויות ביטול שאינן ניתנות להתניה על פי דין.</w:t>
      </w:r>
    </w:p>
    <w:p>
      <w:pPr>
        <w:bidi/>
        <w:jc w:val="right"/>
      </w:pPr>
      <w:r>
        <w:rPr>
          <w:b w:val="0"/>
          <w:color w:val="666677"/>
          <w:sz w:val="18"/>
          <w:szCs w:val="18"/>
          <w:rtl/>
        </w:rPr>
        <w:t>מסמך זה הוא טיוטה פנימית ואינו מחייב עד לאישורו ופרסומו.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 Hebrew" w:hAnsi="IBM Plex Sans Hebrew" w:cs="IBM Plex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