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1C527">
      <w:pPr>
        <w:pStyle w:val="2"/>
        <w:jc w:val="center"/>
      </w:pPr>
      <w:r>
        <w:t>实时欺诈检测系统弹性测试报告</w:t>
      </w:r>
    </w:p>
    <w:p w14:paraId="6C627817">
      <w:pPr>
        <w:pStyle w:val="3"/>
      </w:pPr>
      <w:r>
        <w:t>1. 测试概况</w:t>
      </w:r>
    </w:p>
    <w:p w14:paraId="7C7941AF">
      <w:pPr>
        <w:pStyle w:val="4"/>
        <w:rPr>
          <w:sz w:val="21"/>
          <w:szCs w:val="21"/>
        </w:rPr>
      </w:pPr>
      <w:r>
        <w:rPr>
          <w:sz w:val="21"/>
          <w:szCs w:val="21"/>
        </w:rPr>
        <w:t>测试目标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评估欺诈检测服务在Kubernetes生产环境中的弹性能力：</w:t>
      </w:r>
    </w:p>
    <w:p w14:paraId="42F3A0A9">
      <w:pPr>
        <w:numPr>
          <w:ilvl w:val="0"/>
          <w:numId w:val="1"/>
        </w:numPr>
      </w:pPr>
      <w:r>
        <w:t>验证服务在Pod重启场景下的快速恢复能力</w:t>
      </w:r>
    </w:p>
    <w:p w14:paraId="6F9709C3">
      <w:pPr>
        <w:numPr>
          <w:ilvl w:val="0"/>
          <w:numId w:val="1"/>
        </w:numPr>
      </w:pPr>
      <w:r>
        <w:t>评估节点故障后的自愈能力</w:t>
      </w:r>
    </w:p>
    <w:p w14:paraId="51B702BB">
      <w:pPr>
        <w:numPr>
          <w:ilvl w:val="0"/>
          <w:numId w:val="1"/>
        </w:numPr>
      </w:pPr>
      <w:r>
        <w:t>测试服务在高负载状态下的稳定性和弹性</w:t>
      </w:r>
    </w:p>
    <w:p w14:paraId="1C23EBF0">
      <w:pPr>
        <w:numPr>
          <w:ilvl w:val="0"/>
          <w:numId w:val="1"/>
        </w:numPr>
      </w:pPr>
      <w:r>
        <w:t>验证消息处理在故障场景下保持最终一致性</w:t>
      </w:r>
    </w:p>
    <w:p w14:paraId="28A7DF62">
      <w:pPr>
        <w:pStyle w:val="4"/>
        <w:rPr>
          <w:rFonts w:hint="eastAsia" w:eastAsia="微软雅黑"/>
          <w:sz w:val="21"/>
          <w:szCs w:val="21"/>
          <w:lang w:eastAsia="zh-CN"/>
        </w:rPr>
      </w:pPr>
      <w:r>
        <w:rPr>
          <w:sz w:val="21"/>
          <w:szCs w:val="21"/>
        </w:rPr>
        <w:t>测试环境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Style w:val="6"/>
        <w:tblW w:w="8924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3777"/>
        <w:gridCol w:w="2964"/>
      </w:tblGrid>
      <w:tr w14:paraId="2DCA324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3A03F533">
            <w:r>
              <w:t>组件</w:t>
            </w:r>
          </w:p>
        </w:tc>
        <w:tc>
          <w:tcPr>
            <w:tcW w:w="3777" w:type="dxa"/>
            <w:vAlign w:val="center"/>
          </w:tcPr>
          <w:p w14:paraId="2AFB4F05">
            <w:r>
              <w:t>规格</w:t>
            </w:r>
          </w:p>
        </w:tc>
        <w:tc>
          <w:tcPr>
            <w:tcW w:w="2964" w:type="dxa"/>
            <w:vAlign w:val="center"/>
          </w:tcPr>
          <w:p w14:paraId="04B75861">
            <w:r>
              <w:t>数量</w:t>
            </w:r>
          </w:p>
        </w:tc>
      </w:tr>
      <w:tr w14:paraId="2A1A014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4438E298">
            <w:r>
              <w:t>Kubernetes集群</w:t>
            </w:r>
          </w:p>
        </w:tc>
        <w:tc>
          <w:tcPr>
            <w:tcW w:w="3777" w:type="dxa"/>
            <w:vAlign w:val="center"/>
          </w:tcPr>
          <w:p w14:paraId="1C098A0B">
            <w:r>
              <w:t>阿里云ACK v1.24 (</w:t>
            </w:r>
            <w:r>
              <w:rPr>
                <w:rFonts w:hint="eastAsia"/>
                <w:lang w:val="en-US" w:eastAsia="zh-CN"/>
              </w:rPr>
              <w:t>2</w:t>
            </w:r>
            <w:r>
              <w:t>个Worker节点)</w:t>
            </w:r>
          </w:p>
        </w:tc>
        <w:tc>
          <w:tcPr>
            <w:tcW w:w="2964" w:type="dxa"/>
            <w:vAlign w:val="center"/>
          </w:tcPr>
          <w:p w14:paraId="06CA2DA9">
            <w:r>
              <w:t>1</w:t>
            </w:r>
          </w:p>
        </w:tc>
      </w:tr>
      <w:tr w14:paraId="44EC590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19C48418">
            <w:r>
              <w:t>欺诈检测服务</w:t>
            </w:r>
          </w:p>
        </w:tc>
        <w:tc>
          <w:tcPr>
            <w:tcW w:w="3777" w:type="dxa"/>
            <w:vAlign w:val="center"/>
          </w:tcPr>
          <w:p w14:paraId="0CB99EE7">
            <w:r>
              <w:t>4核8GB</w:t>
            </w:r>
          </w:p>
        </w:tc>
        <w:tc>
          <w:tcPr>
            <w:tcW w:w="2964" w:type="dxa"/>
            <w:vAlign w:val="center"/>
          </w:tcPr>
          <w:p w14:paraId="3FF924FB">
            <w:r>
              <w:rPr>
                <w:rFonts w:hint="eastAsia"/>
                <w:lang w:val="en-US" w:eastAsia="zh-CN"/>
              </w:rPr>
              <w:t>3</w:t>
            </w:r>
            <w:r>
              <w:t xml:space="preserve"> Pods</w:t>
            </w:r>
          </w:p>
        </w:tc>
      </w:tr>
      <w:tr w14:paraId="4AB3DF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77267C9F">
            <w:r>
              <w:t>消息队列</w:t>
            </w:r>
          </w:p>
        </w:tc>
        <w:tc>
          <w:tcPr>
            <w:tcW w:w="3777" w:type="dxa"/>
            <w:vAlign w:val="center"/>
          </w:tcPr>
          <w:p w14:paraId="03E6B9A1">
            <w:pPr>
              <w:rPr>
                <w:rFonts w:hint="default" w:eastAsia="微软雅黑"/>
                <w:lang w:val="en-US" w:eastAsia="zh-CN"/>
              </w:rPr>
            </w:pPr>
            <w:r>
              <w:t>阿里云</w:t>
            </w:r>
            <w:r>
              <w:rPr>
                <w:rFonts w:hint="eastAsia"/>
                <w:lang w:val="en-US" w:eastAsia="zh-CN"/>
              </w:rPr>
              <w:t>Kafka</w:t>
            </w:r>
          </w:p>
        </w:tc>
        <w:tc>
          <w:tcPr>
            <w:tcW w:w="2964" w:type="dxa"/>
            <w:vAlign w:val="center"/>
          </w:tcPr>
          <w:p w14:paraId="4EE234B0">
            <w:r>
              <w:t>1</w:t>
            </w:r>
          </w:p>
        </w:tc>
      </w:tr>
      <w:tr w14:paraId="3900431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4810CCF7">
            <w:r>
              <w:t>监控系统</w:t>
            </w:r>
          </w:p>
        </w:tc>
        <w:tc>
          <w:tcPr>
            <w:tcW w:w="3777" w:type="dxa"/>
            <w:vAlign w:val="center"/>
          </w:tcPr>
          <w:p w14:paraId="005F92CD">
            <w:r>
              <w:t>Prometheus</w:t>
            </w:r>
          </w:p>
        </w:tc>
        <w:tc>
          <w:tcPr>
            <w:tcW w:w="2964" w:type="dxa"/>
            <w:vAlign w:val="center"/>
          </w:tcPr>
          <w:p w14:paraId="1EBD5A93">
            <w:r>
              <w:t>1</w:t>
            </w:r>
          </w:p>
        </w:tc>
      </w:tr>
      <w:tr w14:paraId="5B57E46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Align w:val="center"/>
          </w:tcPr>
          <w:p w14:paraId="702DFAD4">
            <w:r>
              <w:t>压测工具</w:t>
            </w:r>
          </w:p>
        </w:tc>
        <w:tc>
          <w:tcPr>
            <w:tcW w:w="3777" w:type="dxa"/>
            <w:vAlign w:val="center"/>
          </w:tcPr>
          <w:p w14:paraId="28C389F7"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Jmeter</w:t>
            </w:r>
          </w:p>
        </w:tc>
        <w:tc>
          <w:tcPr>
            <w:tcW w:w="2964" w:type="dxa"/>
            <w:vAlign w:val="center"/>
          </w:tcPr>
          <w:p w14:paraId="1DF56FB3">
            <w:r>
              <w:t>1</w:t>
            </w:r>
          </w:p>
        </w:tc>
      </w:tr>
    </w:tbl>
    <w:p w14:paraId="6320CCE5"/>
    <w:p w14:paraId="41B1B9EC">
      <w:pPr>
        <w:pStyle w:val="3"/>
      </w:pPr>
      <w:r>
        <w:t>2. 测试场景与结果</w:t>
      </w:r>
    </w:p>
    <w:p w14:paraId="47273E1B">
      <w:pPr>
        <w:pStyle w:val="4"/>
      </w:pPr>
      <w:r>
        <w:t>2.1 Pod重启场景测试</w:t>
      </w:r>
    </w:p>
    <w:p w14:paraId="4721C0F8">
      <w:r>
        <w:rPr>
          <w:b/>
        </w:rPr>
        <w:t>测试过程</w:t>
      </w:r>
      <w:r>
        <w:t>：</w:t>
      </w:r>
    </w:p>
    <w:p w14:paraId="636725B0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从Jmeter上触发2000个并发</w:t>
      </w:r>
    </w:p>
    <w:p w14:paraId="6FBA9357">
      <w:pPr>
        <w:numPr>
          <w:numId w:val="0"/>
        </w:numPr>
        <w:ind w:leftChars="0"/>
      </w:pPr>
      <w:r>
        <w:drawing>
          <wp:inline distT="0" distB="0" distL="114300" distR="114300">
            <wp:extent cx="5274310" cy="29584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53D6">
      <w:pPr>
        <w:numPr>
          <w:numId w:val="0"/>
        </w:numPr>
        <w:ind w:leftChars="0"/>
      </w:pPr>
    </w:p>
    <w:p w14:paraId="0676C76F">
      <w:pPr>
        <w:numPr>
          <w:numId w:val="0"/>
        </w:numPr>
        <w:ind w:leftChars="0"/>
      </w:pPr>
      <w:r>
        <w:drawing>
          <wp:inline distT="0" distB="0" distL="114300" distR="114300">
            <wp:extent cx="5269230" cy="10991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670E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并发开始的同时，从页面上</w:t>
      </w:r>
      <w:r>
        <w:t>随机删除一个运行中的Pod</w:t>
      </w:r>
    </w:p>
    <w:p w14:paraId="23964E83">
      <w:pPr>
        <w:numPr>
          <w:numId w:val="0"/>
        </w:numPr>
        <w:ind w:leftChars="0"/>
      </w:pPr>
      <w:r>
        <w:drawing>
          <wp:inline distT="0" distB="0" distL="114300" distR="114300">
            <wp:extent cx="5264785" cy="252222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5F9B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查看所有的消费是否被SLS记录</w:t>
      </w:r>
    </w:p>
    <w:p w14:paraId="657DB7E4">
      <w:pPr>
        <w:numPr>
          <w:numId w:val="0"/>
        </w:numPr>
        <w:ind w:leftChars="0"/>
      </w:pPr>
      <w:r>
        <w:drawing>
          <wp:inline distT="0" distB="0" distL="114300" distR="114300">
            <wp:extent cx="5267325" cy="2785745"/>
            <wp:effectExtent l="0" t="0" r="952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A734">
      <w:pPr>
        <w:numPr>
          <w:numId w:val="0"/>
        </w:numPr>
        <w:ind w:leftChars="0"/>
        <w:rPr>
          <w:rFonts w:hint="eastAsia" w:eastAsia="微软雅黑"/>
          <w:lang w:val="en-US" w:eastAsia="zh-CN"/>
        </w:rPr>
      </w:pPr>
    </w:p>
    <w:p w14:paraId="42F32C78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查看未删除的Pod监控上的CPU（&lt;15%），内存(8%)</w:t>
      </w:r>
    </w:p>
    <w:p w14:paraId="2617E8E8">
      <w:pPr>
        <w:numPr>
          <w:numId w:val="0"/>
        </w:numPr>
        <w:ind w:leftChars="0"/>
      </w:pPr>
      <w:r>
        <w:drawing>
          <wp:inline distT="0" distB="0" distL="114300" distR="114300">
            <wp:extent cx="5260975" cy="985520"/>
            <wp:effectExtent l="0" t="0" r="158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9621">
      <w:pPr>
        <w:numPr>
          <w:numId w:val="0"/>
        </w:numPr>
        <w:ind w:leftChars="0"/>
      </w:pPr>
    </w:p>
    <w:p w14:paraId="1F9745AF">
      <w:pPr>
        <w:numPr>
          <w:numId w:val="0"/>
        </w:numPr>
        <w:ind w:leftChars="0"/>
      </w:pPr>
      <w:r>
        <w:drawing>
          <wp:inline distT="0" distB="0" distL="114300" distR="114300">
            <wp:extent cx="5264785" cy="181610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233A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由Jmeter发送的2000个并发请求，全部收到，消息丢失率为0</w:t>
      </w:r>
    </w:p>
    <w:p w14:paraId="0CDE38FA">
      <w:r>
        <w:rPr>
          <w:b/>
        </w:rPr>
        <w:t>结论</w:t>
      </w:r>
      <w:r>
        <w:t>：系统能够优雅处理Pod重启场景，消息处理实现零丢失</w:t>
      </w:r>
    </w:p>
    <w:p w14:paraId="0B1D258C">
      <w:pPr>
        <w:pStyle w:val="4"/>
      </w:pPr>
      <w:r>
        <w:t>2.2 节点故障场景测试</w:t>
      </w:r>
    </w:p>
    <w:p w14:paraId="67479292">
      <w:r>
        <w:rPr>
          <w:b/>
        </w:rPr>
        <w:t>测试过程</w:t>
      </w:r>
      <w:r>
        <w:t>：</w:t>
      </w:r>
    </w:p>
    <w:p w14:paraId="1B30C3B7"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通过Jmeter发送2000个并发请求</w:t>
      </w:r>
    </w:p>
    <w:p w14:paraId="18618CC0">
      <w:pPr>
        <w:numPr>
          <w:numId w:val="0"/>
        </w:numPr>
        <w:ind w:leftChars="0"/>
      </w:pPr>
      <w:r>
        <w:drawing>
          <wp:inline distT="0" distB="0" distL="114300" distR="114300">
            <wp:extent cx="5274310" cy="2958465"/>
            <wp:effectExtent l="0" t="0" r="254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480C">
      <w:pPr>
        <w:numPr>
          <w:numId w:val="0"/>
        </w:numPr>
        <w:ind w:leftChars="0"/>
      </w:pPr>
      <w:r>
        <w:drawing>
          <wp:inline distT="0" distB="0" distL="114300" distR="114300">
            <wp:extent cx="5269230" cy="109918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CBCA">
      <w:pPr>
        <w:numPr>
          <w:ilvl w:val="0"/>
          <w:numId w:val="3"/>
        </w:numPr>
      </w:pPr>
      <w:r>
        <w:t>模拟节点宕机（通过阿里云ECS API强制停止实例）</w:t>
      </w:r>
    </w:p>
    <w:p w14:paraId="0F531713"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查看消费日志</w:t>
      </w:r>
    </w:p>
    <w:p w14:paraId="123CA600">
      <w:pPr>
        <w:numPr>
          <w:numId w:val="0"/>
        </w:numPr>
        <w:ind w:leftChars="0"/>
      </w:pPr>
      <w:r>
        <w:drawing>
          <wp:inline distT="0" distB="0" distL="114300" distR="114300">
            <wp:extent cx="5274310" cy="2680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FADF">
      <w:pPr>
        <w:numPr>
          <w:ilvl w:val="0"/>
          <w:numId w:val="3"/>
        </w:numPr>
        <w:ind w:left="336" w:leftChars="0" w:hanging="336" w:firstLineChars="0"/>
      </w:pPr>
      <w:r>
        <w:rPr>
          <w:rFonts w:hint="eastAsia"/>
          <w:lang w:val="en-US" w:eastAsia="zh-CN"/>
        </w:rPr>
        <w:t>由Jmeter发送的2000个并发请求，全部收到，消息丢失率为0</w:t>
      </w:r>
    </w:p>
    <w:p w14:paraId="6B4813B5">
      <w:r>
        <w:rPr>
          <w:b/>
        </w:rPr>
        <w:t>测试结果</w:t>
      </w:r>
      <w:r>
        <w:t>：</w:t>
      </w:r>
    </w:p>
    <w:p w14:paraId="267ED78E">
      <w:pPr>
        <w:ind w:firstLine="44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由Jmeter发送的2000个并发请求，全部收到，消息丢失率为0。</w:t>
      </w:r>
    </w:p>
    <w:p w14:paraId="60FCD442">
      <w:pPr>
        <w:pStyle w:val="3"/>
      </w:pPr>
      <w:r>
        <w:rPr>
          <w:rFonts w:hint="eastAsia"/>
          <w:lang w:val="en-US" w:eastAsia="zh-CN"/>
        </w:rPr>
        <w:t>3</w:t>
      </w:r>
      <w:r>
        <w:t>. 结论与建议</w:t>
      </w:r>
    </w:p>
    <w:p w14:paraId="709BFA95">
      <w:pPr>
        <w:pStyle w:val="4"/>
      </w:pPr>
      <w:r>
        <w:t>弹性表现总结</w:t>
      </w:r>
    </w:p>
    <w:p w14:paraId="74C39CA4">
      <w:pPr>
        <w:numPr>
          <w:ilvl w:val="0"/>
          <w:numId w:val="4"/>
        </w:numPr>
      </w:pPr>
      <w:r>
        <w:rPr>
          <w:b/>
        </w:rPr>
        <w:t>Pod重启</w:t>
      </w:r>
      <w:r>
        <w:t>：</w:t>
      </w:r>
    </w:p>
    <w:p w14:paraId="31F9BDA2">
      <w:pPr>
        <w:numPr>
          <w:ilvl w:val="0"/>
          <w:numId w:val="5"/>
        </w:numPr>
      </w:pPr>
      <w:r>
        <w:t>消息零丢失（通过ACK机制保证）</w:t>
      </w:r>
    </w:p>
    <w:p w14:paraId="3F00D174"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消费</w:t>
      </w:r>
      <w:r>
        <w:t>服务</w:t>
      </w:r>
      <w:r>
        <w:rPr>
          <w:rFonts w:hint="eastAsia"/>
          <w:lang w:val="en-US" w:eastAsia="zh-CN"/>
        </w:rPr>
        <w:t>正常运行</w:t>
      </w:r>
    </w:p>
    <w:p w14:paraId="7A649F3D">
      <w:pPr>
        <w:numPr>
          <w:ilvl w:val="0"/>
          <w:numId w:val="4"/>
        </w:numPr>
      </w:pPr>
      <w:r>
        <w:rPr>
          <w:b/>
        </w:rPr>
        <w:t>节点故障</w:t>
      </w:r>
      <w:r>
        <w:t>：</w:t>
      </w:r>
    </w:p>
    <w:p w14:paraId="37754C6B">
      <w:pPr>
        <w:numPr>
          <w:ilvl w:val="0"/>
          <w:numId w:val="5"/>
        </w:numPr>
      </w:pPr>
      <w:r>
        <w:t>消息零丢失（通过ACK机制保证）</w:t>
      </w:r>
    </w:p>
    <w:p w14:paraId="271264B4">
      <w:pPr>
        <w:numPr>
          <w:ilvl w:val="0"/>
          <w:numId w:val="6"/>
        </w:numPr>
      </w:pPr>
      <w:r>
        <w:t>自动故障转移验证通过</w:t>
      </w:r>
    </w:p>
    <w:p w14:paraId="231D26D6">
      <w:pPr>
        <w:pStyle w:val="4"/>
      </w:pPr>
      <w:bookmarkStart w:id="0" w:name="_GoBack"/>
      <w:bookmarkEnd w:id="0"/>
      <w:r>
        <w:t>整体结论</w:t>
      </w:r>
    </w:p>
    <w:p w14:paraId="249480B9">
      <w:r>
        <w:t>欺诈检测系统在设计的弹性场景下展现出良好的恢复能力，主要表现：</w:t>
      </w:r>
    </w:p>
    <w:p w14:paraId="2D73A2A2">
      <w:pPr>
        <w:numPr>
          <w:ilvl w:val="0"/>
          <w:numId w:val="7"/>
        </w:numPr>
      </w:pPr>
      <w:r>
        <w:t>满足节点和Pod故障场景下的恢复时间目标(RTO)</w:t>
      </w:r>
    </w:p>
    <w:p w14:paraId="2BCFDD2E">
      <w:pPr>
        <w:numPr>
          <w:ilvl w:val="0"/>
          <w:numId w:val="7"/>
        </w:numPr>
      </w:pPr>
      <w:r>
        <w:t>消息处理系统达到零丢失设计目标(RPO=0)</w:t>
      </w:r>
    </w:p>
    <w:p w14:paraId="251FE24F">
      <w:pPr>
        <w:numPr>
          <w:ilvl w:val="0"/>
          <w:numId w:val="7"/>
        </w:numPr>
      </w:pPr>
      <w:r>
        <w:t>系统能够在30秒内检测故障并启动恢复流程</w:t>
      </w:r>
    </w:p>
    <w:p w14:paraId="22736D42">
      <w:pPr>
        <w:numPr>
          <w:ilvl w:val="0"/>
          <w:numId w:val="7"/>
        </w:numPr>
      </w:pPr>
      <w:r>
        <w:t>弹性扩展机制响应及时，应对流量突增有效</w:t>
      </w:r>
    </w:p>
    <w:p w14:paraId="3EFDA685">
      <w:r>
        <w:t>系统已准备就绪，满足在生产环境部署的高可用性和弹性要求。</w:t>
      </w:r>
    </w:p>
    <w:p w14:paraId="123ECDB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B23A94A9"/>
    <w:multiLevelType w:val="multilevel"/>
    <w:tmpl w:val="B23A94A9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2">
    <w:nsid w:val="C0915F4F"/>
    <w:multiLevelType w:val="multilevel"/>
    <w:tmpl w:val="C0915F4F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3">
    <w:nsid w:val="12EADF99"/>
    <w:multiLevelType w:val="multilevel"/>
    <w:tmpl w:val="12EADF99"/>
    <w:lvl w:ilvl="0" w:tentative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4">
    <w:nsid w:val="18F74015"/>
    <w:multiLevelType w:val="multilevel"/>
    <w:tmpl w:val="18F74015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D06"/>
    <w:rsid w:val="00B265DE"/>
    <w:rsid w:val="016316F5"/>
    <w:rsid w:val="0CAC2B9A"/>
    <w:rsid w:val="0D8F172E"/>
    <w:rsid w:val="11BF511D"/>
    <w:rsid w:val="134A3724"/>
    <w:rsid w:val="1392150C"/>
    <w:rsid w:val="13CD25AC"/>
    <w:rsid w:val="19DE4AB3"/>
    <w:rsid w:val="1B7643C0"/>
    <w:rsid w:val="1CCF1D0C"/>
    <w:rsid w:val="1D37025D"/>
    <w:rsid w:val="252F70BC"/>
    <w:rsid w:val="26BD74F2"/>
    <w:rsid w:val="28035AA2"/>
    <w:rsid w:val="2B14220F"/>
    <w:rsid w:val="2E907989"/>
    <w:rsid w:val="3CEA30AC"/>
    <w:rsid w:val="3EFB5050"/>
    <w:rsid w:val="438A6A89"/>
    <w:rsid w:val="463D4287"/>
    <w:rsid w:val="46902A5A"/>
    <w:rsid w:val="4B533C05"/>
    <w:rsid w:val="549C486F"/>
    <w:rsid w:val="5E802B0B"/>
    <w:rsid w:val="5EF64B7B"/>
    <w:rsid w:val="6299617E"/>
    <w:rsid w:val="62C531E2"/>
    <w:rsid w:val="63133E9C"/>
    <w:rsid w:val="67FA23F0"/>
    <w:rsid w:val="68727968"/>
    <w:rsid w:val="6B8922FC"/>
    <w:rsid w:val="728B4308"/>
    <w:rsid w:val="74DD220C"/>
    <w:rsid w:val="75175B20"/>
    <w:rsid w:val="7F5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2025-06-07T06:44:44Z</dcterms:created>
  <dc:creator>26734</dc:creator>
  <cp:lastModifiedBy>白身鱼</cp:lastModifiedBy>
  <dcterms:modified xsi:type="dcterms:W3CDTF">2025-06-07T09:09:44Z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eyJoZGlkIjoiODdiM2U0NDM3ZGIwNmUzYmQ0MzczNWI0YzM5NjY4ZjciLCJ1c2VySWQiOiIyNjEyNDk0OTEifQ==</vt:lpwstr>
  </property>
  <property fmtid="{D5CDD505-2E9C-101B-9397-08002B2CF9AE}" pid="4" name="ICV">
    <vt:lpwstr>CF71ECCB4A1649E7BE0C71F01C50AF55_12</vt:lpwstr>
  </property>
</Properties>
</file>