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7B65" w14:textId="48E20CB4" w:rsidR="006100CB" w:rsidRPr="007344E4" w:rsidRDefault="007344E4" w:rsidP="009F6EFA">
      <w:pPr>
        <w:rPr>
          <w:lang w:val="en-GB"/>
        </w:rPr>
      </w:pPr>
      <w:r w:rsidRPr="007344E4">
        <w:rPr>
          <w:lang w:val="en-GB"/>
        </w:rPr>
        <w:t>Norwegian association of veterinary nurses</w:t>
      </w:r>
    </w:p>
    <w:p w14:paraId="684FCBC4" w14:textId="57F17777" w:rsidR="0003752E" w:rsidRPr="006100CB" w:rsidRDefault="007344E4" w:rsidP="007344E4">
      <w:pPr>
        <w:rPr>
          <w:lang w:val="en-GB"/>
        </w:rPr>
      </w:pPr>
      <w:r w:rsidRPr="007344E4">
        <w:rPr>
          <w:lang w:val="en-GB"/>
        </w:rPr>
        <w:t xml:space="preserve">This answer comes from the Norwegian veterinary nursing association. We think that a regulation about welfare in dogs and cats are relevant to veterinary nurses as we are trained in welfare, </w:t>
      </w:r>
      <w:proofErr w:type="spellStart"/>
      <w:r w:rsidRPr="007344E4">
        <w:rPr>
          <w:lang w:val="en-GB"/>
        </w:rPr>
        <w:t>behavior</w:t>
      </w:r>
      <w:proofErr w:type="spellEnd"/>
      <w:r w:rsidRPr="007344E4">
        <w:rPr>
          <w:lang w:val="en-GB"/>
        </w:rPr>
        <w:t xml:space="preserve">, infection prevention, how to recognize the sick animal (but not diagnose) and communication with the public and owners about health concerns for the animals. Veterinary nurses are also trained in medications and applying medication through a variation of routes like injections and microchipping. The veterinary nursing profession is growing, and more countries have registered or authorized veterinary nurses as animal health workers and a regulation about what veterinary nurses are allowed to </w:t>
      </w:r>
      <w:proofErr w:type="spellStart"/>
      <w:r w:rsidRPr="007344E4">
        <w:rPr>
          <w:lang w:val="en-GB"/>
        </w:rPr>
        <w:t>preform</w:t>
      </w:r>
      <w:proofErr w:type="spellEnd"/>
      <w:r w:rsidRPr="007344E4">
        <w:rPr>
          <w:lang w:val="en-GB"/>
        </w:rPr>
        <w:t xml:space="preserve"> under the veterinarian or independent responsibility. This is our comments to the proposal: Article 3 Definitions For the purposes of this Regulation the following definitions apply: We think there is a need to put in a definition of Veterinary nurse a person who has taken a degree in veterinary nursing and in several EU/EFTA countries are registered or authorized animal health workers. Article 10 Animal welfare visits (a) ensure that the establishments under their responsibility receive, at least once a year, a visit by a veterinarian or registered veterinary nurse, for the purpose of advising the operator or the natural or legal person responsible for the shelter on measures to address any risk factor for animal welfare; (b) record the findings of the visit of the veterinarian or registered veterinary nurse referred to in point (a) and their follow up actions and keep those records for at least 6 years, making them available to the competent authorities upon request. We think that veterinary nurses are well educated to be able to welfare visits for dog and </w:t>
      </w:r>
      <w:proofErr w:type="gramStart"/>
      <w:r w:rsidRPr="007344E4">
        <w:rPr>
          <w:lang w:val="en-GB"/>
        </w:rPr>
        <w:t>cats</w:t>
      </w:r>
      <w:proofErr w:type="gramEnd"/>
      <w:r w:rsidRPr="007344E4">
        <w:rPr>
          <w:lang w:val="en-GB"/>
        </w:rPr>
        <w:t xml:space="preserve"> establishments and are trained in animal welfare, </w:t>
      </w:r>
      <w:proofErr w:type="spellStart"/>
      <w:r w:rsidRPr="007344E4">
        <w:rPr>
          <w:lang w:val="en-GB"/>
        </w:rPr>
        <w:t>behavior</w:t>
      </w:r>
      <w:proofErr w:type="spellEnd"/>
      <w:r w:rsidRPr="007344E4">
        <w:rPr>
          <w:lang w:val="en-GB"/>
        </w:rPr>
        <w:t xml:space="preserve">, nutrition, communication and writing journals. Veterinary nurses are trained in referring to veterinarians if there are sick animals in need of veterinary care. In several of the EU/EFTA countries are </w:t>
      </w:r>
      <w:proofErr w:type="gramStart"/>
      <w:r w:rsidRPr="007344E4">
        <w:rPr>
          <w:lang w:val="en-GB"/>
        </w:rPr>
        <w:t>there</w:t>
      </w:r>
      <w:proofErr w:type="gramEnd"/>
      <w:r w:rsidRPr="007344E4">
        <w:rPr>
          <w:lang w:val="en-GB"/>
        </w:rPr>
        <w:t xml:space="preserve"> shortage of veterinarians, it will therefore be in help for the veterinarians that veterinary nurses are able to independent do welfare controls. Article 11 Feeding and watering Operators and natural or legal persons responsible for shelters shall ensure that dogs and cats are fed in accordance with the requirements laid down in point 1 of Annex I EN 31 EN and may, based on the written advice of a veterinarian, veterinary nurse or an animal nutrition expert, adjust the feeding frequencies provided for in point 1 of Annex I. Norwegian association of veterinary nurses mean that a veterinary nurse has good qualifications in nutrition for dogs and cats. Veterinary nurses are trained in the different nutritional needs throughout the lifetime for dogs and cats, veterinary nurses are also trained in special nutritional needs for different illnesses that occur in dogs and cats. Article 13 Health (c) the euthanasia of a dog or a cat is only performed by a veterinarian or veterinary nurse. Veterinary nurses have the qualifications to preform </w:t>
      </w:r>
      <w:proofErr w:type="spellStart"/>
      <w:r w:rsidRPr="007344E4">
        <w:rPr>
          <w:lang w:val="en-GB"/>
        </w:rPr>
        <w:t>eutahanasia</w:t>
      </w:r>
      <w:proofErr w:type="spellEnd"/>
      <w:r w:rsidRPr="007344E4">
        <w:rPr>
          <w:lang w:val="en-GB"/>
        </w:rPr>
        <w:t xml:space="preserve"> and to auscultate the animal to assure that </w:t>
      </w:r>
      <w:r w:rsidRPr="007344E4">
        <w:rPr>
          <w:lang w:val="en-GB"/>
        </w:rPr>
        <w:lastRenderedPageBreak/>
        <w:t>death has occurred. (d) measures including veterinary medication are in place to prevent and control external and internal parasites, including preventive veterinary treatments to prevent common diseases to which dogs or cats are likely to be exposed with due regard to the epidemiological situation; In several countries in the EU/EFTA area are medications for external and internal parasites only on prescription from veterinarian to a specific animal. CHAPTER III IDENTIFICATION - DOGS AND CATS Registered Veterinary nurses are capable in register microchip in databases and often preform this act in clinical practice, we mean that veterinary nurses could do this on independent basis.</w:t>
      </w:r>
    </w:p>
    <w:sectPr w:rsidR="0003752E" w:rsidRPr="006100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6100CB"/>
    <w:rsid w:val="007344E4"/>
    <w:rsid w:val="009F6EFA"/>
    <w:rsid w:val="00A01115"/>
    <w:rsid w:val="00A94EF0"/>
    <w:rsid w:val="00A97950"/>
    <w:rsid w:val="00E07DE4"/>
    <w:rsid w:val="00E410D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3282</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2026-03-16T15:40:00Z</dcterms:created>
  <dcterms:modified xsi:type="dcterms:W3CDTF">2026-03-16T15:40:00Z</dcterms:modified>
</cp:coreProperties>
</file>