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ook w:firstColumn="1" w:firstRow="1" w:lastColumn="0" w:lastRow="0" w:noHBand="0" w:noVBand="1" w:val="04A0"/>
        <w:tblW w:w="5000" w:type="pct"/>
      </w:tblPr>
      <w:tblGrid>
        <w:gridCol w:w="15138"/>
      </w:tblGrid>
      <w:tr>
        <w:tc>
          <w:tcPr>
            <w:tcW w:type="dxa" w:w="15138"/>
            <w:shd w:val="clear" w:color="auto" w:fill="1A1A2E"/>
            <w:tcBorders>
              <w:top w:val="single" w:sz="4" w:space="0" w:color="1A1A2E"/>
              <w:left w:val="single" w:sz="4" w:space="0" w:color="1A1A2E"/>
              <w:bottom w:val="single" w:sz="4" w:space="0" w:color="1A1A2E"/>
              <w:right w:val="single" w:sz="4" w:space="0" w:color="1A1A2E"/>
            </w:tcBorders>
          </w:tcPr>
          <w:p>
            <w:pPr>
              <w:spacing w:before="280" w:after="120"/>
              <w:jc w:val="center"/>
            </w:pPr>
            <w:r>
              <w:rPr>
                <w:rFonts w:ascii="Calibri" w:hAnsi="Calibri"/>
                <w:b/>
                <w:i w:val="0"/>
                <w:color w:val="FFFFFF"/>
                <w:sz w:val="32"/>
              </w:rPr>
              <w:t>Comparativo Artigo a Artigo</w:t>
            </w:r>
          </w:p>
          <w:p>
            <w:pPr>
              <w:spacing w:before="40" w:after="280"/>
              <w:jc w:val="center"/>
            </w:pPr>
            <w:r>
              <w:rPr>
                <w:rFonts w:ascii="Calibri" w:hAnsi="Calibri"/>
                <w:b w:val="0"/>
                <w:i w:val="0"/>
                <w:color w:val="7EC8E3"/>
                <w:sz w:val="22"/>
              </w:rPr>
              <w:t>Regulamento 2023/0447 — Cães e Gatos</w:t>
            </w:r>
          </w:p>
        </w:tc>
      </w:tr>
    </w:tbl>
    <w:p/>
    <w:p>
      <w:pPr>
        <w:spacing w:before="80" w:after="80"/>
      </w:pPr>
      <w:r>
        <w:rPr>
          <w:rFonts w:ascii="Calibri" w:hAnsi="Calibri"/>
          <w:b/>
          <w:i w:val="0"/>
          <w:color w:val="4A4A4A"/>
          <w:sz w:val="18"/>
        </w:rPr>
        <w:t>LEGENDA DO SISTEMA DE CORES</w:t>
      </w:r>
    </w:p>
    <w:tbl>
      <w:tblPr>
        <w:tblLook w:firstColumn="1" w:firstRow="1" w:lastColumn="0" w:lastRow="0" w:noHBand="0" w:noVBand="1" w:val="04A0"/>
        <w:tblW w:w="2500" w:type="pct"/>
      </w:tblPr>
      <w:tblGrid>
        <w:gridCol w:w="7569"/>
        <w:gridCol w:w="7569"/>
      </w:tblGrid>
      <w:tr>
        <w:tc>
          <w:tcPr>
            <w:tcW w:type="dxa" w:w="7569"/>
            <w:shd w:val="clear" w:color="auto" w:fill="E8F2F8"/>
            <w:tcBorders>
              <w:top w:val="single" w:sz="4" w:space="0" w:color="CCCCCC"/>
              <w:left w:val="single" w:sz="4" w:space="0" w:color="CCCCCC"/>
              <w:bottom w:val="single" w:sz="4" w:space="0" w:color="CCCCCC"/>
              <w:right w:val="single" w:sz="4" w:space="0" w:color="CCCCCC"/>
            </w:tcBorders>
          </w:tcPr>
          <w:p>
            <w:pPr>
              <w:spacing w:before="60" w:after="60"/>
              <w:ind w:left="120"/>
            </w:pPr>
            <w:r>
              <w:rPr>
                <w:rFonts w:ascii="Calibri" w:hAnsi="Calibri"/>
                <w:b/>
                <w:i w:val="0"/>
                <w:color w:val="222222"/>
                <w:sz w:val="18"/>
              </w:rPr>
              <w:t>@regulamento (texto EN)</w:t>
            </w:r>
          </w:p>
        </w:tc>
        <w:tc>
          <w:tcPr>
            <w:tcW w:type="dxa" w:w="7569"/>
            <w:shd w:val="clear" w:color="auto" w:fill="E8F2F8"/>
            <w:tcBorders>
              <w:top w:val="single" w:sz="4" w:space="0" w:color="CCCCCC"/>
              <w:left w:val="single" w:sz="4" w:space="0" w:color="CCCCCC"/>
              <w:bottom w:val="single" w:sz="4" w:space="0" w:color="CCCCCC"/>
              <w:right w:val="single" w:sz="4" w:space="0" w:color="CCCCCC"/>
            </w:tcBorders>
          </w:tcPr>
          <w:p/>
        </w:tc>
      </w:tr>
      <w:tr>
        <w:tc>
          <w:tcPr>
            <w:tcW w:type="dxa" w:w="7569"/>
            <w:shd w:val="clear" w:color="auto" w:fill="F4F9FD"/>
            <w:tcBorders>
              <w:top w:val="single" w:sz="4" w:space="0" w:color="CCCCCC"/>
              <w:left w:val="single" w:sz="4" w:space="0" w:color="CCCCCC"/>
              <w:bottom w:val="single" w:sz="4" w:space="0" w:color="CCCCCC"/>
              <w:right w:val="single" w:sz="4" w:space="0" w:color="CCCCCC"/>
            </w:tcBorders>
          </w:tcPr>
          <w:p>
            <w:pPr>
              <w:spacing w:before="60" w:after="60"/>
              <w:ind w:left="120"/>
            </w:pPr>
            <w:r>
              <w:rPr>
                <w:rFonts w:ascii="Calibri" w:hAnsi="Calibri"/>
                <w:b/>
                <w:i w:val="0"/>
                <w:color w:val="222222"/>
                <w:sz w:val="18"/>
              </w:rPr>
              <w:t>@regulamento (tradução PT)</w:t>
            </w:r>
          </w:p>
        </w:tc>
        <w:tc>
          <w:tcPr>
            <w:tcW w:type="dxa" w:w="7569"/>
            <w:shd w:val="clear" w:color="auto" w:fill="F4F9FD"/>
            <w:tcBorders>
              <w:top w:val="single" w:sz="4" w:space="0" w:color="CCCCCC"/>
              <w:left w:val="single" w:sz="4" w:space="0" w:color="CCCCCC"/>
              <w:bottom w:val="single" w:sz="4" w:space="0" w:color="CCCCCC"/>
              <w:right w:val="single" w:sz="4" w:space="0" w:color="CCCCCC"/>
            </w:tcBorders>
          </w:tcPr>
          <w:p/>
        </w:tc>
      </w:tr>
      <w:tr>
        <w:tc>
          <w:tcPr>
            <w:tcW w:type="dxa" w:w="7569"/>
            <w:shd w:val="clear" w:color="auto" w:fill="E8F3E6"/>
            <w:tcBorders>
              <w:top w:val="single" w:sz="4" w:space="0" w:color="CCCCCC"/>
              <w:left w:val="single" w:sz="4" w:space="0" w:color="CCCCCC"/>
              <w:bottom w:val="single" w:sz="4" w:space="0" w:color="CCCCCC"/>
              <w:right w:val="single" w:sz="4" w:space="0" w:color="CCCCCC"/>
            </w:tcBorders>
          </w:tcPr>
          <w:p>
            <w:pPr>
              <w:spacing w:before="60" w:after="60"/>
              <w:ind w:left="120"/>
            </w:pPr>
            <w:r>
              <w:rPr>
                <w:rFonts w:ascii="Calibri" w:hAnsi="Calibri"/>
                <w:b/>
                <w:i w:val="0"/>
                <w:color w:val="222222"/>
                <w:sz w:val="18"/>
              </w:rPr>
              <w:t>@rgbeac (proposta jun. 2025)</w:t>
            </w:r>
          </w:p>
        </w:tc>
        <w:tc>
          <w:tcPr>
            <w:tcW w:type="dxa" w:w="7569"/>
            <w:shd w:val="clear" w:color="auto" w:fill="E8F3E6"/>
            <w:tcBorders>
              <w:top w:val="single" w:sz="4" w:space="0" w:color="CCCCCC"/>
              <w:left w:val="single" w:sz="4" w:space="0" w:color="CCCCCC"/>
              <w:bottom w:val="single" w:sz="4" w:space="0" w:color="CCCCCC"/>
              <w:right w:val="single" w:sz="4" w:space="0" w:color="CCCCCC"/>
            </w:tcBorders>
          </w:tcPr>
          <w:p/>
        </w:tc>
      </w:tr>
      <w:tr>
        <w:tc>
          <w:tcPr>
            <w:tcW w:type="dxa" w:w="7569"/>
            <w:shd w:val="clear" w:color="auto" w:fill="FFF5ED"/>
            <w:tcBorders>
              <w:top w:val="single" w:sz="4" w:space="0" w:color="CCCCCC"/>
              <w:left w:val="single" w:sz="4" w:space="0" w:color="CCCCCC"/>
              <w:bottom w:val="single" w:sz="4" w:space="0" w:color="CCCCCC"/>
              <w:right w:val="single" w:sz="4" w:space="0" w:color="CCCCCC"/>
            </w:tcBorders>
          </w:tcPr>
          <w:p>
            <w:pPr>
              <w:spacing w:before="60" w:after="60"/>
              <w:ind w:left="120"/>
            </w:pPr>
            <w:r>
              <w:rPr>
                <w:rFonts w:ascii="Calibri" w:hAnsi="Calibri"/>
                <w:b/>
                <w:i w:val="0"/>
                <w:color w:val="222222"/>
                <w:sz w:val="18"/>
              </w:rPr>
              <w:t>@codigo (DL n.º 214/2013)</w:t>
            </w:r>
          </w:p>
        </w:tc>
        <w:tc>
          <w:tcPr>
            <w:tcW w:type="dxa" w:w="7569"/>
            <w:shd w:val="clear" w:color="auto" w:fill="FFF5ED"/>
            <w:tcBorders>
              <w:top w:val="single" w:sz="4" w:space="0" w:color="CCCCCC"/>
              <w:left w:val="single" w:sz="4" w:space="0" w:color="CCCCCC"/>
              <w:bottom w:val="single" w:sz="4" w:space="0" w:color="CCCCCC"/>
              <w:right w:val="single" w:sz="4" w:space="0" w:color="CCCCCC"/>
            </w:tcBorders>
          </w:tcPr>
          <w:p/>
        </w:tc>
      </w:tr>
      <w:tr>
        <w:tc>
          <w:tcPr>
            <w:tcW w:type="dxa" w:w="7569"/>
            <w:shd w:val="clear" w:color="auto" w:fill="F0FBFD"/>
            <w:tcBorders>
              <w:top w:val="single" w:sz="4" w:space="0" w:color="CCCCCC"/>
              <w:left w:val="single" w:sz="4" w:space="0" w:color="CCCCCC"/>
              <w:bottom w:val="single" w:sz="4" w:space="0" w:color="CCCCCC"/>
              <w:right w:val="single" w:sz="4" w:space="0" w:color="CCCCCC"/>
            </w:tcBorders>
          </w:tcPr>
          <w:p>
            <w:pPr>
              <w:spacing w:before="60" w:after="60"/>
              <w:ind w:left="120"/>
            </w:pPr>
            <w:r>
              <w:rPr>
                <w:rFonts w:ascii="Calibri" w:hAnsi="Calibri"/>
                <w:b/>
                <w:i w:val="0"/>
                <w:color w:val="222222"/>
                <w:sz w:val="18"/>
              </w:rPr>
              <w:t>@legislacao (legislação vigente)</w:t>
            </w:r>
          </w:p>
        </w:tc>
        <w:tc>
          <w:tcPr>
            <w:tcW w:type="dxa" w:w="7569"/>
            <w:shd w:val="clear" w:color="auto" w:fill="F0FBFD"/>
            <w:tcBorders>
              <w:top w:val="single" w:sz="4" w:space="0" w:color="CCCCCC"/>
              <w:left w:val="single" w:sz="4" w:space="0" w:color="CCCCCC"/>
              <w:bottom w:val="single" w:sz="4" w:space="0" w:color="CCCCCC"/>
              <w:right w:val="single" w:sz="4" w:space="0" w:color="CCCCCC"/>
            </w:tcBorders>
          </w:tcPr>
          <w:p/>
        </w:tc>
      </w:tr>
      <w:tr>
        <w:tc>
          <w:tcPr>
            <w:tcW w:type="dxa" w:w="7569"/>
            <w:shd w:val="clear" w:color="auto" w:fill="F5EEF9"/>
            <w:tcBorders>
              <w:top w:val="single" w:sz="4" w:space="0" w:color="CCCCCC"/>
              <w:left w:val="single" w:sz="4" w:space="0" w:color="CCCCCC"/>
              <w:bottom w:val="single" w:sz="4" w:space="0" w:color="CCCCCC"/>
              <w:right w:val="single" w:sz="4" w:space="0" w:color="CCCCCC"/>
            </w:tcBorders>
          </w:tcPr>
          <w:p>
            <w:pPr>
              <w:spacing w:before="60" w:after="60"/>
              <w:ind w:left="120"/>
            </w:pPr>
            <w:r>
              <w:rPr>
                <w:rFonts w:ascii="Calibri" w:hAnsi="Calibri"/>
                <w:b/>
                <w:i w:val="0"/>
                <w:color w:val="222222"/>
                <w:sz w:val="18"/>
              </w:rPr>
              <w:t>Divergência face ao Regulamento</w:t>
            </w:r>
          </w:p>
        </w:tc>
        <w:tc>
          <w:tcPr>
            <w:tcW w:type="dxa" w:w="7569"/>
            <w:shd w:val="clear" w:color="auto" w:fill="F5EEF9"/>
            <w:tcBorders>
              <w:top w:val="single" w:sz="4" w:space="0" w:color="CCCCCC"/>
              <w:left w:val="single" w:sz="4" w:space="0" w:color="CCCCCC"/>
              <w:bottom w:val="single" w:sz="4" w:space="0" w:color="CCCCCC"/>
              <w:right w:val="single" w:sz="4" w:space="0" w:color="CCCCCC"/>
            </w:tcBorders>
          </w:tcPr>
          <w:p/>
        </w:tc>
      </w:tr>
      <w:tr>
        <w:tc>
          <w:tcPr>
            <w:tcW w:type="dxa" w:w="7569"/>
            <w:shd w:val="clear" w:color="auto" w:fill="FAFAFA"/>
            <w:tcBorders>
              <w:top w:val="single" w:sz="4" w:space="0" w:color="CCCCCC"/>
              <w:left w:val="single" w:sz="4" w:space="0" w:color="CCCCCC"/>
              <w:bottom w:val="single" w:sz="4" w:space="0" w:color="CCCCCC"/>
              <w:right w:val="single" w:sz="4" w:space="0" w:color="CCCCCC"/>
            </w:tcBorders>
          </w:tcPr>
          <w:p>
            <w:pPr>
              <w:spacing w:before="60" w:after="60"/>
              <w:ind w:left="120"/>
            </w:pPr>
            <w:r>
              <w:rPr>
                <w:rFonts w:ascii="Calibri" w:hAnsi="Calibri"/>
                <w:b/>
                <w:i w:val="0"/>
                <w:color w:val="222222"/>
                <w:sz w:val="18"/>
              </w:rPr>
              <w:t>Notas de Reunião</w:t>
            </w:r>
          </w:p>
        </w:tc>
        <w:tc>
          <w:tcPr>
            <w:tcW w:type="dxa" w:w="7569"/>
            <w:shd w:val="clear" w:color="auto" w:fill="FAFAFA"/>
            <w:tcBorders>
              <w:top w:val="single" w:sz="4" w:space="0" w:color="CCCCCC"/>
              <w:left w:val="single" w:sz="4" w:space="0" w:color="CCCCCC"/>
              <w:bottom w:val="single" w:sz="4" w:space="0" w:color="CCCCCC"/>
              <w:right w:val="single" w:sz="4" w:space="0" w:color="CCCCCC"/>
            </w:tcBorders>
          </w:tcPr>
          <w:p/>
        </w:tc>
      </w:tr>
    </w:tbl>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ART-01</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Objeto</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Subject matter  ·  Art.º 1.º do Regulamento 2023/0447  |  EN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This Regulation lays down:</w:t>
            </w:r>
          </w:p>
          <w:p>
            <w:pPr>
              <w:spacing w:after="0" w:before="20"/>
              <w:ind w:right="80" w:left="360" w:hanging="280"/>
            </w:pPr>
            <w:r>
              <w:rPr>
                <w:rFonts w:ascii="Calibri" w:hAnsi="Calibri"/>
                <w:b w:val="0"/>
                <w:i w:val="0"/>
                <w:color w:val="222222"/>
                <w:sz w:val="19"/>
              </w:rPr>
              <w:t>(a) minimum requirements for the welfare of dogs and cats bred or kept in establishments or placed on the market of the Union; and</w:t>
            </w:r>
          </w:p>
          <w:p>
            <w:pPr>
              <w:spacing w:after="0" w:before="20"/>
              <w:ind w:right="80" w:left="360" w:hanging="280"/>
            </w:pPr>
            <w:r>
              <w:rPr>
                <w:rFonts w:ascii="Calibri" w:hAnsi="Calibri"/>
                <w:b w:val="0"/>
                <w:i w:val="0"/>
                <w:color w:val="222222"/>
                <w:sz w:val="19"/>
              </w:rPr>
              <w:t>(b) rules on the traceability of dogs and cats.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1.º do Regulamento 2023/0447  |  EN</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O presente regulamento define os requisitos mínimos para:</w:t>
            </w:r>
          </w:p>
          <w:p>
            <w:pPr>
              <w:spacing w:after="0" w:before="20"/>
              <w:ind w:right="80" w:left="360" w:hanging="280"/>
            </w:pPr>
            <w:r>
              <w:rPr>
                <w:rFonts w:ascii="Calibri" w:hAnsi="Calibri"/>
                <w:b w:val="0"/>
                <w:i/>
                <w:color w:val="222222"/>
                <w:sz w:val="19"/>
              </w:rPr>
              <w:t>a)</w:t>
              <w:tab/>
              <w:t>O bem-estar dos cães e gatos criados ou detidos em estabelecimentos ou colocados no mercado da União;</w:t>
            </w:r>
          </w:p>
          <w:p>
            <w:pPr>
              <w:spacing w:after="0" w:before="20"/>
              <w:ind w:right="80" w:left="360" w:hanging="280"/>
            </w:pPr>
            <w:r>
              <w:rPr>
                <w:rFonts w:ascii="Calibri" w:hAnsi="Calibri"/>
                <w:b w:val="0"/>
                <w:i/>
                <w:color w:val="222222"/>
                <w:sz w:val="19"/>
              </w:rPr>
              <w:t>b)</w:t>
              <w:tab/>
              <w:t>A rastreabilidade dos cães e gatos .</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Sem correspondência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Sem correspondência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Sem correspondência</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Sem correspondência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Sem correspondência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Sem correspondência</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Não</w:t>
            </w:r>
          </w:p>
          <w:p>
            <w:pPr>
              <w:spacing w:after="0" w:before="40"/>
              <w:ind w:right="80" w:left="80" w:firstLine="0"/>
            </w:pPr>
            <w:r>
              <w:rPr>
                <w:rFonts w:ascii="Calibri" w:hAnsi="Calibri"/>
                <w:b w:val="0"/>
                <w:i w:val="0"/>
                <w:color w:val="222222"/>
                <w:sz w:val="18"/>
              </w:rPr>
              <w:t>Artigo introdutório do Regulamento europeu — define o objeto geral do regulamento.</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ART-02</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Âmbito de Aplicação Material</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Material scope  ·  Art.º 2.º do Regulamento 2023/0447  |  EN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 This Regulation applies to the breeding, keeping, tracing, placing on the market and entry into the Union of dogs and cats.</w:t>
            </w:r>
          </w:p>
          <w:p>
            <w:pPr>
              <w:spacing w:after="0" w:before="20"/>
              <w:ind w:right="80" w:left="80" w:firstLine="0"/>
            </w:pPr>
            <w:r>
              <w:rPr>
                <w:rFonts w:ascii="Calibri" w:hAnsi="Calibri"/>
                <w:b w:val="0"/>
                <w:i w:val="0"/>
                <w:color w:val="222222"/>
                <w:sz w:val="19"/>
              </w:rPr>
              <w:t>2. This Regulation does not apply to the breeding, keeping or placing on the market or entry into the Union of dogs or cats intended or used for scientific purposes or for clinical trials required for the marketing authorisation of veterinary medicinal products.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2.º do Regulamento 2023/0447  |  EN</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w:t>
              <w:tab/>
              <w:t>O presente regulamento é aplicável à criação, à detenção, à rastreabilidade, à colocação no mercado e à entrada na União de cães e gatos .</w:t>
            </w:r>
          </w:p>
          <w:p>
            <w:pPr>
              <w:spacing w:after="0" w:before="20"/>
              <w:ind w:right="80" w:left="80" w:firstLine="0"/>
            </w:pPr>
            <w:r>
              <w:rPr>
                <w:rFonts w:ascii="Calibri" w:hAnsi="Calibri"/>
                <w:b w:val="0"/>
                <w:i/>
                <w:color w:val="222222"/>
                <w:sz w:val="19"/>
              </w:rPr>
              <w:t>2.</w:t>
              <w:tab/>
              <w:t>O presente regulamento não é aplicável à criação, à detenção, à colocação no mercado ou à entrada na União de cães ou gatos destinados ou usados para fins científicos ou para ensaios clínicos exigidos para efeitos da autorização de introdução no mercado de medicamentos veterinários.</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Sem correspondência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Sem correspondência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Sem correspondência</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Sem correspondência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Sem correspondência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Sem correspondência</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Não</w:t>
            </w:r>
          </w:p>
          <w:p>
            <w:pPr>
              <w:spacing w:after="0" w:before="40"/>
              <w:ind w:right="80" w:left="80" w:firstLine="0"/>
            </w:pPr>
            <w:r>
              <w:rPr>
                <w:rFonts w:ascii="Calibri" w:hAnsi="Calibri"/>
                <w:b w:val="0"/>
                <w:i w:val="0"/>
                <w:color w:val="222222"/>
                <w:sz w:val="18"/>
              </w:rPr>
              <w:t>Define o âmbito material do Regulamento — aplica-se à criação, detenção, rastreio e colocação no mercado de cães e gatos.</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ART-03</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Âmbito de Aplicação Pessoal</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Personal scope  ·  Art.º 3.º do Regulamento 2023/0447  |  EN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 Chapter II of this Regulation applies to all operators.</w:t>
            </w:r>
          </w:p>
          <w:p>
            <w:pPr>
              <w:spacing w:after="0" w:before="20"/>
              <w:ind w:right="80" w:left="80" w:firstLine="0"/>
            </w:pPr>
            <w:r>
              <w:rPr>
                <w:rFonts w:ascii="Calibri" w:hAnsi="Calibri"/>
                <w:b w:val="0"/>
                <w:i w:val="0"/>
                <w:color w:val="222222"/>
                <w:sz w:val="19"/>
              </w:rPr>
              <w:t>2. Chapter III of this Regulation applies to all natural and legal persons owning dogs or cats in the Union.</w:t>
            </w:r>
          </w:p>
          <w:p>
            <w:pPr>
              <w:spacing w:after="0" w:before="20"/>
              <w:ind w:right="80" w:left="80" w:firstLine="0"/>
            </w:pPr>
            <w:r>
              <w:rPr>
                <w:rFonts w:ascii="Calibri" w:hAnsi="Calibri"/>
                <w:b w:val="0"/>
                <w:i w:val="0"/>
                <w:color w:val="222222"/>
                <w:sz w:val="19"/>
              </w:rPr>
              <w:t>3. Chapter IV applies to all natural and legal persons who bring dogs or cats into the Union.</w:t>
            </w:r>
          </w:p>
          <w:p>
            <w:pPr>
              <w:spacing w:after="0" w:before="20"/>
              <w:ind w:right="80" w:left="80" w:firstLine="0"/>
            </w:pPr>
            <w:r>
              <w:rPr>
                <w:rFonts w:ascii="Calibri" w:hAnsi="Calibri"/>
                <w:b w:val="0"/>
                <w:i w:val="0"/>
                <w:color w:val="222222"/>
                <w:sz w:val="19"/>
              </w:rPr>
              <w:t>4. This Regulation does not apply to farmers offering refuge on their holding to free-roaming stray cats that are useful for pest control, where those farmers are not operators and do not place those cats on the market.</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3.º do Regulamento 2023/0447  |  EN</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w:t>
              <w:tab/>
              <w:t>O capítulo II é aplicável a todos os operadores.</w:t>
            </w:r>
          </w:p>
          <w:p>
            <w:pPr>
              <w:spacing w:after="0" w:before="20"/>
              <w:ind w:right="80" w:left="80" w:firstLine="0"/>
            </w:pPr>
            <w:r>
              <w:rPr>
                <w:rFonts w:ascii="Calibri" w:hAnsi="Calibri"/>
                <w:b w:val="0"/>
                <w:i/>
                <w:color w:val="222222"/>
                <w:sz w:val="19"/>
              </w:rPr>
              <w:t>2.</w:t>
              <w:tab/>
              <w:t>O capítulo III é aplicável a todas as pessoas singulares e coletivas proprietárias de cães ou gatos na União.</w:t>
            </w:r>
          </w:p>
          <w:p>
            <w:pPr>
              <w:spacing w:after="0" w:before="20"/>
              <w:ind w:right="80" w:left="80" w:firstLine="0"/>
            </w:pPr>
            <w:r>
              <w:rPr>
                <w:rFonts w:ascii="Calibri" w:hAnsi="Calibri"/>
                <w:b w:val="0"/>
                <w:i/>
                <w:color w:val="222222"/>
                <w:sz w:val="19"/>
              </w:rPr>
              <w:t>3.</w:t>
              <w:tab/>
              <w:t>O capítulo V é aplicável a todas as pessoas singulares e coletivas que introduzam cães ou gatos na União.</w:t>
            </w:r>
          </w:p>
          <w:p>
            <w:pPr>
              <w:spacing w:after="0" w:before="20"/>
              <w:ind w:right="80" w:left="80" w:firstLine="0"/>
            </w:pPr>
            <w:r>
              <w:rPr>
                <w:rFonts w:ascii="Calibri" w:hAnsi="Calibri"/>
                <w:b w:val="0"/>
                <w:i/>
                <w:color w:val="222222"/>
                <w:sz w:val="19"/>
              </w:rPr>
              <w:t>4.</w:t>
              <w:tab/>
              <w:t>O presente regulamento não é aplicável a agricultores que, na sua exploração, ofereçam refúgio a gatos errantes que sejam úteis para o controlo de pragas, desde que tais agricultores não sejam operadores e não coloquem esses gatos no mercado.</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Sem correspondência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Sem correspondência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Sem correspondência</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Sem correspondência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Sem correspondência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Sem correspondência</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Não</w:t>
            </w:r>
          </w:p>
          <w:p>
            <w:pPr>
              <w:spacing w:after="0" w:before="40"/>
              <w:ind w:right="80" w:left="80" w:firstLine="0"/>
            </w:pPr>
            <w:r>
              <w:rPr>
                <w:rFonts w:ascii="Calibri" w:hAnsi="Calibri"/>
                <w:b w:val="0"/>
                <w:i w:val="0"/>
                <w:color w:val="222222"/>
                <w:sz w:val="18"/>
              </w:rPr>
              <w:t>Define o âmbito pessoal — quem está obrigado pelo Regulamento (operadores, proprietários, importadores).</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ART-04</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Definições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Definitions  ·  Art.º 4.º do Regulamento 2023/0447  |  EN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For the purposes of this Regulation, the following definitions apply:</w:t>
            </w:r>
          </w:p>
          <w:p>
            <w:pPr>
              <w:spacing w:after="0" w:before="20"/>
              <w:ind w:right="80" w:left="80" w:firstLine="0"/>
            </w:pPr>
            <w:r>
              <w:rPr>
                <w:rFonts w:ascii="Calibri" w:hAnsi="Calibri"/>
                <w:b w:val="0"/>
                <w:i w:val="0"/>
                <w:color w:val="222222"/>
                <w:sz w:val="19"/>
              </w:rPr>
              <w:t>1. 'dog' means an animal of the species Canis lupus familiaris;</w:t>
            </w:r>
          </w:p>
          <w:p>
            <w:pPr>
              <w:spacing w:after="0" w:before="20"/>
              <w:ind w:right="80" w:left="80" w:firstLine="0"/>
            </w:pPr>
            <w:r>
              <w:rPr>
                <w:rFonts w:ascii="Calibri" w:hAnsi="Calibri"/>
                <w:b w:val="0"/>
                <w:i w:val="0"/>
                <w:color w:val="222222"/>
                <w:sz w:val="19"/>
              </w:rPr>
              <w:t>2. 'cat' means an animal of the species Felis silvestris catus;</w:t>
            </w:r>
          </w:p>
          <w:p>
            <w:pPr>
              <w:spacing w:after="0" w:before="20"/>
              <w:ind w:right="80" w:left="80" w:firstLine="0"/>
            </w:pPr>
            <w:r>
              <w:rPr>
                <w:rFonts w:ascii="Calibri" w:hAnsi="Calibri"/>
                <w:b w:val="0"/>
                <w:i w:val="0"/>
                <w:color w:val="222222"/>
                <w:sz w:val="19"/>
              </w:rPr>
              <w:t>3. 'welfare of dogs and cats' means the physical and mental state of a dog or a cat, which receives appropriate nutrition, is kept in an appropriate environment, is in good health, displays appropriate behaviour, and has an overall a positive mental experience of life;</w:t>
            </w:r>
          </w:p>
          <w:p>
            <w:pPr>
              <w:spacing w:after="0" w:before="20"/>
              <w:ind w:right="80" w:left="80" w:firstLine="0"/>
            </w:pPr>
            <w:r>
              <w:rPr>
                <w:rFonts w:ascii="Calibri" w:hAnsi="Calibri"/>
                <w:b w:val="0"/>
                <w:i w:val="0"/>
                <w:color w:val="222222"/>
                <w:sz w:val="19"/>
              </w:rPr>
              <w:t>4. 'hybrid' means any offspring of the first to the fourth generation following a cross-breeding event between a wild species and the domestic species of dog or cat;</w:t>
            </w:r>
          </w:p>
          <w:p>
            <w:pPr>
              <w:spacing w:after="0" w:before="20"/>
              <w:ind w:right="80" w:left="80" w:firstLine="0"/>
            </w:pPr>
            <w:r>
              <w:rPr>
                <w:rFonts w:ascii="Calibri" w:hAnsi="Calibri"/>
                <w:b w:val="0"/>
                <w:i w:val="0"/>
                <w:color w:val="222222"/>
                <w:sz w:val="19"/>
              </w:rPr>
              <w:t>5. 'breeding' means the activity of keeping dogs or cats in breeding establishments for the purposes of reproduction;</w:t>
            </w:r>
          </w:p>
          <w:p>
            <w:pPr>
              <w:spacing w:after="0" w:before="20"/>
              <w:ind w:right="80" w:left="80" w:firstLine="0"/>
            </w:pPr>
            <w:r>
              <w:rPr>
                <w:rFonts w:ascii="Calibri" w:hAnsi="Calibri"/>
                <w:b w:val="0"/>
                <w:i w:val="0"/>
                <w:color w:val="222222"/>
                <w:sz w:val="19"/>
              </w:rPr>
              <w:t>6. 'keeping' means any activity during which dogs or cats are held, accommodated or handled, whether in an establishment or otherwise;</w:t>
            </w:r>
          </w:p>
          <w:p>
            <w:pPr>
              <w:spacing w:after="0" w:before="20"/>
              <w:ind w:right="80" w:left="80" w:firstLine="0"/>
            </w:pPr>
            <w:r>
              <w:rPr>
                <w:rFonts w:ascii="Calibri" w:hAnsi="Calibri"/>
                <w:b w:val="0"/>
                <w:i w:val="0"/>
                <w:color w:val="222222"/>
                <w:sz w:val="19"/>
              </w:rPr>
              <w:t>7. 'placing on the market' means the sale, offering for sale, distribution or any other form of transfer, whether for profit or free of charge, of dogs or cats;</w:t>
            </w:r>
          </w:p>
          <w:p>
            <w:pPr>
              <w:spacing w:after="0" w:before="20"/>
              <w:ind w:right="80" w:left="80" w:firstLine="0"/>
            </w:pPr>
            <w:r>
              <w:rPr>
                <w:rFonts w:ascii="Calibri" w:hAnsi="Calibri"/>
                <w:b w:val="0"/>
                <w:i w:val="0"/>
                <w:color w:val="222222"/>
                <w:sz w:val="19"/>
              </w:rPr>
              <w:t>8. 'advertising' means any form of communication to the public, or to part of the public, which has the direct or indirect effect of promoting the placing on the market of dogs or cats;</w:t>
            </w:r>
          </w:p>
          <w:p>
            <w:pPr>
              <w:spacing w:after="0" w:before="20"/>
              <w:ind w:right="80" w:left="80" w:firstLine="0"/>
            </w:pPr>
            <w:r>
              <w:rPr>
                <w:rFonts w:ascii="Calibri" w:hAnsi="Calibri"/>
                <w:b w:val="0"/>
                <w:i w:val="0"/>
                <w:color w:val="222222"/>
                <w:sz w:val="19"/>
              </w:rPr>
              <w:t>9. 'online platform' means an online platform within the meaning of Article 3(i) of Regulation (EU) 2022/2065;</w:t>
            </w:r>
          </w:p>
          <w:p>
            <w:pPr>
              <w:spacing w:after="0" w:before="20"/>
              <w:ind w:right="80" w:left="80" w:firstLine="0"/>
            </w:pPr>
            <w:r>
              <w:rPr>
                <w:rFonts w:ascii="Calibri" w:hAnsi="Calibri"/>
                <w:b w:val="0"/>
                <w:i w:val="0"/>
                <w:color w:val="222222"/>
                <w:sz w:val="19"/>
              </w:rPr>
              <w:t>10. 'female dog' means a female dog from its first mating or insemination until the weaning of its last litter;</w:t>
            </w:r>
          </w:p>
          <w:p>
            <w:pPr>
              <w:spacing w:after="0" w:before="20"/>
              <w:ind w:right="80" w:left="80" w:firstLine="0"/>
            </w:pPr>
            <w:r>
              <w:rPr>
                <w:rFonts w:ascii="Calibri" w:hAnsi="Calibri"/>
                <w:b w:val="0"/>
                <w:i w:val="0"/>
                <w:color w:val="222222"/>
                <w:sz w:val="19"/>
              </w:rPr>
              <w:t>11. 'female cat' means a female cat from its first mating or insemination until the weaning of its last litter;</w:t>
            </w:r>
          </w:p>
          <w:p>
            <w:pPr>
              <w:spacing w:after="0" w:before="20"/>
              <w:ind w:right="80" w:left="80" w:firstLine="0"/>
            </w:pPr>
            <w:r>
              <w:rPr>
                <w:rFonts w:ascii="Calibri" w:hAnsi="Calibri"/>
                <w:b w:val="0"/>
                <w:i w:val="0"/>
                <w:color w:val="222222"/>
                <w:sz w:val="19"/>
              </w:rPr>
              <w:t>12. 'livestock guardian dog' means a dog held or trained mainly to protect livestock from predators in an agricultural context;</w:t>
            </w:r>
          </w:p>
          <w:p>
            <w:pPr>
              <w:spacing w:after="0" w:before="20"/>
              <w:ind w:right="80" w:left="80" w:firstLine="0"/>
            </w:pPr>
            <w:r>
              <w:rPr>
                <w:rFonts w:ascii="Calibri" w:hAnsi="Calibri"/>
                <w:b w:val="0"/>
                <w:i w:val="0"/>
                <w:color w:val="222222"/>
                <w:sz w:val="19"/>
              </w:rPr>
              <w:t>13. 'herding dog' means a dog held or trained mainly to guide, move or manage livestock in an agricultural context;</w:t>
            </w:r>
          </w:p>
          <w:p>
            <w:pPr>
              <w:spacing w:after="0" w:before="20"/>
              <w:ind w:right="80" w:left="80" w:firstLine="0"/>
            </w:pPr>
            <w:r>
              <w:rPr>
                <w:rFonts w:ascii="Calibri" w:hAnsi="Calibri"/>
                <w:b w:val="0"/>
                <w:i w:val="0"/>
                <w:color w:val="222222"/>
                <w:sz w:val="19"/>
              </w:rPr>
              <w:t>14. 'establishment' means a breeding establishment, a selling establishment, a shelter or a foster home;</w:t>
            </w:r>
          </w:p>
          <w:p>
            <w:pPr>
              <w:spacing w:after="0" w:before="20"/>
              <w:ind w:right="80" w:left="80" w:firstLine="0"/>
            </w:pPr>
            <w:r>
              <w:rPr>
                <w:rFonts w:ascii="Calibri" w:hAnsi="Calibri"/>
                <w:b w:val="0"/>
                <w:i w:val="0"/>
                <w:color w:val="222222"/>
                <w:sz w:val="19"/>
              </w:rPr>
              <w:t>15. 'breeding establishment' means any facility or structure, including private homes, where dogs or cats are kept for the purposes of reproduction;</w:t>
            </w:r>
          </w:p>
          <w:p>
            <w:pPr>
              <w:spacing w:after="0" w:before="20"/>
              <w:ind w:right="80" w:left="80" w:firstLine="0"/>
            </w:pPr>
            <w:r>
              <w:rPr>
                <w:rFonts w:ascii="Calibri" w:hAnsi="Calibri"/>
                <w:b w:val="0"/>
                <w:i w:val="0"/>
                <w:color w:val="222222"/>
                <w:sz w:val="19"/>
              </w:rPr>
              <w:t>16. 'farmer' means a farmer within the meaning of Article 3, point 1, of Regulation (EU) 2021/2115;</w:t>
            </w:r>
          </w:p>
          <w:p>
            <w:pPr>
              <w:spacing w:after="0" w:before="20"/>
              <w:ind w:right="80" w:left="80" w:firstLine="0"/>
            </w:pPr>
            <w:r>
              <w:rPr>
                <w:rFonts w:ascii="Calibri" w:hAnsi="Calibri"/>
                <w:b w:val="0"/>
                <w:i w:val="0"/>
                <w:color w:val="222222"/>
                <w:sz w:val="19"/>
              </w:rPr>
              <w:t>17. 'selling establishment' means any facility or structure where dogs or cats are held for sale but have not been born and bred there;</w:t>
            </w:r>
          </w:p>
          <w:p>
            <w:pPr>
              <w:spacing w:after="0" w:before="20"/>
              <w:ind w:right="80" w:left="80" w:firstLine="0"/>
            </w:pPr>
            <w:r>
              <w:rPr>
                <w:rFonts w:ascii="Calibri" w:hAnsi="Calibri"/>
                <w:b w:val="0"/>
                <w:i w:val="0"/>
                <w:color w:val="222222"/>
                <w:sz w:val="19"/>
              </w:rPr>
              <w:t>18. 'shelter' means any facility or structure, including private homes, where dogs or cats are held not for commercial purposes;</w:t>
            </w:r>
          </w:p>
          <w:p>
            <w:pPr>
              <w:spacing w:after="0" w:before="20"/>
              <w:ind w:right="80" w:left="80" w:firstLine="0"/>
            </w:pPr>
            <w:r>
              <w:rPr>
                <w:rFonts w:ascii="Calibri" w:hAnsi="Calibri"/>
                <w:b w:val="0"/>
                <w:i w:val="0"/>
                <w:color w:val="222222"/>
                <w:sz w:val="19"/>
              </w:rPr>
              <w:t>19. 'foster home' means a private home where dogs or cats are held on behalf of an operator responsible for dogs or cats;</w:t>
            </w:r>
          </w:p>
          <w:p>
            <w:pPr>
              <w:spacing w:after="0" w:before="20"/>
              <w:ind w:right="80" w:left="80" w:firstLine="0"/>
            </w:pPr>
            <w:r>
              <w:rPr>
                <w:rFonts w:ascii="Calibri" w:hAnsi="Calibri"/>
                <w:b w:val="0"/>
                <w:i w:val="0"/>
                <w:color w:val="222222"/>
                <w:sz w:val="19"/>
              </w:rPr>
              <w:t>20. 'operator' means any natural or legal person placing dogs or cats on the market and responsible for an establishment;</w:t>
            </w:r>
          </w:p>
          <w:p>
            <w:pPr>
              <w:spacing w:after="0" w:before="20"/>
              <w:ind w:right="80" w:left="80" w:firstLine="0"/>
            </w:pPr>
            <w:r>
              <w:rPr>
                <w:rFonts w:ascii="Calibri" w:hAnsi="Calibri"/>
                <w:b w:val="0"/>
                <w:i w:val="0"/>
                <w:color w:val="222222"/>
                <w:sz w:val="19"/>
              </w:rPr>
              <w:t>21. 'competent authorities' means the competent authorities within the meaning of Article 3, point 3, of Regulation (EU) 2017/625;</w:t>
            </w:r>
          </w:p>
          <w:p>
            <w:pPr>
              <w:spacing w:after="0" w:before="20"/>
              <w:ind w:right="80" w:left="80" w:firstLine="0"/>
            </w:pPr>
            <w:r>
              <w:rPr>
                <w:rFonts w:ascii="Calibri" w:hAnsi="Calibri"/>
                <w:b w:val="0"/>
                <w:i w:val="0"/>
                <w:color w:val="222222"/>
                <w:sz w:val="19"/>
              </w:rPr>
              <w:t>22. 'breeding strategy' means a set of systematic actions, including registration, selection, breeding and interbreeding of dogs or cats;</w:t>
            </w:r>
          </w:p>
          <w:p>
            <w:pPr>
              <w:spacing w:after="0" w:before="20"/>
              <w:ind w:right="80" w:left="80" w:firstLine="0"/>
            </w:pPr>
            <w:r>
              <w:rPr>
                <w:rFonts w:ascii="Calibri" w:hAnsi="Calibri"/>
                <w:b w:val="0"/>
                <w:i w:val="0"/>
                <w:color w:val="222222"/>
                <w:sz w:val="19"/>
              </w:rPr>
              <w:t>23. 'euthanasia' means the act of inducing death by a method that causes rapid and irreversible loss of consciousness and death;</w:t>
            </w:r>
          </w:p>
          <w:p>
            <w:pPr>
              <w:spacing w:after="0" w:before="20"/>
              <w:ind w:right="80" w:left="80" w:firstLine="0"/>
            </w:pPr>
            <w:r>
              <w:rPr>
                <w:rFonts w:ascii="Calibri" w:hAnsi="Calibri"/>
                <w:b w:val="0"/>
                <w:i w:val="0"/>
                <w:color w:val="222222"/>
                <w:sz w:val="19"/>
              </w:rPr>
              <w:t>24. 'mutilation' means an intervention, including a surgical intervention, carried out for reasons other than therapeutic or prophylactic purposes;</w:t>
            </w:r>
          </w:p>
          <w:p>
            <w:pPr>
              <w:spacing w:after="0" w:before="20"/>
              <w:ind w:right="80" w:left="80" w:firstLine="0"/>
            </w:pPr>
            <w:r>
              <w:rPr>
                <w:rFonts w:ascii="Calibri" w:hAnsi="Calibri"/>
                <w:b w:val="0"/>
                <w:i w:val="0"/>
                <w:color w:val="222222"/>
                <w:sz w:val="19"/>
              </w:rPr>
              <w:t>25. 'neutering' means the process by which dogs or cats are prevented from reproducing by means of surgery and/or a pharmaceutical substance;</w:t>
            </w:r>
          </w:p>
          <w:p>
            <w:pPr>
              <w:spacing w:after="0" w:before="20"/>
              <w:ind w:right="80" w:left="80" w:firstLine="0"/>
            </w:pPr>
            <w:r>
              <w:rPr>
                <w:rFonts w:ascii="Calibri" w:hAnsi="Calibri"/>
                <w:b w:val="0"/>
                <w:i w:val="0"/>
                <w:color w:val="222222"/>
                <w:sz w:val="19"/>
              </w:rPr>
              <w:t>26. 'suffering' means an unpleasant and unwanted physical or mental state resulting from the exposure of a dog or cat to aversive stimuli;</w:t>
            </w:r>
          </w:p>
          <w:p>
            <w:pPr>
              <w:spacing w:after="0" w:before="20"/>
              <w:ind w:right="80" w:left="80" w:firstLine="0"/>
            </w:pPr>
            <w:r>
              <w:rPr>
                <w:rFonts w:ascii="Calibri" w:hAnsi="Calibri"/>
                <w:b w:val="0"/>
                <w:i w:val="0"/>
                <w:color w:val="222222"/>
                <w:sz w:val="19"/>
              </w:rPr>
              <w:t>27. 'accommodation' means buildings or delimited outdoor space in establishments where dogs or cats are held on a temporary or permanent basis;</w:t>
            </w:r>
          </w:p>
          <w:p>
            <w:pPr>
              <w:spacing w:after="0" w:before="20"/>
              <w:ind w:right="80" w:left="80" w:firstLine="0"/>
            </w:pPr>
            <w:r>
              <w:rPr>
                <w:rFonts w:ascii="Calibri" w:hAnsi="Calibri"/>
                <w:b w:val="0"/>
                <w:i w:val="0"/>
                <w:color w:val="222222"/>
                <w:sz w:val="19"/>
              </w:rPr>
              <w:t>28. 'kennel' means a physical structure containing one or more compartments for housing dogs;</w:t>
            </w:r>
          </w:p>
          <w:p>
            <w:pPr>
              <w:spacing w:after="0" w:before="20"/>
              <w:ind w:right="80" w:left="80" w:firstLine="0"/>
            </w:pPr>
            <w:r>
              <w:rPr>
                <w:rFonts w:ascii="Calibri" w:hAnsi="Calibri"/>
                <w:b w:val="0"/>
                <w:i w:val="0"/>
                <w:color w:val="222222"/>
                <w:sz w:val="19"/>
              </w:rPr>
              <w:t>29. 'cattery' means a physical structure containing one or more compartments for housing cats;</w:t>
            </w:r>
          </w:p>
          <w:p>
            <w:pPr>
              <w:spacing w:after="0" w:before="20"/>
              <w:ind w:right="80" w:left="80" w:firstLine="0"/>
            </w:pPr>
            <w:r>
              <w:rPr>
                <w:rFonts w:ascii="Calibri" w:hAnsi="Calibri"/>
                <w:b w:val="0"/>
                <w:i w:val="0"/>
                <w:color w:val="222222"/>
                <w:sz w:val="19"/>
              </w:rPr>
              <w:t>30. 'animal carer' means a person who looks after dogs or cats bred or held in an establishment, including volunteers and interns;</w:t>
            </w:r>
          </w:p>
          <w:p>
            <w:pPr>
              <w:spacing w:after="0" w:before="20"/>
              <w:ind w:right="80" w:left="80" w:firstLine="0"/>
            </w:pPr>
            <w:r>
              <w:rPr>
                <w:rFonts w:ascii="Calibri" w:hAnsi="Calibri"/>
                <w:b w:val="0"/>
                <w:i w:val="0"/>
                <w:color w:val="222222"/>
                <w:sz w:val="19"/>
              </w:rPr>
              <w:t>31. 'enrichment' means any materials or structures present in the environment of a dog or cat with properties that encourage positive activity;</w:t>
            </w:r>
          </w:p>
          <w:p>
            <w:pPr>
              <w:spacing w:after="0" w:before="20"/>
              <w:ind w:right="80" w:left="80" w:firstLine="0"/>
            </w:pPr>
            <w:r>
              <w:rPr>
                <w:rFonts w:ascii="Calibri" w:hAnsi="Calibri"/>
                <w:b w:val="0"/>
                <w:i w:val="0"/>
                <w:color w:val="222222"/>
                <w:sz w:val="19"/>
              </w:rPr>
              <w:t>32. 'tethering' means the act of fastening a dog or cat to a fixed point or object to confine it to a desired area;</w:t>
            </w:r>
          </w:p>
          <w:p>
            <w:pPr>
              <w:spacing w:after="0" w:before="20"/>
              <w:ind w:right="80" w:left="80" w:firstLine="0"/>
            </w:pPr>
            <w:r>
              <w:rPr>
                <w:rFonts w:ascii="Calibri" w:hAnsi="Calibri"/>
                <w:b w:val="0"/>
                <w:i w:val="0"/>
                <w:color w:val="222222"/>
                <w:sz w:val="19"/>
              </w:rPr>
              <w:t>33. 'container' means any box, cage, receptacle or other mobile structure used to confine dogs or cats;</w:t>
            </w:r>
          </w:p>
          <w:p>
            <w:pPr>
              <w:spacing w:after="0" w:before="20"/>
              <w:ind w:right="80" w:left="80" w:firstLine="0"/>
            </w:pPr>
            <w:r>
              <w:rPr>
                <w:rFonts w:ascii="Calibri" w:hAnsi="Calibri"/>
                <w:b w:val="0"/>
                <w:i w:val="0"/>
                <w:color w:val="222222"/>
                <w:sz w:val="19"/>
              </w:rPr>
              <w:t>34. 'responsible ownership' means the set of behaviours of an owner or prospective owner of a dog or cat complying with the requirements;</w:t>
            </w:r>
          </w:p>
          <w:p>
            <w:pPr>
              <w:spacing w:after="0" w:before="20"/>
              <w:ind w:right="80" w:left="80" w:firstLine="0"/>
            </w:pPr>
            <w:r>
              <w:rPr>
                <w:rFonts w:ascii="Calibri" w:hAnsi="Calibri"/>
                <w:b w:val="0"/>
                <w:i w:val="0"/>
                <w:color w:val="222222"/>
                <w:sz w:val="19"/>
              </w:rPr>
              <w:t>35. 'pet owner' means a natural or legal person that is the owner of a dog or cat as a pet;</w:t>
            </w:r>
          </w:p>
          <w:p>
            <w:pPr>
              <w:spacing w:after="0" w:before="20"/>
              <w:ind w:right="80" w:left="80" w:firstLine="0"/>
            </w:pPr>
            <w:r>
              <w:rPr>
                <w:rFonts w:ascii="Calibri" w:hAnsi="Calibri"/>
                <w:b w:val="0"/>
                <w:i w:val="0"/>
                <w:color w:val="222222"/>
                <w:sz w:val="19"/>
              </w:rPr>
              <w:t>36. 'pet' means a dog or cat held for personal enjoyment or to provide companionship to humans;</w:t>
            </w:r>
          </w:p>
          <w:p>
            <w:pPr>
              <w:spacing w:after="0" w:before="20"/>
              <w:ind w:right="80" w:left="80" w:firstLine="0"/>
            </w:pPr>
            <w:r>
              <w:rPr>
                <w:rFonts w:ascii="Calibri" w:hAnsi="Calibri"/>
                <w:b w:val="0"/>
                <w:i w:val="0"/>
                <w:color w:val="222222"/>
                <w:sz w:val="19"/>
              </w:rPr>
              <w:t>37. 'Rapid Alert System' (iRASFF) means the electronic system applying the rapid alert system described in Article 50 of Regulation (EU) 2017/625;</w:t>
            </w:r>
          </w:p>
          <w:p>
            <w:pPr>
              <w:spacing w:after="0" w:before="20"/>
              <w:ind w:right="80" w:left="80" w:firstLine="0"/>
            </w:pPr>
            <w:r>
              <w:rPr>
                <w:rFonts w:ascii="Calibri" w:hAnsi="Calibri"/>
                <w:b w:val="0"/>
                <w:i w:val="0"/>
                <w:color w:val="222222"/>
                <w:sz w:val="19"/>
              </w:rPr>
              <w:t>38. 'AAC Network' means the network set up by the Commission and the liaison bodies designated by Member States in accordance with Article 36 of Regulation (EU) 2017/625;</w:t>
            </w:r>
          </w:p>
          <w:p>
            <w:pPr>
              <w:spacing w:after="0" w:before="20"/>
              <w:ind w:right="80" w:left="80" w:firstLine="0"/>
            </w:pPr>
            <w:r>
              <w:rPr>
                <w:rFonts w:ascii="Calibri" w:hAnsi="Calibri"/>
                <w:b w:val="0"/>
                <w:i w:val="0"/>
                <w:color w:val="222222"/>
                <w:sz w:val="19"/>
              </w:rPr>
              <w:t>39. 'non-commercial movement' means non-commercial movement as defined in Article 4, point 14, of Regulation (EU) 2016/429.</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4.º do Regulamento 2023/0447  |  EN</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Para efeitos do presente regulamento, entende-se por:</w:t>
            </w:r>
          </w:p>
          <w:p>
            <w:pPr>
              <w:spacing w:after="0" w:before="20"/>
              <w:ind w:right="80" w:left="80" w:firstLine="0"/>
            </w:pPr>
            <w:r>
              <w:rPr>
                <w:rFonts w:ascii="Calibri" w:hAnsi="Calibri"/>
                <w:b w:val="0"/>
                <w:i/>
                <w:color w:val="222222"/>
                <w:sz w:val="19"/>
              </w:rPr>
              <w:t>1)</w:t>
              <w:tab/>
              <w:t>«Cão», um animal da espécie Canis lupus familiaris;</w:t>
            </w:r>
          </w:p>
          <w:p>
            <w:pPr>
              <w:spacing w:after="0" w:before="140"/>
              <w:ind w:right="80" w:left="80" w:firstLine="0"/>
            </w:pPr>
            <w:r>
              <w:rPr>
                <w:rFonts w:ascii="Calibri" w:hAnsi="Calibri"/>
                <w:b w:val="0"/>
                <w:i/>
                <w:color w:val="222222"/>
                <w:sz w:val="19"/>
              </w:rPr>
              <w:t>2)</w:t>
              <w:tab/>
              <w:t>«Gato», um animal da espécie Felis silvestris catus;</w:t>
            </w:r>
          </w:p>
          <w:p>
            <w:pPr>
              <w:spacing w:after="0" w:before="20"/>
              <w:ind w:right="80" w:left="80" w:firstLine="0"/>
            </w:pPr>
            <w:r>
              <w:rPr>
                <w:rFonts w:ascii="Calibri" w:hAnsi="Calibri"/>
                <w:b w:val="0"/>
                <w:i/>
                <w:color w:val="222222"/>
                <w:sz w:val="19"/>
              </w:rPr>
              <w:t>3)</w:t>
              <w:tab/>
              <w:t>«Bem‑estar dos cães e gatos», o estado físico e mental de um cão ou de um gato que recebe alimentação adequada, é detido num ambiente adequado, é mantido em boa saúde, exibe um comportamento adequado e, no geral, tem uma experiência mental positiva da vida;</w:t>
            </w:r>
          </w:p>
          <w:p>
            <w:pPr>
              <w:spacing w:after="0" w:before="20"/>
              <w:ind w:right="80" w:left="80" w:firstLine="0"/>
            </w:pPr>
            <w:r>
              <w:rPr>
                <w:rFonts w:ascii="Calibri" w:hAnsi="Calibri"/>
                <w:b w:val="0"/>
                <w:i/>
                <w:color w:val="222222"/>
                <w:sz w:val="19"/>
              </w:rPr>
              <w:t>4)</w:t>
              <w:tab/>
              <w:t>«Híbrido», qualquer descendência da primeira à quarta geração após o cruzamento entre uma espécie selvagem e um cão ou gato doméstico, ou entre um híbrido e uma espécie selvagem, um cão ou gato doméstico ou outros híbridos;</w:t>
            </w:r>
          </w:p>
          <w:p>
            <w:pPr>
              <w:spacing w:after="0" w:before="20"/>
              <w:ind w:right="80" w:left="80" w:firstLine="0"/>
            </w:pPr>
            <w:r>
              <w:rPr>
                <w:rFonts w:ascii="Calibri" w:hAnsi="Calibri"/>
                <w:b w:val="0"/>
                <w:i/>
                <w:color w:val="222222"/>
                <w:sz w:val="19"/>
              </w:rPr>
              <w:t>5)</w:t>
              <w:tab/>
              <w:t>«Criação», a detenção de cães ou gatos em estabelecimentos de criação para efeitos de reprodução;</w:t>
            </w:r>
          </w:p>
          <w:p>
            <w:pPr>
              <w:spacing w:after="0" w:before="20"/>
              <w:ind w:right="80" w:left="80" w:firstLine="0"/>
            </w:pPr>
            <w:r>
              <w:rPr>
                <w:rFonts w:ascii="Calibri" w:hAnsi="Calibri"/>
                <w:b w:val="0"/>
                <w:i/>
                <w:color w:val="222222"/>
                <w:sz w:val="19"/>
              </w:rPr>
              <w:t>6)</w:t>
              <w:tab/>
              <w:t>«Detenção», qualquer atividade durante a qual cães e gatos sejam mantidos, alojados ou manuseados, quer num estabelecimento quer sob a responsabilidade de um operador, ou ambos;</w:t>
            </w:r>
          </w:p>
          <w:p>
            <w:pPr>
              <w:spacing w:after="0" w:before="20"/>
              <w:ind w:right="80" w:left="80" w:firstLine="0"/>
            </w:pPr>
            <w:r>
              <w:rPr>
                <w:rFonts w:ascii="Calibri" w:hAnsi="Calibri"/>
                <w:b w:val="0"/>
                <w:i/>
                <w:color w:val="222222"/>
                <w:sz w:val="19"/>
              </w:rPr>
              <w:t>7)</w:t>
              <w:tab/>
              <w:t>«Colocação no mercado», a venda, oferta para fins de venda, distribuição ou qualquer outra forma de transferência de propriedade ou responsabilidade relativa a cães e gatos, quer a título oneroso quer a título gratuito, assim como a publicidade de cães e gatos para esses fins, com exceção das doações ocasionais a intervalos irregulares por pessoas singulares que não sejam operadores sem publicidade em linha;</w:t>
            </w:r>
          </w:p>
          <w:p>
            <w:pPr>
              <w:spacing w:after="0" w:before="20"/>
              <w:ind w:right="80" w:left="80" w:firstLine="0"/>
            </w:pPr>
            <w:r>
              <w:rPr>
                <w:rFonts w:ascii="Calibri" w:hAnsi="Calibri"/>
                <w:b w:val="0"/>
                <w:i/>
                <w:color w:val="222222"/>
                <w:sz w:val="19"/>
              </w:rPr>
              <w:t>8)</w:t>
              <w:tab/>
              <w:t>«Publicidade», qualquer forma de comunicação com o público, ou com uma parte deste, que tenha o efeito direto ou indireto de promover um cão ou um gato, uma ou mais das suas características físicas, ou uma raça, com o intuito de despertar interesse, de provocar o contacto ou de atrair vendas;</w:t>
            </w:r>
          </w:p>
          <w:p>
            <w:pPr>
              <w:spacing w:after="0" w:before="20"/>
              <w:ind w:right="80" w:left="80" w:firstLine="0"/>
            </w:pPr>
            <w:r>
              <w:rPr>
                <w:rFonts w:ascii="Calibri" w:hAnsi="Calibri"/>
                <w:b w:val="0"/>
                <w:i/>
                <w:color w:val="222222"/>
                <w:sz w:val="19"/>
              </w:rPr>
              <w:t>9)</w:t>
              <w:tab/>
              <w:t>«Plataforma em linha», uma plataforma em linha na aceção do artigo 3.º, alínea i), do Regulamento (UE) 2022/2065, do Parlamento Europeu e do Conselho, que intermedeia a colocação no mercado de cães ou gatos;</w:t>
            </w:r>
          </w:p>
          <w:p>
            <w:pPr>
              <w:spacing w:after="0" w:before="140"/>
              <w:ind w:right="80" w:left="80" w:firstLine="0"/>
            </w:pPr>
            <w:r>
              <w:rPr>
                <w:rFonts w:ascii="Calibri" w:hAnsi="Calibri"/>
                <w:b w:val="0"/>
                <w:i/>
                <w:color w:val="222222"/>
                <w:sz w:val="19"/>
              </w:rPr>
              <w:t>10)</w:t>
              <w:tab/>
              <w:t>«Cadela», a fêmea do cão, desde o primeiro acasalamento ou inseminação até ao desmame da sua última ninhada;</w:t>
            </w:r>
          </w:p>
          <w:p>
            <w:pPr>
              <w:spacing w:after="0" w:before="20"/>
              <w:ind w:right="80" w:left="80" w:firstLine="0"/>
            </w:pPr>
            <w:r>
              <w:rPr>
                <w:rFonts w:ascii="Calibri" w:hAnsi="Calibri"/>
                <w:b w:val="0"/>
                <w:i/>
                <w:color w:val="222222"/>
                <w:sz w:val="19"/>
              </w:rPr>
              <w:t>11)</w:t>
              <w:tab/>
              <w:t>«Gata», a fêmea do gato, desde o primeiro acasalamento ou inseminação até ao desmame da sua última ninhada;</w:t>
            </w:r>
          </w:p>
          <w:p>
            <w:pPr>
              <w:spacing w:after="0" w:before="20"/>
              <w:ind w:right="80" w:left="80" w:firstLine="0"/>
            </w:pPr>
            <w:r>
              <w:rPr>
                <w:rFonts w:ascii="Calibri" w:hAnsi="Calibri"/>
                <w:b w:val="0"/>
                <w:i/>
                <w:color w:val="222222"/>
                <w:sz w:val="19"/>
              </w:rPr>
              <w:t>12)</w:t>
              <w:tab/>
              <w:t>«Cão de guarda de gado», um cão detido ou treinado principalmente para proteger o gado de predadores em contextos agrícolas ou pastoris;</w:t>
            </w:r>
          </w:p>
          <w:p>
            <w:pPr>
              <w:spacing w:after="0" w:before="20"/>
              <w:ind w:right="80" w:left="80" w:firstLine="0"/>
            </w:pPr>
            <w:r>
              <w:rPr>
                <w:rFonts w:ascii="Calibri" w:hAnsi="Calibri"/>
                <w:b w:val="0"/>
                <w:i/>
                <w:color w:val="222222"/>
                <w:sz w:val="19"/>
              </w:rPr>
              <w:t>13)</w:t>
              <w:tab/>
              <w:t>«Cão de pastoreio», um cão detido ou treinado principalmente para guiar, movimentar ou, de outro modo, controlar gado em contextos agrícolas ou pastoris, incluindo explorações agrícolas, zonas de pastoreio ou durante a transumância;</w:t>
            </w:r>
          </w:p>
          <w:p>
            <w:pPr>
              <w:spacing w:after="0" w:before="20"/>
              <w:ind w:right="80" w:left="80" w:firstLine="0"/>
            </w:pPr>
            <w:r>
              <w:rPr>
                <w:rFonts w:ascii="Calibri" w:hAnsi="Calibri"/>
                <w:b w:val="0"/>
                <w:i/>
                <w:color w:val="222222"/>
                <w:sz w:val="19"/>
              </w:rPr>
              <w:t>14)</w:t>
              <w:tab/>
              <w:t>«Estabelecimento», um estabelecimento de criação, um estabelecimento de venda, um abrigo ou um lar de acolhimento;</w:t>
            </w:r>
          </w:p>
          <w:p>
            <w:pPr>
              <w:spacing w:after="0" w:before="20"/>
              <w:ind w:right="80" w:left="80" w:firstLine="0"/>
            </w:pPr>
            <w:r>
              <w:rPr>
                <w:rFonts w:ascii="Calibri" w:hAnsi="Calibri"/>
                <w:b w:val="0"/>
                <w:i/>
                <w:color w:val="222222"/>
                <w:sz w:val="19"/>
              </w:rPr>
              <w:t>15)</w:t>
              <w:tab/>
              <w:t>«Estabelecimento de criação», qualquer instalação ou estrutura, incluindo casas particulares, onde são mantidos cães ou gatos para fins de reprodução com vista à colocação da sua descendência no mercado;</w:t>
            </w:r>
          </w:p>
          <w:p>
            <w:pPr>
              <w:spacing w:after="0" w:before="20"/>
              <w:ind w:right="80" w:left="80" w:firstLine="0"/>
            </w:pPr>
            <w:r>
              <w:rPr>
                <w:rFonts w:ascii="Calibri" w:hAnsi="Calibri"/>
                <w:b w:val="0"/>
                <w:i/>
                <w:color w:val="222222"/>
                <w:sz w:val="19"/>
              </w:rPr>
              <w:t>16)</w:t>
              <w:tab/>
              <w:t>«Agricultor», um agricultor na aceção do artigo 3.º, ponto 1, do Regulamento (UE) 2021/2115 do Parlamento Europeu e do Conselho;</w:t>
            </w:r>
          </w:p>
          <w:p>
            <w:pPr>
              <w:spacing w:after="0" w:before="20"/>
              <w:ind w:right="80" w:left="80" w:firstLine="0"/>
            </w:pPr>
            <w:r>
              <w:rPr>
                <w:rFonts w:ascii="Calibri" w:hAnsi="Calibri"/>
                <w:b w:val="0"/>
                <w:i/>
                <w:color w:val="222222"/>
                <w:sz w:val="19"/>
              </w:rPr>
              <w:t>17)</w:t>
              <w:tab/>
              <w:t>«Estabelecimento de venda», qualquer instalação ou estrutura onde cães ou gatos são detidos para venda sem aí terem nascido, incluindo lojas de animais de companhia ou casas particulares, bem como quaisquer instalações ou estruturas destinadas a operações de agrupamento nas quais sejam agrupados cães ou gatos a partir de mais do que um estabelecimento;</w:t>
            </w:r>
          </w:p>
          <w:p>
            <w:pPr>
              <w:spacing w:after="0" w:before="20"/>
              <w:ind w:right="80" w:left="80" w:firstLine="0"/>
            </w:pPr>
            <w:r>
              <w:rPr>
                <w:rFonts w:ascii="Calibri" w:hAnsi="Calibri"/>
                <w:b w:val="0"/>
                <w:i/>
                <w:color w:val="222222"/>
                <w:sz w:val="19"/>
              </w:rPr>
              <w:t>18)</w:t>
              <w:tab/>
              <w:t>«Abrigo», qualquer instalação ou estrutura, incluindo as casas particulares , onde são detidos cães ou gatos não desejados, abandonados, perdidos, confiscados ou anteriormente errantes, para efeitos de colocação no mercado;</w:t>
            </w:r>
          </w:p>
          <w:p>
            <w:pPr>
              <w:spacing w:after="0" w:before="20"/>
              <w:ind w:right="80" w:left="80" w:firstLine="0"/>
            </w:pPr>
            <w:r>
              <w:rPr>
                <w:rFonts w:ascii="Calibri" w:hAnsi="Calibri"/>
                <w:b w:val="0"/>
                <w:i/>
                <w:color w:val="222222"/>
                <w:sz w:val="19"/>
              </w:rPr>
              <w:t>19)</w:t>
              <w:tab/>
              <w:t>«Lar de acolhimento», uma casa particular onde cães ou gatos são detidos em nome de um operador responsável por cães ou gatos não desejados, abandonados, perdidos, confiscados ou anteriormente errantes;</w:t>
            </w:r>
          </w:p>
          <w:p>
            <w:pPr>
              <w:spacing w:after="0" w:before="20"/>
              <w:ind w:right="80" w:left="80" w:firstLine="0"/>
            </w:pPr>
            <w:r>
              <w:rPr>
                <w:rFonts w:ascii="Calibri" w:hAnsi="Calibri"/>
                <w:b w:val="0"/>
                <w:i/>
                <w:color w:val="222222"/>
                <w:sz w:val="19"/>
              </w:rPr>
              <w:t>20)</w:t>
              <w:tab/>
              <w:t>«Operador», qualquer pessoa singular ou coletiva que coloca cães ou gatos no mercado e é responsável por um estabelecimento de criação, por um estabelecimento de venda ou por um abrigo e pelos cães ou gatos aí detidos, ou que coloca cães e gatos num lar de acolhimento e é responsável pelos cães ou gatos aí detidos;</w:t>
            </w:r>
          </w:p>
          <w:p>
            <w:pPr>
              <w:spacing w:after="0" w:before="140"/>
              <w:ind w:right="80" w:left="80" w:firstLine="0"/>
            </w:pPr>
            <w:r>
              <w:rPr>
                <w:rFonts w:ascii="Calibri" w:hAnsi="Calibri"/>
                <w:b w:val="0"/>
                <w:i/>
                <w:color w:val="222222"/>
                <w:sz w:val="19"/>
              </w:rPr>
              <w:t>21)</w:t>
              <w:tab/>
              <w:t>«Autoridades competentes», as autoridades competentes na aceção do artigo 3.º, ponto 3, do Regulamento (UE) 2017/625 do Parlamento Europeu e do Conselho;</w:t>
            </w:r>
          </w:p>
          <w:p>
            <w:pPr>
              <w:spacing w:after="0" w:before="20"/>
              <w:ind w:right="80" w:left="80" w:firstLine="0"/>
            </w:pPr>
            <w:r>
              <w:rPr>
                <w:rFonts w:ascii="Calibri" w:hAnsi="Calibri"/>
                <w:b w:val="0"/>
                <w:i/>
                <w:color w:val="222222"/>
                <w:sz w:val="19"/>
              </w:rPr>
              <w:t>22)</w:t>
              <w:tab/>
              <w:t>«Estratégia de reprodução», um conjunto de ações sistemáticas, incluindo o registo, a seleção, a reprodução e o intercâmbio de cães ou gatos reprodutores e dos respetivos produtos germinais, concebidas e aplicadas com vista a preservar ou reforçar as características fenotípicas ou genotípicas pretendidas da população reprodutora alvo;</w:t>
            </w:r>
          </w:p>
          <w:p>
            <w:pPr>
              <w:spacing w:after="0" w:before="20"/>
              <w:ind w:right="80" w:left="80" w:firstLine="0"/>
            </w:pPr>
            <w:r>
              <w:rPr>
                <w:rFonts w:ascii="Calibri" w:hAnsi="Calibri"/>
                <w:b w:val="0"/>
                <w:i/>
                <w:color w:val="222222"/>
                <w:sz w:val="19"/>
              </w:rPr>
              <w:t>23)</w:t>
              <w:tab/>
              <w:t>«Eutanásia», o ato de induzir a morte através de um método que provoca uma perda de consciência rápida e irreversível com um mínimo de dor e angústia e que põe termo à vida do cão ou do gato;</w:t>
            </w:r>
          </w:p>
          <w:p>
            <w:pPr>
              <w:spacing w:after="0" w:before="20"/>
              <w:ind w:right="80" w:left="80" w:firstLine="0"/>
            </w:pPr>
            <w:r>
              <w:rPr>
                <w:rFonts w:ascii="Calibri" w:hAnsi="Calibri"/>
                <w:b w:val="0"/>
                <w:i/>
                <w:color w:val="222222"/>
                <w:sz w:val="19"/>
              </w:rPr>
              <w:t>24)</w:t>
              <w:tab/>
              <w:t>«Mutilação», uma intervenção, incluindo uma intervenção cirúrgica, realizada por razões que não sejam terapêuticas ou de diagnóstico, exceto a esterilização ou a implantação de um transponder, que provoca danos ou perda de uma parte sensível do corpo, ou a alteração da estrutura óssea, de um cão ou de um gato;</w:t>
            </w:r>
          </w:p>
          <w:p>
            <w:pPr>
              <w:spacing w:after="0" w:before="20"/>
              <w:ind w:right="80" w:left="80" w:firstLine="0"/>
            </w:pPr>
            <w:r>
              <w:rPr>
                <w:rFonts w:ascii="Calibri" w:hAnsi="Calibri"/>
                <w:b w:val="0"/>
                <w:i/>
                <w:color w:val="222222"/>
                <w:sz w:val="19"/>
              </w:rPr>
              <w:t>25)</w:t>
              <w:tab/>
              <w:t>«Esterilização», o processo através do qual cães ou gatos são impedidos de se reproduzirem com recurso a cirurgia e de forma irreversível;</w:t>
            </w:r>
          </w:p>
          <w:p>
            <w:pPr>
              <w:spacing w:after="0" w:before="140"/>
              <w:ind w:right="80" w:left="80" w:firstLine="0"/>
            </w:pPr>
            <w:r>
              <w:rPr>
                <w:rFonts w:ascii="Calibri" w:hAnsi="Calibri"/>
                <w:b w:val="0"/>
                <w:i/>
                <w:color w:val="222222"/>
                <w:sz w:val="19"/>
              </w:rPr>
              <w:t>26)</w:t>
              <w:tab/>
              <w:t>«Sofrimento», um estado físico ou mental desagradável e indesejado, resultante da exposição de um cão ou gato a estímulos nocivos ou da ausência continuada de estímulos positivos importantes;</w:t>
            </w:r>
          </w:p>
          <w:p>
            <w:pPr>
              <w:spacing w:after="0" w:before="20"/>
              <w:ind w:right="80" w:left="80" w:firstLine="0"/>
            </w:pPr>
            <w:r>
              <w:rPr>
                <w:rFonts w:ascii="Calibri" w:hAnsi="Calibri"/>
                <w:b w:val="0"/>
                <w:i/>
                <w:color w:val="222222"/>
                <w:sz w:val="19"/>
              </w:rPr>
              <w:t>27)</w:t>
              <w:tab/>
              <w:t>«Alojamento», edifícios ou espaço exterior delimitado em estabelecimentos onde são detidos cães ou gatos de forma temporária ou permanente;</w:t>
            </w:r>
          </w:p>
          <w:p>
            <w:pPr>
              <w:spacing w:after="0" w:before="20"/>
              <w:ind w:right="80" w:left="80" w:firstLine="0"/>
            </w:pPr>
            <w:r>
              <w:rPr>
                <w:rFonts w:ascii="Calibri" w:hAnsi="Calibri"/>
                <w:b w:val="0"/>
                <w:i/>
                <w:color w:val="222222"/>
                <w:sz w:val="19"/>
              </w:rPr>
              <w:t>28)</w:t>
              <w:tab/>
              <w:t>«Canil», uma estrutura física que contém um ou mais compartimentos para alojar cães;</w:t>
            </w:r>
          </w:p>
          <w:p>
            <w:pPr>
              <w:spacing w:after="0" w:before="20"/>
              <w:ind w:right="80" w:left="80" w:firstLine="0"/>
            </w:pPr>
            <w:r>
              <w:rPr>
                <w:rFonts w:ascii="Calibri" w:hAnsi="Calibri"/>
                <w:b w:val="0"/>
                <w:i/>
                <w:color w:val="222222"/>
                <w:sz w:val="19"/>
              </w:rPr>
              <w:t>29)</w:t>
              <w:tab/>
              <w:t>«Gatil», uma estrutura física que contém um ou mais compartimentos para alojar gatos;</w:t>
            </w:r>
          </w:p>
          <w:p>
            <w:pPr>
              <w:spacing w:after="0" w:before="20"/>
              <w:ind w:right="80" w:left="80" w:firstLine="0"/>
            </w:pPr>
            <w:r>
              <w:rPr>
                <w:rFonts w:ascii="Calibri" w:hAnsi="Calibri"/>
                <w:b w:val="0"/>
                <w:i/>
                <w:color w:val="222222"/>
                <w:sz w:val="19"/>
              </w:rPr>
              <w:t>30)</w:t>
              <w:tab/>
              <w:t>«Tratador de animais», uma pessoa que trata dos cães ou gatos criados ou detidos num estabelecimento, incluindo voluntários, estagiários e trabalhadores a tempo parcial, sob a responsabilidade de um operador;</w:t>
            </w:r>
          </w:p>
          <w:p>
            <w:pPr>
              <w:spacing w:after="0" w:before="20"/>
              <w:ind w:right="80" w:left="80" w:firstLine="0"/>
            </w:pPr>
            <w:r>
              <w:rPr>
                <w:rFonts w:ascii="Calibri" w:hAnsi="Calibri"/>
                <w:b w:val="0"/>
                <w:i/>
                <w:color w:val="222222"/>
                <w:sz w:val="19"/>
              </w:rPr>
              <w:t>31)</w:t>
              <w:tab/>
              <w:t>«Enriquecimentos», quaisquer materiais ou estruturas presentes no ambiente de um cão ou de um gato, com propriedades ocupacionais ou nutricionais capazes de provocar e satisfazer a curiosidade ou o comportamento apetitivo de um cão ou de um gato, ou de o motivar fisicamente;</w:t>
            </w:r>
          </w:p>
          <w:p>
            <w:pPr>
              <w:spacing w:after="0" w:before="20"/>
              <w:ind w:right="80" w:left="80" w:firstLine="0"/>
            </w:pPr>
            <w:r>
              <w:rPr>
                <w:rFonts w:ascii="Calibri" w:hAnsi="Calibri"/>
                <w:b w:val="0"/>
                <w:i/>
                <w:color w:val="222222"/>
                <w:sz w:val="19"/>
              </w:rPr>
              <w:t>32)</w:t>
              <w:tab/>
              <w:t>«Amarração», ato de prender um cão ou gato a um ponto de fixação ou a um objeto para o manter numa zona desejada ou para restringir o seu movimento;</w:t>
            </w:r>
          </w:p>
          <w:p>
            <w:pPr>
              <w:spacing w:after="0" w:before="20"/>
              <w:ind w:right="80" w:left="80" w:firstLine="0"/>
            </w:pPr>
            <w:r>
              <w:rPr>
                <w:rFonts w:ascii="Calibri" w:hAnsi="Calibri"/>
                <w:b w:val="0"/>
                <w:i/>
                <w:color w:val="222222"/>
                <w:sz w:val="19"/>
              </w:rPr>
              <w:t>33)</w:t>
              <w:tab/>
              <w:t>«Contentor», qualquer grade, jaula, caixa ou  recetáculo ou outra estrutura móvel utilizada para confinar cães ou gatos;</w:t>
            </w:r>
          </w:p>
          <w:p>
            <w:pPr>
              <w:spacing w:after="0" w:before="140"/>
              <w:ind w:right="80" w:left="80" w:firstLine="0"/>
            </w:pPr>
            <w:r>
              <w:rPr>
                <w:rFonts w:ascii="Calibri" w:hAnsi="Calibri"/>
                <w:b w:val="0"/>
                <w:i/>
                <w:color w:val="222222"/>
                <w:sz w:val="19"/>
              </w:rPr>
              <w:t>34)</w:t>
              <w:tab/>
              <w:t>«Propriedade responsável», conjunto de comportamentos de um proprietário ou futuro proprietário de um cão ou gato coerentes com um compromisso de desempenhar várias funções centradas na satisfação das necessidades de saúde, comportamentais, ambientais e físicas do cão ou do gato e de minimizar os riscos que o cão ou gato pode representar para a comunidade, para outros animais ou para o ambiente;</w:t>
            </w:r>
          </w:p>
          <w:p>
            <w:pPr>
              <w:spacing w:after="0" w:before="20"/>
              <w:ind w:right="80" w:left="80" w:firstLine="0"/>
            </w:pPr>
            <w:r>
              <w:rPr>
                <w:rFonts w:ascii="Calibri" w:hAnsi="Calibri"/>
                <w:b w:val="0"/>
                <w:i/>
                <w:color w:val="222222"/>
                <w:sz w:val="19"/>
              </w:rPr>
              <w:t>35)</w:t>
              <w:tab/>
              <w:t>«Proprietário de um animal de companhia», uma pessoa singular ou coletiva que é proprietária de um cão ou gato como animal de companhia;</w:t>
            </w:r>
          </w:p>
          <w:p>
            <w:pPr>
              <w:spacing w:after="0" w:before="20"/>
              <w:ind w:right="80" w:left="80" w:firstLine="0"/>
            </w:pPr>
            <w:r>
              <w:rPr>
                <w:rFonts w:ascii="Calibri" w:hAnsi="Calibri"/>
                <w:b w:val="0"/>
                <w:i/>
                <w:color w:val="222222"/>
                <w:sz w:val="19"/>
              </w:rPr>
              <w:t>36)</w:t>
              <w:tab/>
              <w:t>«Animal de companhia», um cão ou um gato detido para entretenimento pessoal ou para fazer companhia a humanos;</w:t>
            </w:r>
          </w:p>
          <w:p>
            <w:pPr>
              <w:spacing w:after="0" w:before="20"/>
              <w:ind w:right="80" w:left="80" w:firstLine="0"/>
            </w:pPr>
            <w:r>
              <w:rPr>
                <w:rFonts w:ascii="Calibri" w:hAnsi="Calibri"/>
                <w:b w:val="0"/>
                <w:i/>
                <w:color w:val="222222"/>
                <w:sz w:val="19"/>
              </w:rPr>
              <w:t>37)</w:t>
              <w:tab/>
              <w:t>«Sistema de Alerta Rápido» (iRASFF), o sistema eletrónico que aplica o sistema de alerta rápido descrito no artigo 50.º do Regulamento (CE) n.º 178/2002 do Parlamento Europeu e do Conselho e os procedimentos de assistência e de cooperação administrativas entre Estados-Membros descritos nos artigos 102.º a 108.º do Regulamento (UE) 2017/625, respetivamente;</w:t>
            </w:r>
          </w:p>
          <w:p>
            <w:pPr>
              <w:spacing w:after="0" w:before="20"/>
              <w:ind w:right="80" w:left="80" w:firstLine="0"/>
            </w:pPr>
            <w:r>
              <w:rPr>
                <w:rFonts w:ascii="Calibri" w:hAnsi="Calibri"/>
                <w:b w:val="0"/>
                <w:i/>
                <w:color w:val="222222"/>
                <w:sz w:val="19"/>
              </w:rPr>
              <w:t>38)</w:t>
              <w:tab/>
              <w:t>«Rede AAC», a rede constituída pela Comissão e pelos organismos de ligação designados pelos Estados-Membros em conformidade com o artigo 103.º, n.º 1, do Regulamento (UE) 2017/625 com o objetivo de facilitar a comunicação entre as autoridades competentes;</w:t>
            </w:r>
          </w:p>
          <w:p>
            <w:pPr>
              <w:spacing w:after="0" w:before="20"/>
              <w:ind w:right="80" w:left="80" w:firstLine="0"/>
            </w:pPr>
            <w:r>
              <w:rPr>
                <w:rFonts w:ascii="Calibri" w:hAnsi="Calibri"/>
                <w:b w:val="0"/>
                <w:i/>
                <w:color w:val="222222"/>
                <w:sz w:val="19"/>
              </w:rPr>
              <w:t>39)</w:t>
              <w:tab/>
              <w:t>«Circulação sem caráter comercial», a circulação sem caráter comercial na aceção do artigo 4.º, ponto 14, do Regulamento (UE) 2016/429 do Parlamento Europeu e do Conselho, quando o animal de companhia em causa for um cão ou um gato.</w:t>
            </w:r>
          </w:p>
          <w:p>
            <w:pPr>
              <w:spacing w:after="0" w:before="20"/>
              <w:ind w:right="80" w:left="80" w:firstLine="0"/>
            </w:pPr>
            <w:r>
              <w:rPr>
                <w:rFonts w:ascii="Calibri" w:hAnsi="Calibri"/>
                <w:b w:val="0"/>
                <w:i/>
                <w:color w:val="222222"/>
                <w:sz w:val="19"/>
              </w:rPr>
              <w:t>CAPÍTULO II</w:t>
            </w:r>
          </w:p>
          <w:p>
            <w:pPr>
              <w:spacing w:after="0" w:before="20"/>
              <w:ind w:right="80" w:left="80" w:firstLine="0"/>
            </w:pPr>
            <w:r>
              <w:rPr>
                <w:rFonts w:ascii="Calibri" w:hAnsi="Calibri"/>
                <w:b w:val="0"/>
                <w:i/>
                <w:color w:val="222222"/>
                <w:sz w:val="19"/>
              </w:rPr>
              <w:t>OBRIGAÇÕES DOS OPERADORES DE ESTABELECIMENTOS</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Sem correspondência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Sem correspondência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Sem correspondência</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Sem correspondência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Sem correspondência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Sem correspondência</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Não</w:t>
            </w:r>
          </w:p>
          <w:p>
            <w:pPr>
              <w:spacing w:after="0" w:before="40"/>
              <w:ind w:right="80" w:left="80" w:firstLine="0"/>
            </w:pPr>
            <w:r>
              <w:rPr>
                <w:rFonts w:ascii="Calibri" w:hAnsi="Calibri"/>
                <w:b w:val="0"/>
                <w:i w:val="0"/>
                <w:color w:val="222222"/>
                <w:sz w:val="18"/>
              </w:rPr>
              <w:t>Define os 39 conceitos-chave usados ao longo do Regulamento (cão, gato, bem-estar, criação, operador, estabelecimento, lar de acolhimento, amarração, etc.).</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ART-05</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Isenções de Obrigações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Exemptions from the obligations set out in this Chapter  ·  Art.º 5.º do Regulamento 2023/0447  |  EN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 A breeding establishment where no more than two litters per calendar year are produced for placing on the market shall be subject to only the obligations laid down in Article 6, Article 7(1) (2), (3) and (4). Article 8, Article 9, Article 11, Article 14(2), (3) and (4), Article 15(3), (4) and (8), Article 16(1). points (b), (c) and (d), Article 17(2), (3), (5) and (7), Article 18, Article 19(1) and points 3 and 4.3 of Annex I.</w:t>
            </w:r>
          </w:p>
          <w:p>
            <w:pPr>
              <w:spacing w:after="0" w:before="20"/>
              <w:ind w:right="80" w:left="80" w:firstLine="0"/>
            </w:pPr>
            <w:r>
              <w:rPr>
                <w:rFonts w:ascii="Calibri" w:hAnsi="Calibri"/>
                <w:b w:val="0"/>
                <w:i w:val="0"/>
                <w:color w:val="222222"/>
                <w:sz w:val="19"/>
              </w:rPr>
              <w:t>2. A shelter in which not more than a combined total of 15 dogs or cats are kept at any given time, or any foster home shall be subject to only the obligations laid down in Article 6, Article 7(1), (2), (3), (4), and(5), Article 9, Article 11, Article 14(2), (3) and (4), Article 15(3), (4) and (8), Article 16(1). points (a), (b), (c) and (d), Article 17(2), (3), (5) and (7), Article 18 and point 4.3 of Annex I.</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5.º do Regulamento 2023/0447  |  EN</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w:t>
              <w:tab/>
              <w:t>Um estabelecimento de criação em que não sejam produzidas mais de duas ninhadas por ano civil para colocação no mercado apenas está sujeito às obrigações previstas no artigo 6.º, no artigo 7.º, n.os 1, 3, 4 e 5, no artigo 8.º, no artigo 9.º, no artigo 11.º, no artigo 14.º, n.os 2, 3 e 4, no artigo 15.º, n.os 3, 4 e 8, no artigo 16.º, n.º 1, alíneas b), c) e d), no artigo 17.º, n.º 2, 3, 5 e 7, no artigo 18.º, no artigo 19.º, n.º 1 e nos pontos 3 e 4.3 do anexo I.</w:t>
            </w:r>
          </w:p>
          <w:p>
            <w:pPr>
              <w:spacing w:after="0" w:before="20"/>
              <w:ind w:right="80" w:left="80" w:firstLine="0"/>
            </w:pPr>
            <w:r>
              <w:rPr>
                <w:rFonts w:ascii="Calibri" w:hAnsi="Calibri"/>
                <w:b w:val="0"/>
                <w:i/>
                <w:color w:val="222222"/>
                <w:sz w:val="19"/>
              </w:rPr>
              <w:t>2.</w:t>
              <w:tab/>
              <w:t>Os abrigos que detenham, no máximo, um total combinado de 15 cães ou gatos, a todo o momento, ou quaisquer lares de acolhimento, apenas estão sujeitos às obrigações previstas no artigo 6.º, no artigo 7.º, n.os 1, 2, 3, 4, e 5, no artigo 9.º, no artigo 11.º, no artigo 14.º, n.os 2, 3 e 4, no artigo 15.º n.os 3, 4 e 8, no artigo 16.º, n.º 1, alíneas a), b), c) e d), no artigo 17.º, n.º 2, 3, 5 e 7, no artigo 18.º e no ponto 4.3 do anexo I.</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Não</w:t>
            </w:r>
          </w:p>
          <w:p>
            <w:pPr>
              <w:spacing w:after="0" w:before="40"/>
              <w:ind w:right="80" w:left="80" w:firstLine="0"/>
            </w:pPr>
            <w:r>
              <w:rPr>
                <w:rFonts w:ascii="Calibri" w:hAnsi="Calibri"/>
                <w:b w:val="0"/>
                <w:i w:val="0"/>
                <w:color w:val="222222"/>
                <w:sz w:val="18"/>
              </w:rPr>
              <w:t>Artigo de isenções do Regulamento europeu — não tem correspondência directa em legislação portuguesa.</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ART-06</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Princípios Gerais de Bem-Estar</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General welfare principles  ·  Art.º 6.º do Regulamento 2023/0447  |  EN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Operators shall apply the following general welfare principles with respect to dogs or cats bred or kept in their establishment:</w:t>
            </w:r>
          </w:p>
          <w:p>
            <w:pPr>
              <w:spacing w:after="0" w:before="20"/>
              <w:ind w:right="80" w:left="360" w:hanging="280"/>
            </w:pPr>
            <w:r>
              <w:rPr>
                <w:rFonts w:ascii="Calibri" w:hAnsi="Calibri"/>
                <w:b w:val="0"/>
                <w:i w:val="0"/>
                <w:color w:val="222222"/>
                <w:sz w:val="19"/>
              </w:rPr>
              <w:t>(a) dogs and cats are provided with water and feed of a quality and quantity that affords them appropriate nutrition and hydration;</w:t>
            </w:r>
          </w:p>
          <w:p>
            <w:pPr>
              <w:spacing w:after="0" w:before="20"/>
              <w:ind w:right="80" w:left="360" w:hanging="280"/>
            </w:pPr>
            <w:r>
              <w:rPr>
                <w:rFonts w:ascii="Calibri" w:hAnsi="Calibri"/>
                <w:b w:val="0"/>
                <w:i w:val="0"/>
                <w:color w:val="222222"/>
                <w:sz w:val="19"/>
              </w:rPr>
              <w:t>(b) dogs and cats are kept in a physical environment that is appropriate and regularly cleaned, that is secure and comfortable, especially in terms of space, air quality, temperature, light, protection against adverse climatic conditions and that is big enough to prevent overcrowding and to afford them ease of movement;</w:t>
            </w:r>
          </w:p>
          <w:p>
            <w:pPr>
              <w:spacing w:after="0" w:before="20"/>
              <w:ind w:right="80" w:left="360" w:hanging="280"/>
            </w:pPr>
            <w:r>
              <w:rPr>
                <w:rFonts w:ascii="Calibri" w:hAnsi="Calibri"/>
                <w:b w:val="0"/>
                <w:i w:val="0"/>
                <w:color w:val="222222"/>
                <w:sz w:val="19"/>
              </w:rPr>
              <w:t>(c) dogs and cats are kept safe, clean and in good health, and diseases, injuries, and pain due, in particular, to management, handling practices and breeding practices, are prevented;</w:t>
            </w:r>
          </w:p>
          <w:p>
            <w:pPr>
              <w:spacing w:after="0" w:before="20"/>
              <w:ind w:right="80" w:left="360" w:hanging="280"/>
            </w:pPr>
            <w:r>
              <w:rPr>
                <w:rFonts w:ascii="Calibri" w:hAnsi="Calibri"/>
                <w:b w:val="0"/>
                <w:i w:val="0"/>
                <w:color w:val="222222"/>
                <w:sz w:val="19"/>
              </w:rPr>
              <w:t>(d) dogs and cats are kept in an environment that enables them to exhibit species-specific and social non-harmful behaviour, and to establish a positive relationship with human beings;</w:t>
            </w:r>
          </w:p>
          <w:p>
            <w:pPr>
              <w:spacing w:after="0" w:before="20"/>
              <w:ind w:right="80" w:left="360" w:hanging="280"/>
            </w:pPr>
            <w:r>
              <w:rPr>
                <w:rFonts w:ascii="Calibri" w:hAnsi="Calibri"/>
                <w:b w:val="0"/>
                <w:i w:val="0"/>
                <w:color w:val="222222"/>
                <w:sz w:val="19"/>
              </w:rPr>
              <w:t>(e)</w:t>
              <w:tab/>
              <w:t>dogs and cats are kept in such a way as to optimise their mental state by preventing or reducing negative stimuli in duration and intensity, as well as by maximising opportunities for positive stimuli in duration and intensity, preventing the development of abnormal repetitive or other behaviours indicative of negative animal welfare, and taking into consideration the individual animal’s needs in the domains referred to in points (a) to (d).</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6.º do Regulamento 2023/0447  |  EN</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Os operadores devem aplicar os seguintes princípios gerais de bem‑estar no que diz respeito aos cães ou gatos criados ou detidos no seu estabelecimento:</w:t>
            </w:r>
          </w:p>
          <w:p>
            <w:pPr>
              <w:spacing w:after="0" w:before="20"/>
              <w:ind w:right="80" w:left="360" w:hanging="280"/>
            </w:pPr>
            <w:r>
              <w:rPr>
                <w:rFonts w:ascii="Calibri" w:hAnsi="Calibri"/>
                <w:b w:val="0"/>
                <w:i/>
                <w:color w:val="222222"/>
                <w:sz w:val="19"/>
              </w:rPr>
              <w:t>a)</w:t>
              <w:tab/>
              <w:t>Os cães e os gatos recebem água e alimentos de qualidade e numa quantidade que lhes proporcione uma alimentação e abeberamento adequados;</w:t>
            </w:r>
          </w:p>
          <w:p>
            <w:pPr>
              <w:spacing w:after="0" w:before="20"/>
              <w:ind w:right="80" w:left="360" w:hanging="280"/>
            </w:pPr>
            <w:r>
              <w:rPr>
                <w:rFonts w:ascii="Calibri" w:hAnsi="Calibri"/>
                <w:b w:val="0"/>
                <w:i/>
                <w:color w:val="222222"/>
                <w:sz w:val="19"/>
              </w:rPr>
              <w:t>b)</w:t>
              <w:tab/>
              <w:t>Os cães e os gatos são detidos num ambiente físico que é adequado e limpo com regularidade, que é seguro e confortável, especialmente em termos de espaço, qualidade do ar, temperatura, luz e proteção contra condições climáticas adversas, e que é suficientemente grande para prevenir a sobrelotação e para lhes proporcionar facilidade de circulação;</w:t>
            </w:r>
          </w:p>
          <w:p>
            <w:pPr>
              <w:spacing w:after="0" w:before="20"/>
              <w:ind w:right="80" w:left="360" w:hanging="280"/>
            </w:pPr>
            <w:r>
              <w:rPr>
                <w:rFonts w:ascii="Calibri" w:hAnsi="Calibri"/>
                <w:b w:val="0"/>
                <w:i/>
                <w:color w:val="222222"/>
                <w:sz w:val="19"/>
              </w:rPr>
              <w:t>c)</w:t>
              <w:tab/>
              <w:t>Os cães e os gatos são detidos em segurança, limpos e em boa saúde, devendo as doenças, lesões e dores que decorrem, em especial da gestão, das práticas de manuseamento e das práticas de criação, ser prevenidas;</w:t>
            </w:r>
          </w:p>
          <w:p>
            <w:pPr>
              <w:spacing w:after="0" w:before="20"/>
              <w:ind w:right="80" w:left="360" w:hanging="280"/>
            </w:pPr>
            <w:r>
              <w:rPr>
                <w:rFonts w:ascii="Calibri" w:hAnsi="Calibri"/>
                <w:b w:val="0"/>
                <w:i/>
                <w:color w:val="222222"/>
                <w:sz w:val="19"/>
              </w:rPr>
              <w:t>d)</w:t>
              <w:tab/>
              <w:t>Os cães e os gatos são detidos num ambiente que lhes permite exibir comportamentos específicos da espécie e sociais não nocivos e estabelecer uma relação positiva com os seres humanos;</w:t>
            </w:r>
          </w:p>
          <w:p>
            <w:pPr>
              <w:spacing w:after="0" w:before="20"/>
              <w:ind w:right="80" w:left="360" w:hanging="280"/>
            </w:pPr>
            <w:r>
              <w:rPr>
                <w:rFonts w:ascii="Calibri" w:hAnsi="Calibri"/>
                <w:b w:val="0"/>
                <w:i/>
                <w:color w:val="222222"/>
                <w:sz w:val="19"/>
              </w:rPr>
              <w:t>e)</w:t>
              <w:tab/>
              <w:t>Os cães e os gatos são detidos de forma a otimizar o seu estado mental, prevenindo ou reduzindo os estímulos negativos em termos de duração e intensidade, bem como maximizando as oportunidades de estímulos positivos em termos de duração e intensidade, de forma que previna o desenvolvimento de comportamentos repetitivos anormais ou de outros comportamentos indicadores de um deficiente bem-estar animal, e que tenha em conta as necessidades individuais de cada animal nos domínios referidos nas alíneas a) a d).</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7.º do RGBEAC (proposta, jun. 2025)</w:t>
            </w:r>
          </w:p>
          <w:p>
            <w:pPr>
              <w:spacing w:after="0" w:before="140"/>
              <w:ind w:right="80" w:left="80" w:firstLine="0"/>
            </w:pPr>
            <w:r>
              <w:rPr>
                <w:rFonts w:ascii="Calibri" w:hAnsi="Calibri"/>
                <w:b w:val="0"/>
                <w:i w:val="0"/>
                <w:color w:val="222222"/>
                <w:sz w:val="19"/>
              </w:rPr>
              <w:t>1 – Todos têm o dever de garantir condições de bem-estar aos animais de companhia, em especial que:</w:t>
            </w:r>
          </w:p>
          <w:p>
            <w:pPr>
              <w:spacing w:after="0" w:before="20"/>
              <w:ind w:right="80" w:left="360" w:hanging="280"/>
            </w:pPr>
            <w:r>
              <w:rPr>
                <w:rFonts w:ascii="Calibri" w:hAnsi="Calibri"/>
                <w:b w:val="0"/>
                <w:i w:val="0"/>
                <w:color w:val="222222"/>
                <w:sz w:val="19"/>
              </w:rPr>
              <w:t>a) não passem fome ou sede, nem sejam sujeitos a malnutrição;</w:t>
            </w:r>
          </w:p>
          <w:p>
            <w:pPr>
              <w:spacing w:after="0" w:before="20"/>
              <w:ind w:right="80" w:left="360" w:hanging="280"/>
            </w:pPr>
            <w:r>
              <w:rPr>
                <w:rFonts w:ascii="Calibri" w:hAnsi="Calibri"/>
                <w:b w:val="0"/>
                <w:i w:val="0"/>
                <w:color w:val="222222"/>
                <w:sz w:val="19"/>
              </w:rPr>
              <w:t>b) não sejam expostos a situações de desconforto físico ou térmico;</w:t>
            </w:r>
          </w:p>
          <w:p>
            <w:pPr>
              <w:spacing w:after="0" w:before="20"/>
              <w:ind w:right="80" w:left="360" w:hanging="280"/>
            </w:pPr>
            <w:r>
              <w:rPr>
                <w:rFonts w:ascii="Calibri" w:hAnsi="Calibri"/>
                <w:b w:val="0"/>
                <w:i w:val="0"/>
                <w:color w:val="222222"/>
                <w:sz w:val="19"/>
              </w:rPr>
              <w:t>c) não sofram dor, lesão física ou doença;</w:t>
            </w:r>
          </w:p>
          <w:p>
            <w:pPr>
              <w:spacing w:after="0" w:before="20"/>
              <w:ind w:right="80" w:left="360" w:hanging="280"/>
            </w:pPr>
            <w:r>
              <w:rPr>
                <w:rFonts w:ascii="Calibri" w:hAnsi="Calibri"/>
                <w:b w:val="0"/>
                <w:i w:val="0"/>
                <w:color w:val="222222"/>
                <w:sz w:val="19"/>
              </w:rPr>
              <w:t>d) possam expressar padrões normais de comportamento; e</w:t>
            </w:r>
          </w:p>
          <w:p>
            <w:pPr>
              <w:spacing w:after="0" w:before="20"/>
              <w:ind w:right="80" w:left="360" w:hanging="280"/>
            </w:pPr>
            <w:r>
              <w:rPr>
                <w:rFonts w:ascii="Calibri" w:hAnsi="Calibri"/>
                <w:b w:val="0"/>
                <w:i w:val="0"/>
                <w:color w:val="222222"/>
                <w:sz w:val="19"/>
              </w:rPr>
              <w:t>e) não sejam colocados em situações que lhes provoquem stresse, medo ou ansiedade injustificados.</w:t>
            </w:r>
          </w:p>
          <w:p>
            <w:pPr>
              <w:spacing w:after="0" w:before="20"/>
              <w:ind w:right="80" w:left="80" w:firstLine="0"/>
            </w:pPr>
            <w:r>
              <w:rPr>
                <w:rFonts w:ascii="Calibri" w:hAnsi="Calibri"/>
                <w:b w:val="0"/>
                <w:i w:val="0"/>
                <w:color w:val="222222"/>
                <w:sz w:val="19"/>
              </w:rPr>
              <w:t>2 - As condições de detenção e de alojamento dos animais de companhia devem salvaguardar os seus parâmetros de bem-estar animal, nomeadamente nos termos dos artigos seguintes.</w:t>
            </w:r>
          </w:p>
          <w:p>
            <w:pPr>
              <w:spacing w:after="0" w:before="20"/>
              <w:ind w:right="80" w:left="80" w:firstLine="0"/>
            </w:pPr>
            <w:r>
              <w:rPr>
                <w:rFonts w:ascii="Calibri" w:hAnsi="Calibri"/>
                <w:b w:val="0"/>
                <w:i w:val="0"/>
                <w:color w:val="222222"/>
                <w:sz w:val="19"/>
              </w:rPr>
              <w:t>3 - Nenhum animal deve ser detido como animal de companhia se não estiverem asseguradas as condições referidas no presente decreto-lei ou se não se adaptar ao cativeiro.</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Arts. 4.º e 5.º do Código do Animal (DL n.º 214/2013)</w:t>
            </w:r>
          </w:p>
          <w:p>
            <w:pPr>
              <w:spacing w:after="0" w:before="140"/>
              <w:ind w:right="80" w:left="80" w:firstLine="0"/>
            </w:pPr>
            <w:r>
              <w:rPr>
                <w:rFonts w:ascii="Calibri" w:hAnsi="Calibri"/>
                <w:b/>
                <w:i w:val="0"/>
                <w:color w:val="333333"/>
                <w:sz w:val="18"/>
              </w:rPr>
              <w:t>Artigo 4.º — Detenção responsável</w:t>
            </w:r>
          </w:p>
          <w:p>
            <w:pPr>
              <w:spacing w:after="0" w:before="20"/>
              <w:ind w:right="80" w:left="80" w:firstLine="0"/>
            </w:pPr>
            <w:r>
              <w:rPr>
                <w:rFonts w:ascii="Calibri" w:hAnsi="Calibri"/>
                <w:b w:val="0"/>
                <w:i w:val="0"/>
                <w:color w:val="222222"/>
                <w:sz w:val="19"/>
              </w:rPr>
              <w:t>Cabe aos detentores de animais de companhia assegurar as necessidades básicas de bem-estar dos mesmos, garantir o controlo da sua reprodução, salvaguardar a sua saúde e prevenir os riscos inerentes à transmissão de doenças a pessoas e a outros animais e, ainda, a segurança das populações, garantindo a salubridade dos locais e a tranquilidade das pessoas.</w:t>
            </w:r>
          </w:p>
          <w:p>
            <w:pPr>
              <w:spacing w:after="0" w:before="200"/>
              <w:ind w:right="80" w:left="80" w:firstLine="0"/>
            </w:pPr>
            <w:r>
              <w:rPr>
                <w:rFonts w:ascii="Calibri" w:hAnsi="Calibri"/>
                <w:b/>
                <w:i w:val="0"/>
                <w:color w:val="333333"/>
                <w:sz w:val="18"/>
              </w:rPr>
              <w:t>Artigo 5.º — Princípios básicos para o bem-estar dos animais</w:t>
            </w:r>
          </w:p>
          <w:p>
            <w:pPr>
              <w:spacing w:after="0" w:before="20"/>
              <w:ind w:right="80" w:left="80" w:firstLine="0"/>
            </w:pPr>
            <w:r>
              <w:rPr>
                <w:rFonts w:ascii="Calibri" w:hAnsi="Calibri"/>
                <w:b w:val="0"/>
                <w:i w:val="0"/>
                <w:color w:val="222222"/>
                <w:sz w:val="19"/>
              </w:rPr>
              <w:t>1 - As condições de detenção e de alojamento para reprodução, criação, manutenção e acomodação dos animais de companhia devem salvaguardar os seus parâmetros de bem-estar animal.</w:t>
            </w:r>
          </w:p>
          <w:p>
            <w:pPr>
              <w:spacing w:after="0" w:before="20"/>
              <w:ind w:right="80" w:left="80" w:firstLine="0"/>
            </w:pPr>
            <w:r>
              <w:rPr>
                <w:rFonts w:ascii="Calibri" w:hAnsi="Calibri"/>
                <w:b w:val="0"/>
                <w:i w:val="0"/>
                <w:color w:val="222222"/>
                <w:sz w:val="19"/>
              </w:rPr>
              <w:t>2 - Nenhum animal deve ser detido como animal de companhia se não estiverem asseguradas as condições referidas no número anterior ou se não se adaptar ao cativeiro.</w:t>
            </w:r>
          </w:p>
          <w:p>
            <w:pPr>
              <w:spacing w:after="0" w:before="20"/>
              <w:ind w:right="80" w:left="80" w:firstLine="0"/>
            </w:pPr>
            <w:r>
              <w:rPr>
                <w:rFonts w:ascii="Calibri" w:hAnsi="Calibri"/>
                <w:b w:val="0"/>
                <w:i w:val="0"/>
                <w:color w:val="222222"/>
                <w:sz w:val="19"/>
              </w:rPr>
              <w:t>3 - É proibida a violência contra animais, considerando-se como tal todos os atos que, sem necessidade, infligem a morte, o sofrimento, abuso ou lesões a um animal, designadamente os seguintes:</w:t>
            </w:r>
          </w:p>
          <w:p>
            <w:pPr>
              <w:spacing w:after="0" w:before="20"/>
              <w:ind w:right="80" w:left="360" w:hanging="280"/>
            </w:pPr>
            <w:r>
              <w:rPr>
                <w:rFonts w:ascii="Calibri" w:hAnsi="Calibri"/>
                <w:b w:val="0"/>
                <w:i w:val="0"/>
                <w:color w:val="222222"/>
                <w:sz w:val="19"/>
              </w:rPr>
              <w:t>a) Agredir animais, nomeadamente com o uso de chicotes, estimulantes elétricos ou objetos contundentes ou perfurantes, ou com murros, bofetadas ou pontapés;</w:t>
            </w:r>
          </w:p>
          <w:p>
            <w:pPr>
              <w:spacing w:after="0" w:before="20"/>
              <w:ind w:right="80" w:left="360" w:hanging="280"/>
            </w:pPr>
            <w:r>
              <w:rPr>
                <w:rFonts w:ascii="Calibri" w:hAnsi="Calibri"/>
                <w:b w:val="0"/>
                <w:i w:val="0"/>
                <w:color w:val="222222"/>
                <w:sz w:val="19"/>
              </w:rPr>
              <w:t>b) Restringir a liberdade de movimentos dos animais de tal forma que lhes seja impedido levantar-se, deitar-se ou virar-se sobre si próprios;</w:t>
            </w:r>
          </w:p>
          <w:p>
            <w:pPr>
              <w:spacing w:after="0" w:before="20"/>
              <w:ind w:right="80" w:left="360" w:hanging="280"/>
            </w:pPr>
            <w:r>
              <w:rPr>
                <w:rFonts w:ascii="Calibri" w:hAnsi="Calibri"/>
                <w:b w:val="0"/>
                <w:i w:val="0"/>
                <w:color w:val="222222"/>
                <w:sz w:val="19"/>
              </w:rPr>
              <w:t>c) Usar equipamentos de maneio, contenção ou treino, que causem sofrimento desnecessário ou lesões aos animais;</w:t>
            </w:r>
          </w:p>
          <w:p>
            <w:pPr>
              <w:spacing w:after="0" w:before="20"/>
              <w:ind w:right="80" w:left="360" w:hanging="280"/>
            </w:pPr>
            <w:r>
              <w:rPr>
                <w:rFonts w:ascii="Calibri" w:hAnsi="Calibri"/>
                <w:b w:val="0"/>
                <w:i w:val="0"/>
                <w:color w:val="222222"/>
                <w:sz w:val="19"/>
              </w:rPr>
              <w:t>d) Incitar, realizar ou promover lutas entre animais de companhia, quando destas possa resultar sofrimento, lesões ou morte dos animais.</w:t>
            </w:r>
          </w:p>
          <w:p>
            <w:pPr>
              <w:spacing w:after="0" w:before="20"/>
              <w:ind w:right="80" w:left="80" w:firstLine="0"/>
            </w:pPr>
            <w:r>
              <w:rPr>
                <w:rFonts w:ascii="Calibri" w:hAnsi="Calibri"/>
                <w:b w:val="0"/>
                <w:i w:val="0"/>
                <w:color w:val="222222"/>
                <w:sz w:val="19"/>
              </w:rPr>
              <w:t>4 - É proibido utilizar animais para fins didáticos e lúdicos, de treino, filmagens, exibições, publicidade ou atividades semelhantes, sempre que daí resultem para aqueles dor ou sofrimentos consideráveis, salvo experiência científica de comprovada necessidade e justificada nos termos da lei.</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n.ºs 1, 2, 3 e 4 do art.º 7.º do DL n.º 276/2001, de 17 de outubro</w:t>
            </w:r>
          </w:p>
          <w:p>
            <w:pPr>
              <w:spacing w:after="0" w:before="140"/>
              <w:ind w:right="80" w:left="80" w:firstLine="0"/>
            </w:pPr>
            <w:r>
              <w:rPr>
                <w:rFonts w:ascii="Calibri" w:hAnsi="Calibri"/>
                <w:b w:val="0"/>
                <w:i w:val="0"/>
                <w:color w:val="222222"/>
                <w:sz w:val="19"/>
              </w:rPr>
              <w:t>1 — As condições de detenção e de alojamento para reprodução, criação, manutenção e acomodação dos animais de companhia devem salvaguardar os seus parâmetros de bem-estar animal, nomeadamente nos termos dos artigos seguintes.</w:t>
            </w:r>
          </w:p>
          <w:p>
            <w:pPr>
              <w:spacing w:after="0" w:before="20"/>
              <w:ind w:right="80" w:left="80" w:firstLine="0"/>
            </w:pPr>
            <w:r>
              <w:rPr>
                <w:rFonts w:ascii="Calibri" w:hAnsi="Calibri"/>
                <w:b w:val="0"/>
                <w:i w:val="0"/>
                <w:color w:val="222222"/>
                <w:sz w:val="19"/>
              </w:rPr>
              <w:t>2 — Nenhum animal deve ser detido como animal de companhia se não estiverem asseguradas as condições referidas no número anterior ou se não se adaptar ao cativeiro.</w:t>
            </w:r>
          </w:p>
          <w:p>
            <w:pPr>
              <w:spacing w:after="0" w:before="20"/>
              <w:ind w:right="80" w:left="80" w:firstLine="0"/>
            </w:pPr>
            <w:r>
              <w:rPr>
                <w:rFonts w:ascii="Calibri" w:hAnsi="Calibri"/>
                <w:b w:val="0"/>
                <w:i w:val="0"/>
                <w:color w:val="222222"/>
                <w:sz w:val="19"/>
              </w:rPr>
              <w:t>3 — São proibidas todas as violências contra animais, considerando-se como tais os atos consistentes em, sem necessidade, se infligir a morte, o sofrimento ou lesões a um animal.</w:t>
            </w:r>
          </w:p>
          <w:p>
            <w:pPr>
              <w:spacing w:after="0" w:before="20"/>
              <w:ind w:right="80" w:left="80" w:firstLine="0"/>
            </w:pPr>
            <w:r>
              <w:rPr>
                <w:rFonts w:ascii="Calibri" w:hAnsi="Calibri"/>
                <w:b w:val="0"/>
                <w:i w:val="0"/>
                <w:color w:val="222222"/>
                <w:sz w:val="19"/>
              </w:rPr>
              <w:t>4 — É proibido utilizar animais para fins didáticos e lúdicos, de treino, filmagens, exibições, publicidade ou atividades semelhantes, na medida em que daí resultem para eles dor ou sofrimentos consideráveis, salvo experiência científica de comprovada necessidade e justificada nos termos da lei.</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Análise no Art.º 7</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Análise no Art.º 7</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Análise no Art.º 7</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Não</w:t>
            </w:r>
          </w:p>
          <w:p>
            <w:pPr>
              <w:spacing w:after="0" w:before="40"/>
              <w:ind w:right="80" w:left="80" w:firstLine="0"/>
            </w:pPr>
            <w:r>
              <w:rPr>
                <w:rFonts w:ascii="Calibri" w:hAnsi="Calibri"/>
                <w:b w:val="0"/>
                <w:i w:val="0"/>
                <w:color w:val="222222"/>
                <w:sz w:val="18"/>
              </w:rPr>
              <w:t>Regulamento especifica novos conceitos: estabelecer uma relação positiva com os seres humanos; otimizar o seu estado mental; prevenindo o desenvolvimento de comportamentos repetitivos anormais;</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ART-07</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Obrigações gerais de bem-estar animal</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General welfare obligations  ·  Art.º 7.º do Regulamento 2023/0447  |  EN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 Operators shall be responsible for the welfare of dogs and cats kept in establishments under their responsibility and control, and shall be responsible for minimising any risks to the welfare of those animals.</w:t>
            </w:r>
          </w:p>
          <w:p>
            <w:pPr>
              <w:spacing w:after="0" w:before="20"/>
              <w:ind w:right="80" w:left="80" w:firstLine="0"/>
            </w:pPr>
            <w:r>
              <w:rPr>
                <w:rFonts w:ascii="Calibri" w:hAnsi="Calibri"/>
                <w:b w:val="0"/>
                <w:i w:val="0"/>
                <w:color w:val="222222"/>
                <w:sz w:val="19"/>
              </w:rPr>
              <w:t>2. In the case of foster homes, the responsibility shall lie with the operator on whose behalf dogs or cats are kept. Such operators shall not place more than a combined total of five dogs or cats or one litter with or without mother in a foster home at any given time and shall provide the foster family with adequate information on the animal welfare obligations as well as the individual needs of the dogs or cats, and shall ensure that the relevant obligations laid down in this Regulation are complied with in foster homes.</w:t>
            </w:r>
          </w:p>
          <w:p>
            <w:pPr>
              <w:spacing w:after="0" w:before="20"/>
              <w:ind w:right="80" w:left="80" w:firstLine="0"/>
            </w:pPr>
            <w:r>
              <w:rPr>
                <w:rFonts w:ascii="Calibri" w:hAnsi="Calibri"/>
                <w:b w:val="0"/>
                <w:i w:val="0"/>
                <w:color w:val="222222"/>
                <w:sz w:val="19"/>
              </w:rPr>
              <w:t>The Member State in which the foster home is located may allow a greater number of dogs, cats or litters to be placed in the foster home, provided that the premises of the foster home have sufficient space, including outdoor space, and that the number of animal carers in the foster home is sufficient, to ensure the welfare of the dogs or cats.</w:t>
            </w:r>
          </w:p>
          <w:p>
            <w:pPr>
              <w:spacing w:after="0" w:before="20"/>
              <w:ind w:right="80" w:left="80" w:firstLine="0"/>
            </w:pPr>
            <w:r>
              <w:rPr>
                <w:rFonts w:ascii="Calibri" w:hAnsi="Calibri"/>
                <w:b w:val="0"/>
                <w:i w:val="0"/>
                <w:color w:val="222222"/>
                <w:sz w:val="19"/>
              </w:rPr>
              <w:t>3. Operators shall not subject any dog or cat to cruelty, abuse or mistreatment, including by making them participate in activities likely to result in cruelty to or abuse or mistreatment of the dogs or cats bred or kept by the operator.</w:t>
            </w:r>
          </w:p>
          <w:p>
            <w:pPr>
              <w:spacing w:after="0" w:before="20"/>
              <w:ind w:right="80" w:left="80" w:firstLine="0"/>
            </w:pPr>
            <w:r>
              <w:rPr>
                <w:rFonts w:ascii="Calibri" w:hAnsi="Calibri"/>
                <w:b w:val="0"/>
                <w:i w:val="0"/>
                <w:color w:val="222222"/>
                <w:sz w:val="19"/>
              </w:rPr>
              <w:t>4. Operators shall not abandon the dogs or cats bred or kept by them.</w:t>
            </w:r>
          </w:p>
          <w:p>
            <w:pPr>
              <w:spacing w:after="0" w:before="20"/>
              <w:ind w:right="80" w:left="80" w:firstLine="0"/>
            </w:pPr>
            <w:r>
              <w:rPr>
                <w:rFonts w:ascii="Calibri" w:hAnsi="Calibri"/>
                <w:b w:val="0"/>
                <w:i w:val="0"/>
                <w:color w:val="222222"/>
                <w:sz w:val="19"/>
              </w:rPr>
              <w:t>5. Before operators cease activities at an establishment, they shall ensure that the dogs or cats kept there are rehomed, either by taking up the pet ownership themselves or by transferring the responsibility for, or the ownership of, the dogs and cats to other operators or acquirers.</w:t>
            </w:r>
          </w:p>
          <w:p>
            <w:pPr>
              <w:spacing w:after="0" w:before="20"/>
              <w:ind w:right="80" w:left="80" w:firstLine="0"/>
            </w:pPr>
            <w:r>
              <w:rPr>
                <w:rFonts w:ascii="Calibri" w:hAnsi="Calibri"/>
                <w:b w:val="0"/>
                <w:i w:val="0"/>
                <w:color w:val="222222"/>
                <w:sz w:val="19"/>
              </w:rPr>
              <w:t>6. Operators shall ensure that dogs and cats are handled by a number of animal carers sufficient to meet the welfare needs of dogs or cats kept in their establishments, and that those carers have the competences required under Article 12.</w:t>
            </w:r>
          </w:p>
          <w:p>
            <w:pPr>
              <w:spacing w:after="0" w:before="20"/>
              <w:ind w:right="80" w:left="80" w:firstLine="0"/>
            </w:pPr>
            <w:r>
              <w:rPr>
                <w:rFonts w:ascii="Calibri" w:hAnsi="Calibri"/>
                <w:b w:val="0"/>
                <w:i w:val="0"/>
                <w:color w:val="222222"/>
                <w:sz w:val="19"/>
              </w:rPr>
              <w:t>7. Operators shall ensure the welfare of the dogs or cats for which they are responsible by monitoring animal-based indicators concerning behaviour and physical appearance, and by taking actions based on the results of such monitoring.</w:t>
            </w:r>
          </w:p>
          <w:p>
            <w:pPr>
              <w:spacing w:after="0" w:before="20"/>
              <w:ind w:right="80" w:left="80" w:firstLine="0"/>
            </w:pPr>
            <w:r>
              <w:rPr>
                <w:rFonts w:ascii="Calibri" w:hAnsi="Calibri"/>
                <w:b w:val="0"/>
                <w:i w:val="0"/>
                <w:color w:val="222222"/>
                <w:sz w:val="19"/>
              </w:rPr>
              <w:t>8. The Commission is empowered to adopt delegated acts in accordance with Article 28 supplementing this Regulation by laying down the animal-based indicators concerning behaviour and physical appearance that operators are to use for monitoring, in accordance with paragraph 7 of this Article, and the methods by which operators are to measure them.</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7.º do Regulamento 2023/0447  |  EN</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w:t>
              <w:tab/>
              <w:t>Os operadores  são responsáveis pelo bem‑estar dos cães e gatos detidos em estabelecimentos sob a sua responsabilidade e controlo e pela minimização de quaisquer riscos para o bem‑estar desses animais.</w:t>
            </w:r>
          </w:p>
          <w:p>
            <w:pPr>
              <w:spacing w:after="0" w:before="20"/>
              <w:ind w:right="80" w:left="80" w:firstLine="0"/>
            </w:pPr>
            <w:r>
              <w:rPr>
                <w:rFonts w:ascii="Calibri" w:hAnsi="Calibri"/>
                <w:b w:val="0"/>
                <w:i/>
                <w:color w:val="222222"/>
                <w:sz w:val="19"/>
              </w:rPr>
              <w:t>2.</w:t>
              <w:tab/>
              <w:t>No caso dos lares de acolhimento, a responsabilidade incumbe aos operadores em cujo nome os cães ou gatos são detidos. Tais operadores não podem, em nenhum momento, colocar mais do que um total combinado de cinco cães ou gatos, ou mais do que uma ninhada com ou sem uma mãe, num lar de acolhimento, devem disponibilizar à família de acolhimento as informações adequadas sobre as obrigações em matéria de bem-estar dos animais, assim como sobre as necessidades individuais dos cães ou gatos, e devem assegurar que nos lares de acolhimento sejam respeitadas as obrigações pertinentes previstas no presente regulamento.</w:t>
            </w:r>
          </w:p>
          <w:p>
            <w:pPr>
              <w:spacing w:after="0" w:before="20"/>
              <w:ind w:right="80" w:left="80" w:firstLine="0"/>
            </w:pPr>
            <w:r>
              <w:rPr>
                <w:rFonts w:ascii="Calibri" w:hAnsi="Calibri"/>
                <w:b w:val="0"/>
                <w:i/>
                <w:color w:val="222222"/>
                <w:sz w:val="19"/>
              </w:rPr>
              <w:t>O Estado-Membro em que se situa o lar de acolhimento pode autorizar que um maior número de cães, gatos ou ninhadas seja colocado no lar de acolhimento, desde que as instalações desta disponham de espaço suficiente, incluindo espaço exterior, e que o número de tratadores de animais no referido lar de acolhimento seja suficiente para assegurar o bem-estar dos cães ou gatos.</w:t>
            </w:r>
          </w:p>
          <w:p>
            <w:pPr>
              <w:spacing w:after="0" w:before="20"/>
              <w:ind w:right="80" w:left="80" w:firstLine="0"/>
            </w:pPr>
            <w:r>
              <w:rPr>
                <w:rFonts w:ascii="Calibri" w:hAnsi="Calibri"/>
                <w:b w:val="0"/>
                <w:i/>
                <w:color w:val="222222"/>
                <w:sz w:val="19"/>
              </w:rPr>
              <w:t>3.</w:t>
              <w:tab/>
              <w:t>Os operadores não podem sujeitar nenhum cão ou gato a crueldade, abuso ou maus-tratos, nomeadamente fazendo-os participar em atividades suscetíveis de resultar em atos de crueldade, abuso ou maus-tratos dos cães ou gatos criados ou detidos pelo operador.</w:t>
            </w:r>
          </w:p>
          <w:p>
            <w:pPr>
              <w:spacing w:after="0" w:before="20"/>
              <w:ind w:right="80" w:left="80" w:firstLine="0"/>
            </w:pPr>
            <w:r>
              <w:rPr>
                <w:rFonts w:ascii="Calibri" w:hAnsi="Calibri"/>
                <w:b w:val="0"/>
                <w:i/>
                <w:color w:val="222222"/>
                <w:sz w:val="19"/>
              </w:rPr>
              <w:t>4.</w:t>
              <w:tab/>
              <w:t>Os operadores não podem abandonar os cães ou gatos por eles criados ou detidos.</w:t>
            </w:r>
          </w:p>
          <w:p>
            <w:pPr>
              <w:spacing w:after="0" w:before="20"/>
              <w:ind w:right="80" w:left="80" w:firstLine="0"/>
            </w:pPr>
            <w:r>
              <w:rPr>
                <w:rFonts w:ascii="Calibri" w:hAnsi="Calibri"/>
                <w:b w:val="0"/>
                <w:i/>
                <w:color w:val="222222"/>
                <w:sz w:val="19"/>
              </w:rPr>
              <w:t>5.</w:t>
              <w:tab/>
              <w:t>Antes de cessarem as suas atividades num estabelecimento, os operadores asseguram que os cães ou gatos aí detidos sejam realojados, quer passando eles próprios a ser o proprietário do cão ou gato enquanto animal de companhia, quer transferindo a responsabilidade pelos cães e gatos, ou a propriedade dos mesmos, para outros operadores ou adquirentes.</w:t>
            </w:r>
          </w:p>
          <w:p>
            <w:pPr>
              <w:spacing w:after="0" w:before="20"/>
              <w:ind w:right="80" w:left="80" w:firstLine="0"/>
            </w:pPr>
            <w:r>
              <w:rPr>
                <w:rFonts w:ascii="Calibri" w:hAnsi="Calibri"/>
                <w:b w:val="0"/>
                <w:i/>
                <w:color w:val="222222"/>
                <w:sz w:val="19"/>
              </w:rPr>
              <w:t>6.</w:t>
              <w:tab/>
              <w:t>Os operadores asseguram que os cães e gatos sejam manuseados por um número de tratadores de animais suficiente para satisfazer as necessidades de bem-estar dos cães ou dos gatos que são detidos nos seus estabelecimentos, e que esses tratadores possuam as competências exigidas nos termos do artigo 12.º.</w:t>
            </w:r>
          </w:p>
          <w:p>
            <w:pPr>
              <w:spacing w:after="0" w:before="20"/>
              <w:ind w:right="80" w:left="80" w:firstLine="0"/>
            </w:pPr>
            <w:r>
              <w:rPr>
                <w:rFonts w:ascii="Calibri" w:hAnsi="Calibri"/>
                <w:b w:val="0"/>
                <w:i/>
                <w:color w:val="222222"/>
                <w:sz w:val="19"/>
              </w:rPr>
              <w:t>7.</w:t>
              <w:tab/>
              <w:t>Os operadores asseguram o bem-estar dos cães ou dos gatos pelos quais são responsáveis, fazendo uma monitorização dos indicadores relativos ao comportamento e aspeto físico baseados nos animais e tomando medidas em função do resultado dessa monitorização.</w:t>
            </w:r>
          </w:p>
          <w:p>
            <w:pPr>
              <w:spacing w:after="0" w:before="20"/>
              <w:ind w:right="80" w:left="80" w:firstLine="0"/>
            </w:pPr>
            <w:r>
              <w:rPr>
                <w:rFonts w:ascii="Calibri" w:hAnsi="Calibri"/>
                <w:b w:val="0"/>
                <w:i/>
                <w:color w:val="222222"/>
                <w:sz w:val="19"/>
              </w:rPr>
              <w:t>8.</w:t>
              <w:tab/>
              <w:t>A Comissão fica habilitada a adotar atos delegados nos termos do artigo 28.º que completem o presente regulamento, prevendo indicadores relativos ao comportamento e aspeto físico baseados nos animais, que devem ser usados pelos operadores para efeitos da monitorização a realizar em conformidade com o n.º 7 do presente artigo, assim como os métodos a usar pelos operadores para a sua medição.</w:t>
            </w:r>
          </w:p>
          <w:p>
            <w:pPr>
              <w:spacing w:after="0" w:before="20"/>
              <w:ind w:right="80" w:left="80" w:firstLine="0"/>
            </w:pPr>
            <w:r>
              <w:rPr>
                <w:rFonts w:ascii="Calibri" w:hAnsi="Calibri"/>
                <w:b w:val="0"/>
                <w:i/>
                <w:color w:val="222222"/>
                <w:sz w:val="19"/>
              </w:rPr>
              <w:t>.</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7.º e 9 a 12.º do RGBEAC (proposta, jun. 2025)</w:t>
            </w:r>
          </w:p>
          <w:p>
            <w:pPr>
              <w:spacing w:after="0" w:before="140"/>
              <w:ind w:right="80" w:left="80" w:firstLine="0"/>
            </w:pPr>
            <w:r>
              <w:rPr>
                <w:rFonts w:ascii="Calibri" w:hAnsi="Calibri"/>
                <w:b/>
                <w:i w:val="0"/>
                <w:color w:val="333333"/>
                <w:sz w:val="18"/>
              </w:rPr>
              <w:t>Artigo 7.º - Princípios fundamentais para o bem-estar dos animais de companhia</w:t>
            </w:r>
          </w:p>
          <w:p>
            <w:pPr>
              <w:spacing w:after="0" w:before="20"/>
              <w:ind w:right="80" w:left="80" w:firstLine="0"/>
            </w:pPr>
            <w:r>
              <w:rPr>
                <w:rFonts w:ascii="Calibri" w:hAnsi="Calibri"/>
                <w:b w:val="0"/>
                <w:i w:val="0"/>
                <w:color w:val="222222"/>
                <w:sz w:val="19"/>
              </w:rPr>
              <w:t>1 – Todos têm o dever de garantir condições de bem-estar aos animais de companhia, em especial que:</w:t>
            </w:r>
          </w:p>
          <w:p>
            <w:pPr>
              <w:spacing w:after="0" w:before="20"/>
              <w:ind w:right="80" w:left="360" w:hanging="280"/>
            </w:pPr>
            <w:r>
              <w:rPr>
                <w:rFonts w:ascii="Calibri" w:hAnsi="Calibri"/>
                <w:b w:val="0"/>
                <w:i w:val="0"/>
                <w:color w:val="222222"/>
                <w:sz w:val="19"/>
              </w:rPr>
              <w:t>a) não passem fome ou sede, nem sejam sujeitos a malnutrição;</w:t>
            </w:r>
          </w:p>
          <w:p>
            <w:pPr>
              <w:spacing w:after="0" w:before="20"/>
              <w:ind w:right="80" w:left="360" w:hanging="280"/>
            </w:pPr>
            <w:r>
              <w:rPr>
                <w:rFonts w:ascii="Calibri" w:hAnsi="Calibri"/>
                <w:b w:val="0"/>
                <w:i w:val="0"/>
                <w:color w:val="222222"/>
                <w:sz w:val="19"/>
              </w:rPr>
              <w:t>b) não sejam expostos a situações de desconforto físico ou térmico;</w:t>
            </w:r>
          </w:p>
          <w:p>
            <w:pPr>
              <w:spacing w:after="0" w:before="20"/>
              <w:ind w:right="80" w:left="360" w:hanging="280"/>
            </w:pPr>
            <w:r>
              <w:rPr>
                <w:rFonts w:ascii="Calibri" w:hAnsi="Calibri"/>
                <w:b w:val="0"/>
                <w:i w:val="0"/>
                <w:color w:val="222222"/>
                <w:sz w:val="19"/>
              </w:rPr>
              <w:t>c) não sofram dor, lesão física ou doença;</w:t>
            </w:r>
          </w:p>
          <w:p>
            <w:pPr>
              <w:spacing w:after="0" w:before="20"/>
              <w:ind w:right="80" w:left="360" w:hanging="280"/>
            </w:pPr>
            <w:r>
              <w:rPr>
                <w:rFonts w:ascii="Calibri" w:hAnsi="Calibri"/>
                <w:b w:val="0"/>
                <w:i w:val="0"/>
                <w:color w:val="222222"/>
                <w:sz w:val="19"/>
              </w:rPr>
              <w:t>d) possam expressar padrões normais de comportamento; e</w:t>
            </w:r>
          </w:p>
          <w:p>
            <w:pPr>
              <w:spacing w:after="0" w:before="20"/>
              <w:ind w:right="80" w:left="360" w:hanging="280"/>
            </w:pPr>
            <w:r>
              <w:rPr>
                <w:rFonts w:ascii="Calibri" w:hAnsi="Calibri"/>
                <w:b w:val="0"/>
                <w:i w:val="0"/>
                <w:color w:val="222222"/>
                <w:sz w:val="19"/>
              </w:rPr>
              <w:t>e) não sejam colocados em situações que lhes provoquem stresse, medo ou ansiedade injustificados.</w:t>
            </w:r>
          </w:p>
          <w:p>
            <w:pPr>
              <w:spacing w:after="0" w:before="20"/>
              <w:ind w:right="80" w:left="80" w:firstLine="0"/>
            </w:pPr>
            <w:r>
              <w:rPr>
                <w:rFonts w:ascii="Calibri" w:hAnsi="Calibri"/>
                <w:b w:val="0"/>
                <w:i w:val="0"/>
                <w:color w:val="222222"/>
                <w:sz w:val="19"/>
              </w:rPr>
              <w:t>2 - As condições de detenção e de alojamento dos animais de companhia devem salvaguardar os seus parâmetros de bem-estar animal, nomeadamente nos termos dos artigos seguintes.</w:t>
            </w:r>
          </w:p>
          <w:p>
            <w:pPr>
              <w:spacing w:after="0" w:before="20"/>
              <w:ind w:right="80" w:left="80" w:firstLine="0"/>
            </w:pPr>
            <w:r>
              <w:rPr>
                <w:rFonts w:ascii="Calibri" w:hAnsi="Calibri"/>
                <w:b w:val="0"/>
                <w:i w:val="0"/>
                <w:color w:val="222222"/>
                <w:sz w:val="19"/>
              </w:rPr>
              <w:t>3 - Nenhum animal deve ser detido como animal de companhia se não estiverem asseguradas as condições referidas no presente decreto-lei ou se não se adaptar ao cativeiro</w:t>
            </w:r>
          </w:p>
          <w:p>
            <w:pPr>
              <w:spacing w:after="0" w:before="200"/>
              <w:ind w:right="80" w:left="80" w:firstLine="0"/>
            </w:pPr>
            <w:r>
              <w:rPr>
                <w:rFonts w:ascii="Calibri" w:hAnsi="Calibri"/>
                <w:b/>
                <w:i w:val="0"/>
                <w:color w:val="333333"/>
                <w:sz w:val="18"/>
              </w:rPr>
              <w:t>Artigo 9.º - Obrigações gerais</w:t>
            </w:r>
          </w:p>
          <w:p>
            <w:pPr>
              <w:spacing w:after="0" w:before="20"/>
              <w:ind w:right="80" w:left="80" w:firstLine="0"/>
            </w:pPr>
            <w:r>
              <w:rPr>
                <w:rFonts w:ascii="Calibri" w:hAnsi="Calibri"/>
                <w:b w:val="0"/>
                <w:i w:val="0"/>
                <w:color w:val="222222"/>
                <w:sz w:val="19"/>
              </w:rPr>
              <w:t>1. Todos os cidadãos têm o dever de notificar às autoridades competentes os casos de suspeita de infração à legislação de proteção do bem-estar dos animais de companhia de que tenham conhecimento.</w:t>
            </w:r>
          </w:p>
          <w:p>
            <w:pPr>
              <w:spacing w:after="0" w:before="20"/>
              <w:ind w:right="80" w:left="80" w:firstLine="0"/>
            </w:pPr>
            <w:r>
              <w:rPr>
                <w:rFonts w:ascii="Calibri" w:hAnsi="Calibri"/>
                <w:b w:val="0"/>
                <w:i w:val="0"/>
                <w:color w:val="222222"/>
                <w:sz w:val="19"/>
              </w:rPr>
              <w:t>2. Em caso de lesão de um animal de companhia em acidente de viação, é obrigatória a comunicação imediata deste facto às autoridades competentes por parte do condutor, ao qual, salvaguardada a sua integridade física, compete também socorrer o animal.</w:t>
            </w:r>
          </w:p>
          <w:p>
            <w:pPr>
              <w:spacing w:after="0" w:before="20"/>
              <w:ind w:right="80" w:left="80" w:firstLine="0"/>
            </w:pPr>
            <w:r>
              <w:rPr>
                <w:rFonts w:ascii="Calibri" w:hAnsi="Calibri"/>
                <w:b w:val="0"/>
                <w:i w:val="0"/>
                <w:color w:val="222222"/>
                <w:sz w:val="19"/>
              </w:rPr>
              <w:t>3. Os animais doentes, feridos ou em perigo devem, na medida do possível, ser socorridos por quem os encontrar, sem prejuízo de notificação às autoridades competentes.</w:t>
            </w:r>
          </w:p>
          <w:p>
            <w:pPr>
              <w:spacing w:after="0" w:before="20"/>
              <w:ind w:right="80" w:left="80" w:firstLine="0"/>
            </w:pPr>
            <w:r>
              <w:rPr>
                <w:rFonts w:ascii="Calibri" w:hAnsi="Calibri"/>
                <w:b w:val="0"/>
                <w:i w:val="0"/>
                <w:color w:val="222222"/>
                <w:sz w:val="19"/>
              </w:rPr>
              <w:t>4. O alojamento no quadro de respostas sociais de pessoas em situação de vulnerabilidade, incluindo as casas de abrigo de vítimas de violência doméstica e os albergues de pessoas em situação de sem-abrigo, devem, sempre que possível, assegurar o acolhimento dos animais de companhia das pessoas que acolhem.</w:t>
            </w:r>
          </w:p>
          <w:p>
            <w:pPr>
              <w:spacing w:after="0" w:before="20"/>
              <w:ind w:right="80" w:left="80" w:firstLine="0"/>
            </w:pPr>
            <w:r>
              <w:rPr>
                <w:rFonts w:ascii="Calibri" w:hAnsi="Calibri"/>
                <w:b w:val="0"/>
                <w:i w:val="0"/>
                <w:color w:val="222222"/>
                <w:sz w:val="19"/>
              </w:rPr>
              <w:t>5. Os planos de emergência e proteção civil devem incluir medidas para a proteção e resgate de animais em situação de emergência.</w:t>
            </w:r>
          </w:p>
          <w:p>
            <w:pPr>
              <w:spacing w:after="0" w:before="200"/>
              <w:ind w:right="80" w:left="80" w:firstLine="0"/>
            </w:pPr>
            <w:r>
              <w:rPr>
                <w:rFonts w:ascii="Calibri" w:hAnsi="Calibri"/>
                <w:b/>
                <w:i w:val="0"/>
                <w:color w:val="333333"/>
                <w:sz w:val="18"/>
              </w:rPr>
              <w:t>Artigo 10.º - Obrigações especiais dos detentores de animais de companhia</w:t>
            </w:r>
          </w:p>
          <w:p>
            <w:pPr>
              <w:spacing w:after="0" w:before="20"/>
              <w:ind w:right="80" w:left="80" w:firstLine="0"/>
            </w:pPr>
            <w:r>
              <w:rPr>
                <w:rFonts w:ascii="Calibri" w:hAnsi="Calibri"/>
                <w:b w:val="0"/>
                <w:i w:val="0"/>
                <w:color w:val="222222"/>
                <w:sz w:val="19"/>
              </w:rPr>
              <w:t>1 – O detentor do animal de companhia deve:</w:t>
            </w:r>
          </w:p>
          <w:p>
            <w:pPr>
              <w:spacing w:after="0" w:before="20"/>
              <w:ind w:right="80" w:left="360" w:hanging="280"/>
            </w:pPr>
            <w:r>
              <w:rPr>
                <w:rFonts w:ascii="Calibri" w:hAnsi="Calibri"/>
                <w:b w:val="0"/>
                <w:i w:val="0"/>
                <w:color w:val="222222"/>
                <w:sz w:val="19"/>
              </w:rPr>
              <w:t>a) Assegurar o bem-estar do animal, de acordo com sua espécie, raça, idade e necessidades físicas e etológicas, proporcionando-lhe:</w:t>
            </w:r>
          </w:p>
          <w:p>
            <w:pPr>
              <w:spacing w:after="0" w:before="20"/>
              <w:ind w:right="80" w:left="360" w:hanging="280"/>
            </w:pPr>
            <w:r>
              <w:rPr>
                <w:rFonts w:ascii="Calibri" w:hAnsi="Calibri"/>
                <w:b w:val="0"/>
                <w:i w:val="0"/>
                <w:color w:val="222222"/>
                <w:sz w:val="19"/>
              </w:rPr>
              <w:t>i) Atenção, supervisão, controlo, exercício físico e estímulo mental;</w:t>
            </w:r>
          </w:p>
          <w:p>
            <w:pPr>
              <w:spacing w:after="0" w:before="20"/>
              <w:ind w:right="80" w:left="80" w:firstLine="0"/>
            </w:pPr>
            <w:r>
              <w:rPr>
                <w:rFonts w:ascii="Calibri" w:hAnsi="Calibri"/>
                <w:b w:val="0"/>
                <w:i w:val="0"/>
                <w:color w:val="222222"/>
                <w:sz w:val="19"/>
              </w:rPr>
              <w:t>ii) Alimentos saudáveis, adequados e convenientes ao seu normal desenvolvimento e acesso permanente a água potável;</w:t>
            </w:r>
          </w:p>
          <w:p>
            <w:pPr>
              <w:spacing w:after="0" w:before="20"/>
              <w:ind w:right="80" w:left="80" w:firstLine="0"/>
            </w:pPr>
            <w:r>
              <w:rPr>
                <w:rFonts w:ascii="Calibri" w:hAnsi="Calibri"/>
                <w:b w:val="0"/>
                <w:i w:val="0"/>
                <w:color w:val="222222"/>
                <w:sz w:val="19"/>
              </w:rPr>
              <w:t>iii) Condições higiossanitárias que atendam, no mínimo, ao estabelecido no presente decreto-lei e na demais legislação aplicável;</w:t>
            </w:r>
          </w:p>
          <w:p>
            <w:pPr>
              <w:spacing w:after="0" w:before="20"/>
              <w:ind w:right="80" w:left="80" w:firstLine="0"/>
            </w:pPr>
            <w:r>
              <w:rPr>
                <w:rFonts w:ascii="Calibri" w:hAnsi="Calibri"/>
                <w:b w:val="0"/>
                <w:i w:val="0"/>
                <w:color w:val="222222"/>
                <w:sz w:val="19"/>
              </w:rPr>
              <w:t>iv) Liberdade de movimento, sendo proibidos todos os sistemas de contenção permanentes e, no caso de animais que, pelas características da espécie ou comportamento, tenham de ser mantidos em gaiolas, aquários, terrários, canis, espaços vedados ou outros, sendo obrigatório que os mesmos disponham de espaço e enriquecimento ambiental adequados para garantir o seu bem-estar e a expressão dos seus comportamentos naturais, obedecendo aos requisitos fixados na portaria prevista no artigo 58.º do presente decreto-lei;</w:t>
            </w:r>
          </w:p>
          <w:p>
            <w:pPr>
              <w:spacing w:after="0" w:before="20"/>
              <w:ind w:right="80" w:left="360" w:hanging="280"/>
            </w:pPr>
            <w:r>
              <w:rPr>
                <w:rFonts w:ascii="Calibri" w:hAnsi="Calibri"/>
                <w:b w:val="0"/>
                <w:i w:val="0"/>
                <w:color w:val="222222"/>
                <w:sz w:val="19"/>
              </w:rPr>
              <w:t>v) Abrigo adequado, em termos de tamanho e qualidade, com vista a proteger de condições atmosféricas adversas, incluindo frio, chuva, sol ou calor excessivos, com cama seca, limpa e confortável;</w:t>
            </w:r>
          </w:p>
          <w:p>
            <w:pPr>
              <w:spacing w:after="0" w:before="20"/>
              <w:ind w:right="80" w:left="80" w:firstLine="0"/>
            </w:pPr>
            <w:r>
              <w:rPr>
                <w:rFonts w:ascii="Calibri" w:hAnsi="Calibri"/>
                <w:b w:val="0"/>
                <w:i w:val="0"/>
                <w:color w:val="222222"/>
                <w:sz w:val="19"/>
              </w:rPr>
              <w:t>vi) Contato social adequado a cada espécie, de acordo com a sua idade e atividade.</w:t>
            </w:r>
          </w:p>
          <w:p>
            <w:pPr>
              <w:spacing w:after="0" w:before="20"/>
              <w:ind w:right="80" w:left="360" w:hanging="280"/>
            </w:pPr>
            <w:r>
              <w:rPr>
                <w:rFonts w:ascii="Calibri" w:hAnsi="Calibri"/>
                <w:b w:val="0"/>
                <w:i w:val="0"/>
                <w:color w:val="222222"/>
                <w:sz w:val="19"/>
              </w:rPr>
              <w:t>b) Vigiar o animal, de modo a evitar que este cause danos a pessoas, outros animais ou coisas;</w:t>
            </w:r>
          </w:p>
          <w:p>
            <w:pPr>
              <w:spacing w:after="0" w:before="20"/>
              <w:ind w:right="80" w:left="360" w:hanging="280"/>
            </w:pPr>
            <w:r>
              <w:rPr>
                <w:rFonts w:ascii="Calibri" w:hAnsi="Calibri"/>
                <w:b w:val="0"/>
                <w:i w:val="0"/>
                <w:color w:val="222222"/>
                <w:sz w:val="19"/>
              </w:rPr>
              <w:t>c) Educar o animal com recurso a métodos de reforço positivo visando a sua vinculação e integração positivas no espaço familiar e no meio ambiente;</w:t>
            </w:r>
          </w:p>
          <w:p>
            <w:pPr>
              <w:spacing w:after="0" w:before="20"/>
              <w:ind w:right="80" w:left="360" w:hanging="280"/>
            </w:pPr>
            <w:r>
              <w:rPr>
                <w:rFonts w:ascii="Calibri" w:hAnsi="Calibri"/>
                <w:b w:val="0"/>
                <w:i w:val="0"/>
                <w:color w:val="222222"/>
                <w:sz w:val="19"/>
              </w:rPr>
              <w:t>d) Identificar e registar o animal, nos termos do presente decreto-lei;</w:t>
            </w:r>
          </w:p>
          <w:p>
            <w:pPr>
              <w:spacing w:after="0" w:before="20"/>
              <w:ind w:right="80" w:left="360" w:hanging="280"/>
            </w:pPr>
            <w:r>
              <w:rPr>
                <w:rFonts w:ascii="Calibri" w:hAnsi="Calibri"/>
                <w:b w:val="0"/>
                <w:i w:val="0"/>
                <w:color w:val="222222"/>
                <w:sz w:val="19"/>
              </w:rPr>
              <w:t>e) Transportar o animal de forma adequada e de acordo com a legislação em vigor, garantindo a segurança rodoviária e o bem-estar e conforto do animal durante o transporte, inclusive em veículos particulares;</w:t>
            </w:r>
          </w:p>
          <w:p>
            <w:pPr>
              <w:spacing w:after="0" w:before="20"/>
              <w:ind w:right="80" w:left="360" w:hanging="280"/>
            </w:pPr>
            <w:r>
              <w:rPr>
                <w:rFonts w:ascii="Calibri" w:hAnsi="Calibri"/>
                <w:b w:val="0"/>
                <w:i w:val="0"/>
                <w:color w:val="222222"/>
                <w:sz w:val="19"/>
              </w:rPr>
              <w:t>f) Proporcionar ao animal toda e qualquer intervenção sanitária declarada como obrigatória por parte autoridade sanitária nacional, bem como qualquer outro tipo de tratamento veterinário preventivo, paliativo ou curativo indispensável ao seu bem-estar;</w:t>
            </w:r>
          </w:p>
          <w:p>
            <w:pPr>
              <w:spacing w:after="0" w:before="20"/>
              <w:ind w:right="80" w:left="360" w:hanging="280"/>
            </w:pPr>
            <w:r>
              <w:rPr>
                <w:rFonts w:ascii="Calibri" w:hAnsi="Calibri"/>
                <w:b w:val="0"/>
                <w:i w:val="0"/>
                <w:color w:val="222222"/>
                <w:sz w:val="19"/>
              </w:rPr>
              <w:t>g) Comunicar o desaparecimento ou morte do animal de companhia, qualquer alteração nos dados do animal de companhia ou do proprietário, nos prazos prescritos, bem como manter atualizado o SIAC e o DIAC, nos termos previstos no presente decreto-lei;</w:t>
            </w:r>
          </w:p>
          <w:p>
            <w:pPr>
              <w:spacing w:after="0" w:before="20"/>
              <w:ind w:right="80" w:left="360" w:hanging="280"/>
            </w:pPr>
            <w:r>
              <w:rPr>
                <w:rFonts w:ascii="Calibri" w:hAnsi="Calibri"/>
                <w:b w:val="0"/>
                <w:i w:val="0"/>
                <w:color w:val="222222"/>
                <w:sz w:val="19"/>
              </w:rPr>
              <w:t>h) Colocar à disposição das autoridades competentes a documentação necessária e obrigatória em cada caso, colaborando para a obtenção das informações solicitadas a todo o momento e atendendo, de forma geral, a todas as recomendações que a autoridade competente emita;</w:t>
            </w:r>
          </w:p>
          <w:p>
            <w:pPr>
              <w:spacing w:after="0" w:before="20"/>
              <w:ind w:right="80" w:left="360" w:hanging="280"/>
            </w:pPr>
            <w:r>
              <w:rPr>
                <w:rFonts w:ascii="Calibri" w:hAnsi="Calibri"/>
                <w:b w:val="0"/>
                <w:i w:val="0"/>
                <w:color w:val="222222"/>
                <w:sz w:val="19"/>
              </w:rPr>
              <w:t>i) Recolher os excrementos do animal de companhia de quaisquer locais de acesso público.</w:t>
            </w:r>
          </w:p>
          <w:p>
            <w:pPr>
              <w:spacing w:after="0" w:before="140"/>
              <w:ind w:right="80" w:left="80" w:firstLine="0"/>
            </w:pPr>
            <w:r>
              <w:rPr>
                <w:rFonts w:ascii="Calibri" w:hAnsi="Calibri"/>
                <w:b w:val="0"/>
                <w:i w:val="0"/>
                <w:color w:val="222222"/>
                <w:sz w:val="19"/>
              </w:rPr>
              <w:t>2 – É obrigatório o uso por todos os cães e gatos que circulem em espaços públicos de coleira ou peitoral, no qual deve constar a morada ou contacto telefónico do detentor.</w:t>
            </w:r>
          </w:p>
          <w:p>
            <w:pPr>
              <w:spacing w:after="0" w:before="20"/>
              <w:ind w:right="80" w:left="80" w:firstLine="0"/>
            </w:pPr>
            <w:r>
              <w:rPr>
                <w:rFonts w:ascii="Calibri" w:hAnsi="Calibri"/>
                <w:b w:val="0"/>
                <w:i w:val="0"/>
                <w:color w:val="222222"/>
                <w:sz w:val="19"/>
              </w:rPr>
              <w:t>3 – Em espaços públicos, os cães e gatos devem ser conduzidos à trela ou, no caso dos cães, exceto durante a participação em provas e treinos ou, tratando-se de animais utilizados na caça, durante os atos venatórios, cães-pastor enquanto guardam os rebanhos, ou cães pertencentes às Forças Armadas e às Forças de Segurança e Serviços de Segurança e cães de busca e salvamento, quando em serviço.</w:t>
            </w:r>
          </w:p>
          <w:p>
            <w:pPr>
              <w:spacing w:after="0" w:before="20"/>
              <w:ind w:right="80" w:left="80" w:firstLine="0"/>
            </w:pPr>
            <w:r>
              <w:rPr>
                <w:rFonts w:ascii="Calibri" w:hAnsi="Calibri"/>
                <w:b w:val="0"/>
                <w:i w:val="0"/>
                <w:color w:val="222222"/>
                <w:sz w:val="19"/>
              </w:rPr>
              <w:t>4 – As autarquias locais devem prever espaços públicos, ainda que condicionados a determinados horários, para a permanência e circulação de cães ou gatos sem a obrigatoriedade de utilização de trela ou açaimo.</w:t>
            </w:r>
          </w:p>
          <w:p>
            <w:pPr>
              <w:spacing w:after="0" w:before="20"/>
              <w:ind w:right="80" w:left="80" w:firstLine="0"/>
            </w:pPr>
            <w:r>
              <w:rPr>
                <w:rFonts w:ascii="Calibri" w:hAnsi="Calibri"/>
                <w:b w:val="0"/>
                <w:i w:val="0"/>
                <w:color w:val="222222"/>
                <w:sz w:val="19"/>
              </w:rPr>
              <w:t>5 – As autarquias locais estabelecem o regime aplicável à circulação e permanência de animais de companhia em “Praias de Uso Canino”: zonas de praia não classificadas como “águas balneares”, nas quais são disponibilizados equipamentos e materiais de recolha de dejetos, bem como normas a cumprir pelos respetivos titulares do animal de companhia.</w:t>
            </w:r>
          </w:p>
          <w:p>
            <w:pPr>
              <w:spacing w:after="0" w:before="20"/>
              <w:ind w:right="80" w:left="80" w:firstLine="0"/>
            </w:pPr>
            <w:r>
              <w:rPr>
                <w:rFonts w:ascii="Calibri" w:hAnsi="Calibri"/>
                <w:b w:val="0"/>
                <w:i w:val="0"/>
                <w:color w:val="222222"/>
                <w:sz w:val="19"/>
              </w:rPr>
              <w:t>6 – Os cães e gatos não registados como animais reprodutores em nome de criadores com alojamentos autorizados para o efeito devem ser esterilizados antes dos seis meses de idade, desde entrada em vigor deste Decreto-Lei.</w:t>
            </w:r>
          </w:p>
          <w:p>
            <w:pPr>
              <w:spacing w:after="0" w:before="20"/>
              <w:ind w:right="80" w:left="80" w:firstLine="0"/>
            </w:pPr>
            <w:r>
              <w:rPr>
                <w:rFonts w:ascii="Calibri" w:hAnsi="Calibri"/>
                <w:b w:val="0"/>
                <w:i w:val="0"/>
                <w:color w:val="222222"/>
                <w:sz w:val="19"/>
              </w:rPr>
              <w:t>7 – Todos os cães e gatos, com mais de 6 meses, que não se encontrem registados como animais reprodutores em nome de criadores com alojamento licenciados para o efeito, devem ser esterilizados, caso não existam contraindicações médico veterinárias, no prazo de 2 anos, desde a entrada em vigor do presente Decreto-Lei.</w:t>
            </w:r>
          </w:p>
          <w:p>
            <w:pPr>
              <w:spacing w:after="0" w:before="200"/>
              <w:ind w:right="80" w:left="80" w:firstLine="0"/>
            </w:pPr>
            <w:r>
              <w:rPr>
                <w:rFonts w:ascii="Calibri" w:hAnsi="Calibri"/>
                <w:b/>
                <w:i w:val="0"/>
                <w:color w:val="333333"/>
                <w:sz w:val="18"/>
              </w:rPr>
              <w:t>Artigo 11.º - Obrigações especiais dos detentores relativas ao alojamento</w:t>
            </w:r>
          </w:p>
          <w:p>
            <w:pPr>
              <w:spacing w:after="0" w:before="20"/>
              <w:ind w:right="80" w:left="80" w:firstLine="0"/>
            </w:pPr>
            <w:r>
              <w:rPr>
                <w:rFonts w:ascii="Calibri" w:hAnsi="Calibri"/>
                <w:b w:val="0"/>
                <w:i w:val="0"/>
                <w:color w:val="222222"/>
                <w:sz w:val="19"/>
              </w:rPr>
              <w:t>1. A determinação do número de animais permitidos em alojamento que não seja destinado ao exercício da atividade de exploração para hospedagem, nos termos do presente decreto-lei, seja em prédios urbanos, mistos ou rústicos, é competência do respetivo município e freguesia, que terão acesso à base de dados de apoio ao Sistema de Informação de Animais de Companhia, para monitorização e controlo do número de animais mantidos em cada local. O Município e a Junta de Freguesia, excecionalmente, podem autorizar a permanência de um número maior de animais em cada alojamento.</w:t>
            </w:r>
          </w:p>
          <w:p>
            <w:pPr>
              <w:spacing w:after="0" w:before="20"/>
              <w:ind w:right="80" w:left="80" w:firstLine="0"/>
            </w:pPr>
            <w:r>
              <w:rPr>
                <w:rFonts w:ascii="Calibri" w:hAnsi="Calibri"/>
                <w:b w:val="0"/>
                <w:i w:val="0"/>
                <w:color w:val="222222"/>
                <w:sz w:val="19"/>
              </w:rPr>
              <w:t>2. Qualquer norma restritiva em relação ao disposto no número anterior, estipulada em título constitutivo da propriedade horizontal, em contrato de arrendamento, em regulamento do condomínio ou outro instrumento, deve considerar-se não escrita, exceto no respeitante a alojamento em partes comuns e sem prejuízo do disposto no número seguinte.</w:t>
            </w:r>
          </w:p>
          <w:p>
            <w:pPr>
              <w:spacing w:after="0" w:before="20"/>
              <w:ind w:right="80" w:left="80" w:firstLine="0"/>
            </w:pPr>
            <w:r>
              <w:rPr>
                <w:rFonts w:ascii="Calibri" w:hAnsi="Calibri"/>
                <w:b w:val="0"/>
                <w:i w:val="0"/>
                <w:color w:val="222222"/>
                <w:sz w:val="19"/>
              </w:rPr>
              <w:t>3. Nas situações em que a permanência do animal de companhia é fonte de prejuízo para o sossego, a salubridade ou a segurança dos restantes moradores, qualquer morador pode intimar o proprietário a tomar providências ao seu alcance no sentido de as fazer cessar.</w:t>
            </w:r>
          </w:p>
          <w:p>
            <w:pPr>
              <w:spacing w:after="0" w:before="20"/>
              <w:ind w:right="80" w:left="80" w:firstLine="0"/>
            </w:pPr>
            <w:r>
              <w:rPr>
                <w:rFonts w:ascii="Calibri" w:hAnsi="Calibri"/>
                <w:b w:val="0"/>
                <w:i w:val="0"/>
                <w:color w:val="222222"/>
                <w:sz w:val="19"/>
              </w:rPr>
              <w:t>4. Em caso de não cumprimento do disposto no presente artigo, as câmaras municipais, após vistoria conjunta do delegado de saúde e do médico veterinário municipal, notificam o detentor para retirar os animais para um local adequado, que poderá ser um centro de bem-estar animal, no prazo estabelecido por aquelas entidades, caso o detentor não opte por outro destino que reúna as condições estabelecidas pelo presente decreto-lei.</w:t>
            </w:r>
          </w:p>
          <w:p>
            <w:pPr>
              <w:spacing w:after="0" w:before="200"/>
              <w:ind w:right="80" w:left="80" w:firstLine="0"/>
            </w:pPr>
            <w:r>
              <w:rPr>
                <w:rFonts w:ascii="Calibri" w:hAnsi="Calibri"/>
                <w:b/>
                <w:i w:val="0"/>
                <w:color w:val="333333"/>
                <w:sz w:val="18"/>
              </w:rPr>
              <w:t>Artigo 12.º- Proibições gerais</w:t>
            </w:r>
          </w:p>
          <w:p>
            <w:pPr>
              <w:spacing w:after="0" w:before="20"/>
              <w:ind w:right="80" w:left="80" w:firstLine="0"/>
            </w:pPr>
            <w:r>
              <w:rPr>
                <w:rFonts w:ascii="Calibri" w:hAnsi="Calibri"/>
                <w:b w:val="0"/>
                <w:i w:val="0"/>
                <w:color w:val="222222"/>
                <w:sz w:val="19"/>
              </w:rPr>
              <w:t>1 – São interditas quaisquer práticas que violem o bem-estar dos animais de companhia, em especial as seguintes:</w:t>
            </w:r>
          </w:p>
          <w:p>
            <w:pPr>
              <w:spacing w:after="0" w:before="20"/>
              <w:ind w:right="80" w:left="360" w:hanging="280"/>
            </w:pPr>
            <w:r>
              <w:rPr>
                <w:rFonts w:ascii="Calibri" w:hAnsi="Calibri"/>
                <w:b w:val="0"/>
                <w:i w:val="0"/>
                <w:color w:val="222222"/>
                <w:sz w:val="19"/>
              </w:rPr>
              <w:t>a) Causar a sua morte, em violação do que está previsto no presente decreto-lei para a eutanásia ;</w:t>
            </w:r>
          </w:p>
          <w:p>
            <w:pPr>
              <w:spacing w:after="0" w:before="20"/>
              <w:ind w:right="80" w:left="360" w:hanging="280"/>
            </w:pPr>
            <w:r>
              <w:rPr>
                <w:rFonts w:ascii="Calibri" w:hAnsi="Calibri"/>
                <w:b w:val="0"/>
                <w:i w:val="0"/>
                <w:color w:val="222222"/>
                <w:sz w:val="19"/>
              </w:rPr>
              <w:t>b) Sujeitá-los a qualquer prática que lhes possa causar sofrimento, dano, stresse ou angústia, por ação ou omissão, salvo nas situações legalmente previstas;</w:t>
            </w:r>
          </w:p>
          <w:p>
            <w:pPr>
              <w:spacing w:after="0" w:before="20"/>
              <w:ind w:right="80" w:left="360" w:hanging="280"/>
            </w:pPr>
            <w:r>
              <w:rPr>
                <w:rFonts w:ascii="Calibri" w:hAnsi="Calibri"/>
                <w:b w:val="0"/>
                <w:i w:val="0"/>
                <w:color w:val="222222"/>
                <w:sz w:val="19"/>
              </w:rPr>
              <w:t>c) Sujeitá-los a abuso sexual ou práticas sexuais, bem como captar ou disseminar, por qualquer forma, imagens de contacto sexual entre pessoas e animais;</w:t>
            </w:r>
          </w:p>
          <w:p>
            <w:pPr>
              <w:spacing w:after="0" w:before="20"/>
              <w:ind w:right="80" w:left="360" w:hanging="280"/>
            </w:pPr>
            <w:r>
              <w:rPr>
                <w:rFonts w:ascii="Calibri" w:hAnsi="Calibri"/>
                <w:b w:val="0"/>
                <w:i w:val="0"/>
                <w:color w:val="222222"/>
                <w:sz w:val="19"/>
              </w:rPr>
              <w:t>d) Deter, comercializar, alojar, produzir, distribuir, importar, exportar, divulgar, exibir, ceder, disseminar ou disponibilizar, a qualquer título ou por qualquer meio, material audiovisual retratando a sua sujeição a contacto sexual ou a atos de abuso ou violência.</w:t>
            </w:r>
          </w:p>
          <w:p>
            <w:pPr>
              <w:spacing w:after="0" w:before="20"/>
              <w:ind w:right="80" w:left="360" w:hanging="280"/>
            </w:pPr>
            <w:r>
              <w:rPr>
                <w:rFonts w:ascii="Calibri" w:hAnsi="Calibri"/>
                <w:b w:val="0"/>
                <w:i w:val="0"/>
                <w:color w:val="222222"/>
                <w:sz w:val="19"/>
              </w:rPr>
              <w:t>e) Abandoná-los;</w:t>
            </w:r>
          </w:p>
          <w:p>
            <w:pPr>
              <w:spacing w:after="0" w:before="20"/>
              <w:ind w:right="80" w:left="360" w:hanging="280"/>
            </w:pPr>
            <w:r>
              <w:rPr>
                <w:rFonts w:ascii="Calibri" w:hAnsi="Calibri"/>
                <w:b w:val="0"/>
                <w:i w:val="0"/>
                <w:color w:val="222222"/>
                <w:sz w:val="19"/>
              </w:rPr>
              <w:t>f) Acorrentá-los ou mantê-los em espaços confinados, entre os quais varandas, caves, armazéns e outros, que não garantam o seu bem-estar, sendo permitido prendê-los temporariamente com trela à porta de locais que não permitam a entrada de animais ou durante atividades ao ar livre, sob supervisão humana e desde que não sejam expostos a fatores que ponham em causa o seu bem-estar.</w:t>
            </w:r>
          </w:p>
          <w:p>
            <w:pPr>
              <w:spacing w:after="0" w:before="20"/>
              <w:ind w:right="80" w:left="360" w:hanging="280"/>
            </w:pPr>
            <w:r>
              <w:rPr>
                <w:rFonts w:ascii="Calibri" w:hAnsi="Calibri"/>
                <w:b w:val="0"/>
                <w:i w:val="0"/>
                <w:color w:val="222222"/>
                <w:sz w:val="19"/>
              </w:rPr>
              <w:t>g) Mantê-los em veículos estacionados  sem ventilação e temperatura adequadas.</w:t>
            </w:r>
          </w:p>
          <w:p>
            <w:pPr>
              <w:spacing w:after="0" w:before="20"/>
              <w:ind w:right="80" w:left="360" w:hanging="280"/>
            </w:pPr>
            <w:r>
              <w:rPr>
                <w:rFonts w:ascii="Calibri" w:hAnsi="Calibri"/>
                <w:b w:val="0"/>
                <w:i w:val="0"/>
                <w:color w:val="222222"/>
                <w:sz w:val="19"/>
              </w:rPr>
              <w:t>h) Mantê-los predominantemente isolados de humanos ou de outros animais apropriados à espécie;</w:t>
            </w:r>
          </w:p>
          <w:p>
            <w:pPr>
              <w:spacing w:after="0" w:before="20"/>
              <w:ind w:right="80" w:left="360" w:hanging="280"/>
            </w:pPr>
            <w:r>
              <w:rPr>
                <w:rFonts w:ascii="Calibri" w:hAnsi="Calibri"/>
                <w:b w:val="0"/>
                <w:i w:val="0"/>
                <w:color w:val="222222"/>
                <w:sz w:val="19"/>
              </w:rPr>
              <w:t>i) Sujeitá-los a intervenções cirúrgicas, com o objetivo de modificar a sua aparência ou alcançar outros fins não curativos, ou não destinados a impedir a reprodução, em particular, corte da cauda, secção das cordas vocais, remoção de unhas ou dentes, e corte das orelhas que não seja realizada para fins de identificação de animais esterilizados conforme boas práticas internacionais;</w:t>
            </w:r>
          </w:p>
          <w:p>
            <w:pPr>
              <w:spacing w:after="0" w:before="20"/>
              <w:ind w:right="80" w:left="360" w:hanging="280"/>
            </w:pPr>
            <w:r>
              <w:rPr>
                <w:rFonts w:ascii="Calibri" w:hAnsi="Calibri"/>
                <w:b w:val="0"/>
                <w:i w:val="0"/>
                <w:color w:val="222222"/>
                <w:sz w:val="19"/>
              </w:rPr>
              <w:t>j) Doá-los como prémio, recompensa ou no âmbito de sorteios ou promoções;</w:t>
            </w:r>
          </w:p>
          <w:p>
            <w:pPr>
              <w:spacing w:after="0" w:before="20"/>
              <w:ind w:right="80" w:left="360" w:hanging="280"/>
            </w:pPr>
            <w:r>
              <w:rPr>
                <w:rFonts w:ascii="Calibri" w:hAnsi="Calibri"/>
                <w:b w:val="0"/>
                <w:i w:val="0"/>
                <w:color w:val="222222"/>
                <w:sz w:val="19"/>
              </w:rPr>
              <w:t>k) Vendê-los ou registá-los a menores de dezoito anos ou a pessoas incapazes do exercício de diretos, sem a autorização do respetivo representante legal;</w:t>
            </w:r>
          </w:p>
          <w:p>
            <w:pPr>
              <w:spacing w:after="0" w:before="20"/>
              <w:ind w:right="80" w:left="360" w:hanging="280"/>
            </w:pPr>
            <w:r>
              <w:rPr>
                <w:rFonts w:ascii="Calibri" w:hAnsi="Calibri"/>
                <w:b w:val="0"/>
                <w:i w:val="0"/>
                <w:color w:val="222222"/>
                <w:sz w:val="19"/>
              </w:rPr>
              <w:t>l) Vendê-los ou transacioná-los sem estarem registados no SIAC;</w:t>
            </w:r>
          </w:p>
          <w:p>
            <w:pPr>
              <w:spacing w:after="0" w:before="20"/>
              <w:ind w:right="80" w:left="360" w:hanging="280"/>
            </w:pPr>
            <w:r>
              <w:rPr>
                <w:rFonts w:ascii="Calibri" w:hAnsi="Calibri"/>
                <w:b w:val="0"/>
                <w:i w:val="0"/>
                <w:color w:val="222222"/>
                <w:sz w:val="19"/>
              </w:rPr>
              <w:t>m) Vendê-los através da Internet;</w:t>
            </w:r>
          </w:p>
          <w:p>
            <w:pPr>
              <w:spacing w:after="0" w:before="20"/>
              <w:ind w:right="80" w:left="360" w:hanging="280"/>
            </w:pPr>
            <w:r>
              <w:rPr>
                <w:rFonts w:ascii="Calibri" w:hAnsi="Calibri"/>
                <w:b w:val="0"/>
                <w:i w:val="0"/>
                <w:color w:val="222222"/>
                <w:sz w:val="19"/>
              </w:rPr>
              <w:t>n) Utilizá-los para atividades de venda ambulante;</w:t>
            </w:r>
          </w:p>
          <w:p>
            <w:pPr>
              <w:spacing w:after="0" w:before="20"/>
              <w:ind w:right="80" w:left="360" w:hanging="280"/>
            </w:pPr>
            <w:r>
              <w:rPr>
                <w:rFonts w:ascii="Calibri" w:hAnsi="Calibri"/>
                <w:b w:val="0"/>
                <w:i w:val="0"/>
                <w:color w:val="222222"/>
                <w:sz w:val="19"/>
              </w:rPr>
              <w:t>o) Criá-los ou vendê-los sem as autorizações e os registos legalmente previstos, bem como publicitar qualquer prestação de serviço ou venda sem o número de registo do alojamento;</w:t>
            </w:r>
          </w:p>
          <w:p>
            <w:pPr>
              <w:spacing w:after="0" w:before="20"/>
              <w:ind w:right="80" w:left="360" w:hanging="280"/>
            </w:pPr>
            <w:r>
              <w:rPr>
                <w:rFonts w:ascii="Calibri" w:hAnsi="Calibri"/>
                <w:b w:val="0"/>
                <w:i w:val="0"/>
                <w:color w:val="222222"/>
                <w:sz w:val="19"/>
              </w:rPr>
              <w:t>p) Administrar-lhes substâncias, tratamentos ou procedimentos com vista a aumentar ou diminuir o nível natural das suas capacidades fisiológicas e etológicas ou que não tenham fins médico-veterinários;</w:t>
            </w:r>
          </w:p>
          <w:p>
            <w:pPr>
              <w:spacing w:after="0" w:before="20"/>
              <w:ind w:right="80" w:left="360" w:hanging="280"/>
            </w:pPr>
            <w:r>
              <w:rPr>
                <w:rFonts w:ascii="Calibri" w:hAnsi="Calibri"/>
                <w:b w:val="0"/>
                <w:i w:val="0"/>
                <w:color w:val="222222"/>
                <w:sz w:val="19"/>
              </w:rPr>
              <w:t>q) Sujeitá-lo a amputações sem razão médica veterinária que o justifique;</w:t>
            </w:r>
          </w:p>
          <w:p>
            <w:pPr>
              <w:spacing w:after="0" w:before="20"/>
              <w:ind w:right="80" w:left="360" w:hanging="280"/>
            </w:pPr>
            <w:r>
              <w:rPr>
                <w:rFonts w:ascii="Calibri" w:hAnsi="Calibri"/>
                <w:b w:val="0"/>
                <w:i w:val="0"/>
                <w:color w:val="222222"/>
                <w:sz w:val="19"/>
              </w:rPr>
              <w:t>r) Utilizá-los ou mantê-los em estabelecimentos de ensino ou formação, sem prejuízo dos animais de experimentação científica ou de atividades educativas assistidas por animais, tais como para fins de adoção, terapêuticos ou de sensibilização para o bem-estar animal;</w:t>
            </w:r>
          </w:p>
          <w:p>
            <w:pPr>
              <w:spacing w:after="0" w:before="20"/>
              <w:ind w:right="80" w:left="360" w:hanging="280"/>
            </w:pPr>
            <w:r>
              <w:rPr>
                <w:rFonts w:ascii="Calibri" w:hAnsi="Calibri"/>
                <w:b w:val="0"/>
                <w:i w:val="0"/>
                <w:color w:val="222222"/>
                <w:sz w:val="19"/>
              </w:rPr>
              <w:t>s) Utilizá-los em eventos, confrontos entre animais, ou outras atividades que envolvam crueldade ou tratamento humilhante, maus-tratos, sofrimento ou morte, ou coloquem em risco a sua saúde e bem-estar;</w:t>
            </w:r>
          </w:p>
          <w:p>
            <w:pPr>
              <w:spacing w:after="0" w:before="20"/>
              <w:ind w:right="80" w:left="360" w:hanging="280"/>
            </w:pPr>
            <w:r>
              <w:rPr>
                <w:rFonts w:ascii="Calibri" w:hAnsi="Calibri"/>
                <w:b w:val="0"/>
                <w:i w:val="0"/>
                <w:color w:val="222222"/>
                <w:sz w:val="19"/>
              </w:rPr>
              <w:t>t) Utilizá-los em corridas de cães, com ou sem isco, com fins competitivos ou recreativos;</w:t>
            </w:r>
          </w:p>
          <w:p>
            <w:pPr>
              <w:spacing w:after="0" w:before="20"/>
              <w:ind w:right="80" w:left="360" w:hanging="280"/>
            </w:pPr>
            <w:r>
              <w:rPr>
                <w:rFonts w:ascii="Calibri" w:hAnsi="Calibri"/>
                <w:b w:val="0"/>
                <w:i w:val="0"/>
                <w:color w:val="222222"/>
                <w:sz w:val="19"/>
              </w:rPr>
              <w:t>u) Utilizá-los em eventos que não estejam devidamente licenciados e autorizados;</w:t>
            </w:r>
          </w:p>
          <w:p>
            <w:pPr>
              <w:spacing w:after="0" w:before="20"/>
              <w:ind w:right="80" w:left="360" w:hanging="280"/>
            </w:pPr>
            <w:r>
              <w:rPr>
                <w:rFonts w:ascii="Calibri" w:hAnsi="Calibri"/>
                <w:b w:val="0"/>
                <w:i w:val="0"/>
                <w:color w:val="222222"/>
                <w:sz w:val="19"/>
              </w:rPr>
              <w:t>v) Educá-los ou treiná-los com recurso a métodos aversivos, punitivos ou violentos, suscetíveis de causar danos físicos, angústia, stresse ou medo aos animais ou que visem estimular a sua agressividade ou fazê-los trabalhar de forma a exceder as suas forças ou capacidades naturais, prejudicando a sua saúde ou bem-estar;</w:t>
            </w:r>
          </w:p>
          <w:p>
            <w:pPr>
              <w:spacing w:after="0" w:before="20"/>
              <w:ind w:right="80" w:left="360" w:hanging="280"/>
            </w:pPr>
            <w:r>
              <w:rPr>
                <w:rFonts w:ascii="Calibri" w:hAnsi="Calibri"/>
                <w:b w:val="0"/>
                <w:i w:val="0"/>
                <w:color w:val="222222"/>
                <w:sz w:val="19"/>
              </w:rPr>
              <w:t>w) Mantê-los em vitrines expostas ao público;</w:t>
            </w:r>
          </w:p>
          <w:p>
            <w:pPr>
              <w:spacing w:after="0" w:before="20"/>
              <w:ind w:right="80" w:left="360" w:hanging="280"/>
            </w:pPr>
            <w:r>
              <w:rPr>
                <w:rFonts w:ascii="Calibri" w:hAnsi="Calibri"/>
                <w:b w:val="0"/>
                <w:i w:val="0"/>
                <w:color w:val="222222"/>
                <w:sz w:val="19"/>
              </w:rPr>
              <w:t>x) Vender cães, gatos ou furões senão por criadores comerciais em alojamentos autorizados para o efeito;</w:t>
            </w:r>
          </w:p>
          <w:p>
            <w:pPr>
              <w:spacing w:after="0" w:before="20"/>
              <w:ind w:right="80" w:left="360" w:hanging="280"/>
            </w:pPr>
            <w:r>
              <w:rPr>
                <w:rFonts w:ascii="Calibri" w:hAnsi="Calibri"/>
                <w:b w:val="0"/>
                <w:i w:val="0"/>
                <w:color w:val="222222"/>
                <w:sz w:val="19"/>
              </w:rPr>
              <w:t>y) Utilizá-los em carrosséis, atrações de feiras, circos, exposições itinerantes, números com animais e manifestações similares;</w:t>
            </w:r>
          </w:p>
          <w:p>
            <w:pPr>
              <w:spacing w:after="0" w:before="20"/>
              <w:ind w:right="80" w:left="360" w:hanging="280"/>
            </w:pPr>
            <w:r>
              <w:rPr>
                <w:rFonts w:ascii="Calibri" w:hAnsi="Calibri"/>
                <w:b w:val="0"/>
                <w:i w:val="0"/>
                <w:color w:val="222222"/>
                <w:sz w:val="19"/>
              </w:rPr>
              <w:t>z) Levá-los amarrados a veículos motorizados em movimento;</w:t>
            </w:r>
          </w:p>
          <w:p>
            <w:pPr>
              <w:spacing w:after="0" w:before="20"/>
              <w:ind w:right="80" w:left="80" w:firstLine="0"/>
            </w:pPr>
            <w:r>
              <w:rPr>
                <w:rFonts w:ascii="Calibri" w:hAnsi="Calibri"/>
                <w:b w:val="0"/>
                <w:i w:val="0"/>
                <w:color w:val="222222"/>
                <w:sz w:val="19"/>
              </w:rPr>
              <w:t>aa) Utilizar, deter ou comercializar qualquer meio que tenha como propósito influenciar o comportamento do animal através de métodos aversivos, violentos ou estímulos punitivos, tais como coleiras elétricas, de choques, estranguladoras ou com bicos, açaimos fechados ou que dificultem a respiração do animal;</w:t>
            </w:r>
          </w:p>
          <w:p>
            <w:pPr>
              <w:spacing w:after="0" w:before="20"/>
              <w:ind w:right="80" w:left="360" w:hanging="280"/>
            </w:pPr>
            <w:r>
              <w:rPr>
                <w:rFonts w:ascii="Calibri" w:hAnsi="Calibri"/>
                <w:b w:val="0"/>
                <w:i w:val="0"/>
                <w:color w:val="222222"/>
                <w:sz w:val="19"/>
              </w:rPr>
              <w:t>z) Usá-los para a promoção ou concretização de sacrifício ritual de animais de companhia;</w:t>
            </w:r>
          </w:p>
          <w:p>
            <w:pPr>
              <w:spacing w:after="0" w:before="20"/>
              <w:ind w:right="80" w:left="80" w:firstLine="0"/>
            </w:pPr>
            <w:r>
              <w:rPr>
                <w:rFonts w:ascii="Calibri" w:hAnsi="Calibri"/>
                <w:b w:val="0"/>
                <w:i w:val="0"/>
                <w:color w:val="222222"/>
                <w:sz w:val="19"/>
              </w:rPr>
              <w:t>aa) Consumi-los, usar ou comercializar a sua carne, pele, pelo ou qualquer parte do seu corpo, excetuando-se as utilizações autorizadas para fins experimentais ou científicos;</w:t>
            </w:r>
          </w:p>
          <w:p>
            <w:pPr>
              <w:spacing w:after="0" w:before="20"/>
              <w:ind w:right="80" w:left="80" w:firstLine="0"/>
            </w:pPr>
            <w:r>
              <w:rPr>
                <w:rFonts w:ascii="Calibri" w:hAnsi="Calibri"/>
                <w:b w:val="0"/>
                <w:i w:val="0"/>
                <w:color w:val="222222"/>
                <w:sz w:val="19"/>
              </w:rPr>
              <w:t>bb) Utilizá-los para a prática de mendicidade, sem prejuízo do direito das pessoas sem-abrigo se fazerem acompanhar dos seus animais de companhia, salvaguardado o seu bem-estar.</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4 e 5.º do Código do Animal (DL n.º 214/2013)</w:t>
            </w:r>
          </w:p>
          <w:p>
            <w:pPr>
              <w:spacing w:after="0" w:before="140"/>
              <w:ind w:right="80" w:left="80" w:firstLine="0"/>
            </w:pPr>
            <w:r>
              <w:rPr>
                <w:rFonts w:ascii="Calibri" w:hAnsi="Calibri"/>
                <w:b/>
                <w:i w:val="0"/>
                <w:color w:val="333333"/>
                <w:sz w:val="18"/>
              </w:rPr>
              <w:t>Artigo 4.º - Detenção responsável</w:t>
            </w:r>
          </w:p>
          <w:p>
            <w:pPr>
              <w:spacing w:after="0" w:before="20"/>
              <w:ind w:right="80" w:left="80" w:firstLine="0"/>
            </w:pPr>
            <w:r>
              <w:rPr>
                <w:rFonts w:ascii="Calibri" w:hAnsi="Calibri"/>
                <w:b w:val="0"/>
                <w:i w:val="0"/>
                <w:color w:val="222222"/>
                <w:sz w:val="19"/>
              </w:rPr>
              <w:t>Cabe aos detentores de animais de companhia assegurar as necessidades básicas de bem-estar dos mesmos, garantir o controlo da sua reprodução, salvaguardar a sua saúde e prevenir os riscos inerentes à transmissão de doenças a pessoas e a outros animais e, ainda, a segurança das populações, garantindo a salubridade dos locais e a tranquilidade das pessoas.</w:t>
            </w:r>
          </w:p>
          <w:p>
            <w:pPr>
              <w:spacing w:after="0" w:before="200"/>
              <w:ind w:right="80" w:left="80" w:firstLine="0"/>
            </w:pPr>
            <w:r>
              <w:rPr>
                <w:rFonts w:ascii="Calibri" w:hAnsi="Calibri"/>
                <w:b/>
                <w:i w:val="0"/>
                <w:color w:val="333333"/>
                <w:sz w:val="18"/>
              </w:rPr>
              <w:t>Artigo 5.º Princípios básicos para o bem-estar dos animais</w:t>
            </w:r>
          </w:p>
          <w:p>
            <w:pPr>
              <w:spacing w:after="0" w:before="20"/>
              <w:ind w:right="80" w:left="80" w:firstLine="0"/>
            </w:pPr>
            <w:r>
              <w:rPr>
                <w:rFonts w:ascii="Calibri" w:hAnsi="Calibri"/>
                <w:b w:val="0"/>
                <w:i w:val="0"/>
                <w:color w:val="222222"/>
                <w:sz w:val="19"/>
              </w:rPr>
              <w:t>1 - As condições de detenção e de alojamento para reprodução, criação, manutenção e acomodação dos animais de companhia devem salvaguardar os seus parâmetros de bem-estar animal.</w:t>
            </w:r>
          </w:p>
          <w:p>
            <w:pPr>
              <w:spacing w:after="0" w:before="20"/>
              <w:ind w:right="80" w:left="80" w:firstLine="0"/>
            </w:pPr>
            <w:r>
              <w:rPr>
                <w:rFonts w:ascii="Calibri" w:hAnsi="Calibri"/>
                <w:b w:val="0"/>
                <w:i w:val="0"/>
                <w:color w:val="222222"/>
                <w:sz w:val="19"/>
              </w:rPr>
              <w:t>2 - Nenhum animal deve ser detido como animal de companhia se não estiverem asseguradas as condições referidas no número anterior ou se não se adaptar ao cativeiro.</w:t>
            </w:r>
          </w:p>
          <w:p>
            <w:pPr>
              <w:spacing w:after="0" w:before="20"/>
              <w:ind w:right="80" w:left="80" w:firstLine="0"/>
            </w:pPr>
            <w:r>
              <w:rPr>
                <w:rFonts w:ascii="Calibri" w:hAnsi="Calibri"/>
                <w:b w:val="0"/>
                <w:i w:val="0"/>
                <w:color w:val="222222"/>
                <w:sz w:val="19"/>
              </w:rPr>
              <w:t>3 -É proibida a violência contra animais, considerando-se como tal todos os atos que, sem necessidade, infligem a morte, o sofrimento, abuso ou lesões a um animal, designadamente os seguintes:</w:t>
            </w:r>
          </w:p>
          <w:p>
            <w:pPr>
              <w:spacing w:after="0" w:before="20"/>
              <w:ind w:right="80" w:left="360" w:hanging="280"/>
            </w:pPr>
            <w:r>
              <w:rPr>
                <w:rFonts w:ascii="Calibri" w:hAnsi="Calibri"/>
                <w:b w:val="0"/>
                <w:i w:val="0"/>
                <w:color w:val="222222"/>
                <w:sz w:val="19"/>
              </w:rPr>
              <w:t>a) Agredir animais, nomeadamente com o uso de chicotes, estimulantes elétricos ou objetos contundentes ou perfurantes, ou com murros, bofetadas ou pontapés;</w:t>
            </w:r>
          </w:p>
          <w:p>
            <w:pPr>
              <w:spacing w:after="0" w:before="20"/>
              <w:ind w:right="80" w:left="360" w:hanging="280"/>
            </w:pPr>
            <w:r>
              <w:rPr>
                <w:rFonts w:ascii="Calibri" w:hAnsi="Calibri"/>
                <w:b w:val="0"/>
                <w:i w:val="0"/>
                <w:color w:val="222222"/>
                <w:sz w:val="19"/>
              </w:rPr>
              <w:t>b) Restringir a liberdade de movimentos dos animais de tal forma que lhes seja impedido levantar-se, deitar-se ou virar-se sobre si próprios;</w:t>
            </w:r>
          </w:p>
          <w:p>
            <w:pPr>
              <w:spacing w:after="0" w:before="20"/>
              <w:ind w:right="80" w:left="360" w:hanging="280"/>
            </w:pPr>
            <w:r>
              <w:rPr>
                <w:rFonts w:ascii="Calibri" w:hAnsi="Calibri"/>
                <w:b w:val="0"/>
                <w:i w:val="0"/>
                <w:color w:val="222222"/>
                <w:sz w:val="19"/>
              </w:rPr>
              <w:t>c) Usar equipamentos de maneio, contenção ou treino, que causem sofrimento desnecessário ou lesões aos animais;</w:t>
            </w:r>
          </w:p>
          <w:p>
            <w:pPr>
              <w:spacing w:after="0" w:before="20"/>
              <w:ind w:right="80" w:left="360" w:hanging="280"/>
            </w:pPr>
            <w:r>
              <w:rPr>
                <w:rFonts w:ascii="Calibri" w:hAnsi="Calibri"/>
                <w:b w:val="0"/>
                <w:i w:val="0"/>
                <w:color w:val="222222"/>
                <w:sz w:val="19"/>
              </w:rPr>
              <w:t>d) Incitar, realizar ou promover lutas entre animais de companhia, quando destas possa resultar sofrimento, lesões ou morte dos animais.</w:t>
            </w:r>
          </w:p>
          <w:p>
            <w:pPr>
              <w:spacing w:after="0" w:before="20"/>
              <w:ind w:right="80" w:left="360" w:hanging="280"/>
            </w:pPr>
            <w:r>
              <w:rPr>
                <w:rFonts w:ascii="Calibri" w:hAnsi="Calibri"/>
                <w:b w:val="0"/>
                <w:i w:val="0"/>
                <w:color w:val="222222"/>
                <w:sz w:val="19"/>
              </w:rPr>
              <w:t>e) Criar cães e gatos para consumo, utilização ou comércio da sua carne, pele, pelo ou qualquer parte destes animais, excetuando-se as utilizações autorizadas para fins experimentais ou científicos;</w:t>
            </w:r>
          </w:p>
          <w:p>
            <w:pPr>
              <w:spacing w:after="0" w:before="20"/>
              <w:ind w:right="80" w:left="360" w:hanging="280"/>
            </w:pPr>
            <w:r>
              <w:rPr>
                <w:rFonts w:ascii="Calibri" w:hAnsi="Calibri"/>
                <w:b w:val="0"/>
                <w:i w:val="0"/>
                <w:color w:val="222222"/>
                <w:sz w:val="19"/>
              </w:rPr>
              <w:t>f) Promover ou concretizar o sacrifício ritual de animais de companhia.</w:t>
            </w:r>
          </w:p>
          <w:p>
            <w:pPr>
              <w:spacing w:after="0" w:before="20"/>
              <w:ind w:right="80" w:left="80" w:firstLine="0"/>
            </w:pPr>
            <w:r>
              <w:rPr>
                <w:rFonts w:ascii="Calibri" w:hAnsi="Calibri"/>
                <w:b w:val="0"/>
                <w:i w:val="0"/>
                <w:color w:val="222222"/>
                <w:sz w:val="19"/>
              </w:rPr>
              <w:t>4 - É proibido utilizar animais para fins didáticos e lúdicos, de treino, filmagens, exibições, publicidade ou atividades semelhantes, sempre que daí resultem para aqueles dor ou sofrimentos consideráveis, salvo experiência científica de comprovada necessidade e justificada nos termos da lei.</w:t>
            </w:r>
          </w:p>
          <w:p>
            <w:pPr>
              <w:spacing w:after="0" w:before="140"/>
              <w:ind w:right="80" w:left="80" w:firstLine="0"/>
            </w:pPr>
            <w:r>
              <w:rPr>
                <w:rFonts w:ascii="Calibri" w:hAnsi="Calibri"/>
                <w:b w:val="0"/>
                <w:i w:val="0"/>
                <w:color w:val="222222"/>
                <w:sz w:val="19"/>
              </w:rPr>
              <w:t>Art. 75.º, n.º 8 - Em caso de abandono de animais ou em caso de incumprimento do dever de vigilância que tenha dado origem a uma agressão, os cães e gatos são devolvidos ao seu detentor após esterilização cirúrgica definitiva executada no centro de recolha a suas expensas.</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n.ºs 1, 2 e 3 do art.º 7.º do DL n.º 276/2001, de 17 de outubro</w:t>
            </w:r>
          </w:p>
          <w:p>
            <w:pPr>
              <w:spacing w:after="0" w:before="140"/>
              <w:ind w:right="80" w:left="80" w:firstLine="0"/>
            </w:pPr>
            <w:r>
              <w:rPr>
                <w:rFonts w:ascii="Calibri" w:hAnsi="Calibri"/>
                <w:b w:val="0"/>
                <w:i w:val="0"/>
                <w:color w:val="222222"/>
                <w:sz w:val="19"/>
              </w:rPr>
              <w:t>1 — As condições de detenção e de alojamento para reprodução, criação, manutenção e acomodação dos animais de companhia devem salvaguardar os seus parâmetros de bem-estar animal, nomeadamente nos termos dos artigos seguintes.</w:t>
            </w:r>
          </w:p>
          <w:p>
            <w:pPr>
              <w:spacing w:after="0" w:before="20"/>
              <w:ind w:right="80" w:left="80" w:firstLine="0"/>
            </w:pPr>
            <w:r>
              <w:rPr>
                <w:rFonts w:ascii="Calibri" w:hAnsi="Calibri"/>
                <w:b w:val="0"/>
                <w:i w:val="0"/>
                <w:color w:val="222222"/>
                <w:sz w:val="19"/>
              </w:rPr>
              <w:t>2 — Nenhum animal deve ser detido como animal de companhia se não estiverem asseguradas as condições referidas no número anterior ou se não se adaptar ao cativeiro.</w:t>
            </w:r>
          </w:p>
          <w:p>
            <w:pPr>
              <w:spacing w:after="0" w:before="20"/>
              <w:ind w:right="80" w:left="80" w:firstLine="0"/>
            </w:pPr>
            <w:r>
              <w:rPr>
                <w:rFonts w:ascii="Calibri" w:hAnsi="Calibri"/>
                <w:b w:val="0"/>
                <w:i w:val="0"/>
                <w:color w:val="222222"/>
                <w:sz w:val="19"/>
              </w:rPr>
              <w:t>3 — São proibidas todas as violências contra animais, considerando-se como tais os atos consistentes em, sem necessidade, se infligir a morte, o sofrimento ou lesões a um animal.</w:t>
            </w:r>
          </w:p>
          <w:p>
            <w:pPr>
              <w:spacing w:after="0" w:before="140"/>
              <w:ind w:right="80" w:left="80" w:firstLine="0"/>
            </w:pPr>
            <w:r>
              <w:rPr>
                <w:rFonts w:ascii="Calibri" w:hAnsi="Calibri"/>
                <w:b w:val="0"/>
                <w:i w:val="0"/>
                <w:color w:val="222222"/>
                <w:sz w:val="19"/>
              </w:rPr>
              <w:t>Lei n.º 92/95, de 12 de Setembro - PROTECÇÃO AOS ANIMAIS</w:t>
            </w:r>
          </w:p>
          <w:p>
            <w:pPr>
              <w:spacing w:after="0" w:before="200"/>
              <w:ind w:right="80" w:left="80" w:firstLine="0"/>
            </w:pPr>
            <w:r>
              <w:rPr>
                <w:rFonts w:ascii="Calibri" w:hAnsi="Calibri"/>
                <w:b/>
                <w:i w:val="0"/>
                <w:color w:val="333333"/>
                <w:sz w:val="18"/>
              </w:rPr>
              <w:t>Artigo 1.º - Medidas gerais de protecção</w:t>
            </w:r>
          </w:p>
          <w:p>
            <w:pPr>
              <w:spacing w:after="0" w:before="20"/>
              <w:ind w:right="80" w:left="80" w:firstLine="0"/>
            </w:pPr>
            <w:r>
              <w:rPr>
                <w:rFonts w:ascii="Calibri" w:hAnsi="Calibri"/>
                <w:b w:val="0"/>
                <w:i w:val="0"/>
                <w:color w:val="222222"/>
                <w:sz w:val="19"/>
              </w:rPr>
              <w:t>1 - São proibidas todas as violências injustificadas contra animais, considerando-se como tais os actos consistentes em, sem necessidade, se infligir a morte, o sofrimento cruel e prolongado ou graves lesões a um animal.</w:t>
            </w:r>
          </w:p>
          <w:p>
            <w:pPr>
              <w:spacing w:after="0" w:before="20"/>
              <w:ind w:right="80" w:left="80" w:firstLine="0"/>
            </w:pPr>
            <w:r>
              <w:rPr>
                <w:rFonts w:ascii="Calibri" w:hAnsi="Calibri"/>
                <w:b w:val="0"/>
                <w:i w:val="0"/>
                <w:color w:val="222222"/>
                <w:sz w:val="19"/>
              </w:rPr>
              <w:t>2 - Os animais doentes, feridos ou em perigo devem, na medida do possível, ser socorridos.</w:t>
            </w:r>
          </w:p>
          <w:p>
            <w:pPr>
              <w:spacing w:after="0" w:before="20"/>
              <w:ind w:right="80" w:left="80" w:firstLine="0"/>
            </w:pPr>
            <w:r>
              <w:rPr>
                <w:rFonts w:ascii="Calibri" w:hAnsi="Calibri"/>
                <w:b w:val="0"/>
                <w:i w:val="0"/>
                <w:color w:val="222222"/>
                <w:sz w:val="19"/>
              </w:rPr>
              <w:t>3 - São também proibidos os actos consistentes em:</w:t>
            </w:r>
          </w:p>
          <w:p>
            <w:pPr>
              <w:spacing w:after="0" w:before="20"/>
              <w:ind w:right="80" w:left="360" w:hanging="280"/>
            </w:pPr>
            <w:r>
              <w:rPr>
                <w:rFonts w:ascii="Calibri" w:hAnsi="Calibri"/>
                <w:b w:val="0"/>
                <w:i w:val="0"/>
                <w:color w:val="222222"/>
                <w:sz w:val="19"/>
              </w:rPr>
              <w:t>a) Exigir a um animal, em casos que não sejam de emergência, esforços ou actuações que, em virtude da sua condição, ele seja obviamente incapaz de realizar ou que estejam obviamente para além das suas possibilidades;</w:t>
            </w:r>
          </w:p>
          <w:p>
            <w:pPr>
              <w:spacing w:after="0" w:before="20"/>
              <w:ind w:right="80" w:left="360" w:hanging="280"/>
            </w:pPr>
            <w:r>
              <w:rPr>
                <w:rFonts w:ascii="Calibri" w:hAnsi="Calibri"/>
                <w:b w:val="0"/>
                <w:i w:val="0"/>
                <w:color w:val="222222"/>
                <w:sz w:val="19"/>
              </w:rPr>
              <w:t>b) Utilizar chicotes com nós, aguilhões com mais de 5 mm, ou outros instrumentos perfurantes, na condução de animais, com excepção dos usados na arte equestre e nas touradas autorizadas por lei;</w:t>
            </w:r>
          </w:p>
          <w:p>
            <w:pPr>
              <w:spacing w:after="0" w:before="20"/>
              <w:ind w:right="80" w:left="360" w:hanging="280"/>
            </w:pPr>
            <w:r>
              <w:rPr>
                <w:rFonts w:ascii="Calibri" w:hAnsi="Calibri"/>
                <w:b w:val="0"/>
                <w:i w:val="0"/>
                <w:color w:val="222222"/>
                <w:sz w:val="19"/>
              </w:rPr>
              <w:t>c) Adquirir ou dispor de um animal enfraquecido, doente, gasto ou idoso, que tenha vivido num ambiente doméstico, numa instalação comercial ou industrial ou outra, sob protecção e cuidados humanos, para qualquer fim que não seja o do seu tratamento e recuperação ou, no caso disso, a administração de uma morte imediata e condigna;</w:t>
            </w:r>
          </w:p>
          <w:p>
            <w:pPr>
              <w:spacing w:after="0" w:before="20"/>
              <w:ind w:right="80" w:left="360" w:hanging="280"/>
            </w:pPr>
            <w:r>
              <w:rPr>
                <w:rFonts w:ascii="Calibri" w:hAnsi="Calibri"/>
                <w:b w:val="0"/>
                <w:i w:val="0"/>
                <w:color w:val="222222"/>
                <w:sz w:val="19"/>
              </w:rPr>
              <w:t>d) Abandonar intencionalmente na via pública animais que tenham sido mantidos sob cuidado e protecção humanas, num ambiente doméstico ou numa instalação comercial ou industrial;</w:t>
            </w:r>
          </w:p>
          <w:p>
            <w:pPr>
              <w:spacing w:after="0" w:before="20"/>
              <w:ind w:right="80" w:left="360" w:hanging="280"/>
            </w:pPr>
            <w:r>
              <w:rPr>
                <w:rFonts w:ascii="Calibri" w:hAnsi="Calibri"/>
                <w:b w:val="0"/>
                <w:i w:val="0"/>
                <w:color w:val="222222"/>
                <w:sz w:val="19"/>
              </w:rPr>
              <w:t>e) Utilizar animais para fins didácticos, de treino, filmagens, exibições, publicidade ou actividades semelhantes, na medida em que daí resultem para eles dor ou sofrimentos consideráveis, salvo experiência científica de comprovada necessidade;</w:t>
            </w:r>
          </w:p>
          <w:p>
            <w:pPr>
              <w:spacing w:after="0" w:before="20"/>
              <w:ind w:right="80" w:left="360" w:hanging="280"/>
            </w:pPr>
            <w:r>
              <w:rPr>
                <w:rFonts w:ascii="Calibri" w:hAnsi="Calibri"/>
                <w:b w:val="0"/>
                <w:i w:val="0"/>
                <w:color w:val="222222"/>
                <w:sz w:val="19"/>
              </w:rPr>
              <w:t>f) Utilizar animais em treinos particularmente difíceis ou em experiências ou divertimentos consistentes em confrontar mortalmente animais uns contra os outros, salvo na prática da caça.</w:t>
            </w:r>
          </w:p>
          <w:p>
            <w:pPr>
              <w:spacing w:after="0" w:before="20"/>
              <w:ind w:right="80" w:left="360" w:hanging="280"/>
            </w:pPr>
            <w:r>
              <w:rPr>
                <w:rFonts w:ascii="Calibri" w:hAnsi="Calibri"/>
                <w:b w:val="0"/>
                <w:i w:val="0"/>
                <w:color w:val="222222"/>
                <w:sz w:val="19"/>
              </w:rPr>
              <w:t>g) Utilizar pombos como alvo na prática desportiva do tiro ao voo, incluindo treinos e provas.</w:t>
            </w:r>
          </w:p>
          <w:p>
            <w:pPr>
              <w:spacing w:after="0" w:before="20"/>
              <w:ind w:right="80" w:left="80" w:firstLine="0"/>
            </w:pPr>
            <w:r>
              <w:rPr>
                <w:rFonts w:ascii="Calibri" w:hAnsi="Calibri"/>
                <w:b w:val="0"/>
                <w:i w:val="0"/>
                <w:color w:val="222222"/>
                <w:sz w:val="19"/>
              </w:rPr>
              <w:t>4 - As espécies de animais em perigo de extinção serão objecto de medidas de protecção, nomeadamente para preservação dos ecossistemas em que se enquadram.</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@rgbeac menciona famílias de acolhimento temporário, mas não fixa o limite de 5 animais por família de acolhimento nem especifica que a responsabilidade jurídica recai sobre o operador e não sobre a família.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@codigo não prevê o conceito de família de acolhimento nem qualquer limite numérico de animais por unidade.</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conceito de família de acolhimento é inexistente na legislação vigente.</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w:t>
            </w:r>
          </w:p>
          <w:p>
            <w:pPr>
              <w:spacing w:after="0" w:before="40"/>
              <w:ind w:right="80" w:left="80" w:firstLine="0"/>
            </w:pPr>
            <w:r>
              <w:rPr>
                <w:rFonts w:ascii="Calibri" w:hAnsi="Calibri"/>
                <w:b w:val="0"/>
                <w:i w:val="0"/>
                <w:color w:val="222222"/>
                <w:sz w:val="18"/>
              </w:rPr>
              <w:t>Necessidade de: (1) criar o conceito de 'família de acolhimento' como extensão da atividade do operador; (2) fixar limite numérico de animais por família (máximo 5, ou 1 ninhada com mãe); (3) atribuir responsabilidade jurídica ao operador, não à família de acolhimento.</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ART-08</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Obrigações relativas às estratégias de reprodução</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Breeding strategies obligations  ·  Art.º 8.º do Regulamento 2023/0447  |  EN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 Operators of breeding establishments shall ensure that their breeding strategies minimise the risk of producing dogs or cats with genotypes associated with effects detrimental to the health and welfare of those animals.</w:t>
            </w:r>
          </w:p>
          <w:p>
            <w:pPr>
              <w:spacing w:after="0" w:before="20"/>
              <w:ind w:right="80" w:left="80" w:firstLine="0"/>
            </w:pPr>
            <w:r>
              <w:rPr>
                <w:rFonts w:ascii="Calibri" w:hAnsi="Calibri"/>
                <w:b w:val="0"/>
                <w:i w:val="0"/>
                <w:color w:val="222222"/>
                <w:sz w:val="19"/>
              </w:rPr>
              <w:t>2. Operators of breeding establishments shall not use for reproduction dogs or cats that have excessive conformational traits leading to a high risk of detrimental effects on the welfare of such dogs or cats, or of their offspring. Before selecting a dog or cat that might have an excessive conformational trait for breeding, the operator shall consult a veterinarian or an independent qualified person acting under the responsibility of a veterinarian. That veterinarian or independent qualified person shall assess whether the dog or cat has an excessive conformational trait.</w:t>
            </w:r>
          </w:p>
          <w:p>
            <w:pPr>
              <w:spacing w:after="0" w:before="20"/>
              <w:ind w:right="80" w:left="80" w:firstLine="0"/>
            </w:pPr>
            <w:r>
              <w:rPr>
                <w:rFonts w:ascii="Calibri" w:hAnsi="Calibri"/>
                <w:b w:val="0"/>
                <w:i w:val="0"/>
                <w:color w:val="222222"/>
                <w:sz w:val="19"/>
              </w:rPr>
              <w:t>3. The Commission is empowered to adopt delegated acts in accordance with Article 28 supplementing this Regulation by:</w:t>
            </w:r>
          </w:p>
          <w:p>
            <w:pPr>
              <w:spacing w:after="0" w:before="20"/>
              <w:ind w:right="80" w:left="360" w:hanging="280"/>
            </w:pPr>
            <w:r>
              <w:rPr>
                <w:rFonts w:ascii="Calibri" w:hAnsi="Calibri"/>
                <w:b w:val="0"/>
                <w:i w:val="0"/>
                <w:color w:val="222222"/>
                <w:sz w:val="19"/>
              </w:rPr>
              <w:t>(a) defining characteristics of the genotypes referred to in paragraph 1 that are to be excluded from reproduction, and the methods for their assessment and the record keeping requirements;</w:t>
            </w:r>
          </w:p>
          <w:p>
            <w:pPr>
              <w:spacing w:after="0" w:before="20"/>
              <w:ind w:right="80" w:left="360" w:hanging="280"/>
            </w:pPr>
            <w:r>
              <w:rPr>
                <w:rFonts w:ascii="Calibri" w:hAnsi="Calibri"/>
                <w:b w:val="0"/>
                <w:i w:val="0"/>
                <w:color w:val="222222"/>
                <w:sz w:val="19"/>
              </w:rPr>
              <w:t>(b) defining excessive conformational traits referred to in paragraph 2 of this Article that are to be excluded from reproduction, the methods for their assessment and the record keeping requirements.</w:t>
            </w:r>
          </w:p>
          <w:p>
            <w:pPr>
              <w:spacing w:after="0" w:before="20"/>
              <w:ind w:right="80" w:left="80" w:firstLine="0"/>
            </w:pPr>
            <w:r>
              <w:rPr>
                <w:rFonts w:ascii="Calibri" w:hAnsi="Calibri"/>
                <w:b w:val="0"/>
                <w:i w:val="0"/>
                <w:color w:val="222222"/>
                <w:sz w:val="19"/>
              </w:rPr>
              <w:t>4. When adopting those delegated acts, the Commission shall take into account the scientific opinion of the European Food Safety Authority (EFSA), as well as any social and economic impacts of those delegated acts.</w:t>
            </w:r>
          </w:p>
          <w:p>
            <w:pPr>
              <w:spacing w:after="0" w:before="20"/>
              <w:ind w:right="80" w:left="80" w:firstLine="0"/>
            </w:pPr>
            <w:r>
              <w:rPr>
                <w:rFonts w:ascii="Calibri" w:hAnsi="Calibri"/>
                <w:b w:val="0"/>
                <w:i w:val="0"/>
                <w:color w:val="222222"/>
                <w:sz w:val="19"/>
              </w:rPr>
              <w:t>5. The delegated acts concerning the excessive conformational traits shall be adopted by 1 July 2030. The delegated acts concerning the genotypes shall be adopted by 1 July 2036.</w:t>
            </w:r>
          </w:p>
          <w:p>
            <w:pPr>
              <w:spacing w:after="0" w:before="20"/>
              <w:ind w:right="80" w:left="80" w:firstLine="0"/>
            </w:pPr>
            <w:r>
              <w:rPr>
                <w:rFonts w:ascii="Calibri" w:hAnsi="Calibri"/>
                <w:b w:val="0"/>
                <w:i w:val="0"/>
                <w:color w:val="222222"/>
                <w:sz w:val="19"/>
              </w:rPr>
              <w:t>6. The following shall be prohibited when managing the reproduction of dogs and cats:</w:t>
            </w:r>
          </w:p>
          <w:p>
            <w:pPr>
              <w:spacing w:after="0" w:before="20"/>
              <w:ind w:right="80" w:left="360" w:hanging="280"/>
            </w:pPr>
            <w:r>
              <w:rPr>
                <w:rFonts w:ascii="Calibri" w:hAnsi="Calibri"/>
                <w:b w:val="0"/>
                <w:i w:val="0"/>
                <w:color w:val="222222"/>
                <w:sz w:val="19"/>
              </w:rPr>
              <w:t>(a) breeding between parents and offspring, between siblings, between half-siblings or between grandparents and grandchildren, unless approved by the competent authority based on a specific need to preserve local breeds with a limited genetic pool;</w:t>
            </w:r>
          </w:p>
          <w:p>
            <w:pPr>
              <w:spacing w:after="0" w:before="20"/>
              <w:ind w:right="80" w:left="360" w:hanging="280"/>
            </w:pPr>
            <w:r>
              <w:rPr>
                <w:rFonts w:ascii="Calibri" w:hAnsi="Calibri"/>
                <w:b w:val="0"/>
                <w:i w:val="0"/>
                <w:color w:val="222222"/>
                <w:sz w:val="19"/>
              </w:rPr>
              <w:t>(b) breeding for the purpose of producing hybrids.</w:t>
            </w:r>
          </w:p>
          <w:p>
            <w:pPr>
              <w:spacing w:after="0" w:before="140"/>
              <w:ind w:right="80" w:left="80" w:firstLine="0"/>
            </w:pPr>
            <w:r>
              <w:rPr>
                <w:rFonts w:ascii="Calibri" w:hAnsi="Calibri"/>
                <w:b w:val="0"/>
                <w:i w:val="0"/>
                <w:color w:val="222222"/>
                <w:sz w:val="19"/>
              </w:rPr>
              <w:t>@regulamento — Health  ·  ANEXO I, Ponto 3 do Regulamento 2023/0447  |  EN</w:t>
            </w:r>
          </w:p>
          <w:p>
            <w:pPr>
              <w:spacing w:after="0" w:before="20"/>
              <w:ind w:right="80" w:left="80" w:firstLine="0"/>
            </w:pPr>
            <w:r>
              <w:rPr>
                <w:rFonts w:ascii="Calibri" w:hAnsi="Calibri"/>
                <w:b w:val="0"/>
                <w:i w:val="0"/>
                <w:color w:val="222222"/>
                <w:sz w:val="19"/>
              </w:rPr>
              <w:t>Health</w:t>
            </w:r>
          </w:p>
          <w:p>
            <w:pPr>
              <w:spacing w:after="0" w:before="20"/>
              <w:ind w:right="80" w:left="80" w:firstLine="0"/>
            </w:pPr>
            <w:r>
              <w:rPr>
                <w:rFonts w:ascii="Calibri" w:hAnsi="Calibri"/>
                <w:b w:val="0"/>
                <w:i w:val="0"/>
                <w:color w:val="222222"/>
                <w:sz w:val="19"/>
              </w:rPr>
              <w:t>1.1 Queens shall only be bred if their age is at least 10 months.</w:t>
            </w:r>
          </w:p>
          <w:p>
            <w:pPr>
              <w:spacing w:after="0" w:before="20"/>
              <w:ind w:right="80" w:left="80" w:firstLine="0"/>
            </w:pPr>
            <w:r>
              <w:rPr>
                <w:rFonts w:ascii="Calibri" w:hAnsi="Calibri"/>
                <w:b w:val="0"/>
                <w:i w:val="0"/>
                <w:color w:val="222222"/>
                <w:sz w:val="19"/>
              </w:rPr>
              <w:t>2.2 Bitches shall only be bred as of their second oestrus.</w:t>
            </w:r>
          </w:p>
          <w:p>
            <w:pPr>
              <w:spacing w:after="0" w:before="20"/>
              <w:ind w:right="80" w:left="80" w:firstLine="0"/>
            </w:pPr>
            <w:r>
              <w:rPr>
                <w:rFonts w:ascii="Calibri" w:hAnsi="Calibri"/>
                <w:b w:val="0"/>
                <w:i w:val="0"/>
                <w:color w:val="222222"/>
                <w:sz w:val="19"/>
              </w:rPr>
              <w:t>3.3 A bitch or queen shall not deliver more than 3 litters within a period of 2 years.</w:t>
            </w:r>
          </w:p>
          <w:p>
            <w:pPr>
              <w:spacing w:after="0" w:before="20"/>
              <w:ind w:right="80" w:left="80" w:firstLine="0"/>
            </w:pPr>
            <w:r>
              <w:rPr>
                <w:rFonts w:ascii="Calibri" w:hAnsi="Calibri"/>
                <w:b w:val="0"/>
                <w:i w:val="0"/>
                <w:color w:val="222222"/>
                <w:sz w:val="19"/>
              </w:rPr>
              <w:t>4.4 For bitches and queens that have delivered 3 litters, including stillborns within a period of 2 years, there shall be a recuperation period of at least 1 year.</w:t>
            </w:r>
          </w:p>
          <w:p>
            <w:pPr>
              <w:spacing w:after="0" w:before="20"/>
              <w:ind w:right="80" w:left="80" w:firstLine="0"/>
            </w:pPr>
            <w:r>
              <w:rPr>
                <w:rFonts w:ascii="Calibri" w:hAnsi="Calibri"/>
                <w:b w:val="0"/>
                <w:i w:val="0"/>
                <w:color w:val="222222"/>
                <w:sz w:val="19"/>
              </w:rPr>
              <w:t>5.5 Any bitch or queen that underwent two cesarean sections shall not be used for breeding.</w:t>
            </w:r>
          </w:p>
          <w:p>
            <w:pPr>
              <w:spacing w:after="0" w:before="20"/>
              <w:ind w:right="80" w:left="80" w:firstLine="0"/>
            </w:pPr>
            <w:r>
              <w:rPr>
                <w:rFonts w:ascii="Calibri" w:hAnsi="Calibri"/>
                <w:b w:val="0"/>
                <w:i w:val="0"/>
                <w:color w:val="222222"/>
                <w:sz w:val="19"/>
              </w:rPr>
              <w:t>6.6 Before any bitch aged 8 years or more and any queen aged 6 years or more, is used for breeding, it must have been physically examined by a veterinarian who confirms in writing that, at the time of the examination, there are no counter-indications to pregnancy.</w:t>
            </w:r>
          </w:p>
          <w:p>
            <w:pPr>
              <w:spacing w:after="0" w:before="20"/>
              <w:ind w:right="80" w:left="80" w:firstLine="0"/>
            </w:pPr>
            <w:r>
              <w:rPr>
                <w:rFonts w:ascii="Calibri" w:hAnsi="Calibri"/>
                <w:b w:val="0"/>
                <w:i w:val="0"/>
                <w:color w:val="222222"/>
                <w:sz w:val="19"/>
              </w:rPr>
              <w:t>The operator shall keep the written confirmation referred to in point 3.4.b for a period of at least 3 years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8.º do Regulamento 2023/0447  |  EN</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w:t>
              <w:tab/>
              <w:t>Os operadores de estabelecimentos de criação asseguram que as suas estratégias de reprodução minimizem o risco de produção de cães ou gatos com genótipos associados a efeitos prejudiciais para a saúde e bem-estar desses animais.</w:t>
            </w:r>
          </w:p>
          <w:p>
            <w:pPr>
              <w:spacing w:after="0" w:before="20"/>
              <w:ind w:right="80" w:left="80" w:firstLine="0"/>
            </w:pPr>
            <w:r>
              <w:rPr>
                <w:rFonts w:ascii="Calibri" w:hAnsi="Calibri"/>
                <w:b w:val="0"/>
                <w:i/>
                <w:color w:val="222222"/>
                <w:sz w:val="19"/>
              </w:rPr>
              <w:t>2.</w:t>
              <w:tab/>
              <w:t>Os operadores de estabelecimentos de criação não podem utilizar, para fins de reprodução, cães ou gatos com características de conformação extremas que acarretem um elevado risco de efeitos prejudiciais para o bem-estar desses cães ou gatos ou da sua descendência. Antes de selecionar um cão ou gato que possa ter uma característica de conformação extrema para a reprodução, o operador consulta um médico veterinário ou uma pessoa qualificada independente que atue sob a responsabilidade de um médico veterinário. Tal médico veterinário ou pessoa qualificada independente avalia se o cão ou gato tem uma característica de conformação extrema.</w:t>
            </w:r>
          </w:p>
          <w:p>
            <w:pPr>
              <w:spacing w:after="0" w:before="20"/>
              <w:ind w:right="80" w:left="80" w:firstLine="0"/>
            </w:pPr>
            <w:r>
              <w:rPr>
                <w:rFonts w:ascii="Calibri" w:hAnsi="Calibri"/>
                <w:b w:val="0"/>
                <w:i/>
                <w:color w:val="222222"/>
                <w:sz w:val="19"/>
              </w:rPr>
              <w:t>3.</w:t>
              <w:tab/>
              <w:t>A Comissão fica habilitada a adotar atos delegados nos termos do artigo 28.º que completem o presente regulamento, definindo:</w:t>
            </w:r>
          </w:p>
          <w:p>
            <w:pPr>
              <w:spacing w:after="0" w:before="20"/>
              <w:ind w:right="80" w:left="360" w:hanging="280"/>
            </w:pPr>
            <w:r>
              <w:rPr>
                <w:rFonts w:ascii="Calibri" w:hAnsi="Calibri"/>
                <w:b w:val="0"/>
                <w:i/>
                <w:color w:val="222222"/>
                <w:sz w:val="19"/>
              </w:rPr>
              <w:t>a)</w:t>
              <w:tab/>
              <w:t>As características dos genótipos a que se refere o n.º 1 do presente artigo que devem ser excluídas da reprodução, bem como os métodos para a sua avaliação e os requisitos em matéria de manutenção de registos;</w:t>
            </w:r>
          </w:p>
          <w:p>
            <w:pPr>
              <w:spacing w:after="0" w:before="20"/>
              <w:ind w:right="80" w:left="360" w:hanging="280"/>
            </w:pPr>
            <w:r>
              <w:rPr>
                <w:rFonts w:ascii="Calibri" w:hAnsi="Calibri"/>
                <w:b w:val="0"/>
                <w:i/>
                <w:color w:val="222222"/>
                <w:sz w:val="19"/>
              </w:rPr>
              <w:t>b)</w:t>
              <w:tab/>
              <w:t>As características de conformação extremas a que se refere o n.º 2 do presente artigo que devem ser excluídas da reprodução, os métodos para a sua avaliação e os requisitos em matéria de conservação de registos.</w:t>
            </w:r>
          </w:p>
          <w:p>
            <w:pPr>
              <w:spacing w:after="0" w:before="20"/>
              <w:ind w:right="80" w:left="80" w:firstLine="0"/>
            </w:pPr>
            <w:r>
              <w:rPr>
                <w:rFonts w:ascii="Calibri" w:hAnsi="Calibri"/>
                <w:b w:val="0"/>
                <w:i/>
                <w:color w:val="222222"/>
                <w:sz w:val="19"/>
              </w:rPr>
              <w:t>Ao adotar esses atos delegados, a Comissão toma em consideração o parecer científico da Autoridade Europeia para a Segurança dos Alimentos (EFSA, do inglês European Food Safety Authority), bem como quaisquer impactos sociais e económicos dos referidos atos delegados.</w:t>
            </w:r>
          </w:p>
          <w:p>
            <w:pPr>
              <w:spacing w:after="0" w:before="20"/>
              <w:ind w:right="80" w:left="80" w:firstLine="0"/>
            </w:pPr>
            <w:r>
              <w:rPr>
                <w:rFonts w:ascii="Calibri" w:hAnsi="Calibri"/>
                <w:b w:val="0"/>
                <w:i/>
                <w:color w:val="222222"/>
                <w:sz w:val="19"/>
              </w:rPr>
              <w:t>Os atos delegados relativos às características de conformação excessivas devem ser adotados até 30 de junho de 2030. Os atos delegados relativos aos genótipos devem ser adotados até 30 de junho de 2036.</w:t>
            </w:r>
          </w:p>
          <w:p>
            <w:pPr>
              <w:spacing w:after="0" w:before="20"/>
              <w:ind w:right="80" w:left="80" w:firstLine="0"/>
            </w:pPr>
            <w:r>
              <w:rPr>
                <w:rFonts w:ascii="Calibri" w:hAnsi="Calibri"/>
                <w:b w:val="0"/>
                <w:i/>
                <w:color w:val="222222"/>
                <w:sz w:val="19"/>
              </w:rPr>
              <w:t>4.</w:t>
              <w:tab/>
              <w:t>No contexto da gestão da reprodução de cães e gatos, são proibidas as seguintes práticas:</w:t>
            </w:r>
          </w:p>
          <w:p>
            <w:pPr>
              <w:spacing w:after="0" w:before="20"/>
              <w:ind w:right="80" w:left="360" w:hanging="280"/>
            </w:pPr>
            <w:r>
              <w:rPr>
                <w:rFonts w:ascii="Calibri" w:hAnsi="Calibri"/>
                <w:b w:val="0"/>
                <w:i/>
                <w:color w:val="222222"/>
                <w:sz w:val="19"/>
              </w:rPr>
              <w:t>a)</w:t>
              <w:tab/>
              <w:t>Reprodução entre progenitores e descendência, entre irmãos, entre meios-irmãos ou entre avós e netos, salvo aprovação pela autoridade competente com base numa necessidade específica de preservação de raças locais com património genético limitado;</w:t>
            </w:r>
          </w:p>
          <w:p>
            <w:pPr>
              <w:spacing w:after="0" w:before="20"/>
              <w:ind w:right="80" w:left="360" w:hanging="280"/>
            </w:pPr>
            <w:r>
              <w:rPr>
                <w:rFonts w:ascii="Calibri" w:hAnsi="Calibri"/>
                <w:b w:val="0"/>
                <w:i/>
                <w:color w:val="222222"/>
                <w:sz w:val="19"/>
              </w:rPr>
              <w:t>b)</w:t>
              <w:tab/>
              <w:t>Reprodução para produção de híbridos.</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70.º do RGBEAC (proposta, jun. 2025)</w:t>
            </w:r>
          </w:p>
          <w:p>
            <w:pPr>
              <w:spacing w:after="0" w:before="140"/>
              <w:ind w:right="80" w:left="80" w:firstLine="0"/>
            </w:pPr>
            <w:r>
              <w:rPr>
                <w:rFonts w:ascii="Calibri" w:hAnsi="Calibri"/>
                <w:b w:val="0"/>
                <w:i w:val="0"/>
                <w:color w:val="222222"/>
                <w:sz w:val="19"/>
              </w:rPr>
              <w:t>1. As condições de reprodução e criação de animais de companhia devem ser o mais análogas possível às de um ambiente doméstico, onde se espera que venham a viver após a sua transmissão.</w:t>
            </w:r>
          </w:p>
          <w:p>
            <w:pPr>
              <w:spacing w:after="0" w:before="20"/>
              <w:ind w:right="80" w:left="80" w:firstLine="0"/>
            </w:pPr>
            <w:r>
              <w:rPr>
                <w:rFonts w:ascii="Calibri" w:hAnsi="Calibri"/>
                <w:b w:val="0"/>
                <w:i w:val="0"/>
                <w:color w:val="222222"/>
                <w:sz w:val="19"/>
              </w:rPr>
              <w:t>2. As cadelas podem reproduzir entre os dezoito meses e os seis anos de idade, até ao limite de quatro ninhadas com um intervalo mínimo de doze meses entre cada ninhada.</w:t>
            </w:r>
          </w:p>
          <w:p>
            <w:pPr>
              <w:spacing w:after="0" w:before="20"/>
              <w:ind w:right="80" w:left="80" w:firstLine="0"/>
            </w:pPr>
            <w:r>
              <w:rPr>
                <w:rFonts w:ascii="Calibri" w:hAnsi="Calibri"/>
                <w:b w:val="0"/>
                <w:i w:val="0"/>
                <w:color w:val="222222"/>
                <w:sz w:val="19"/>
              </w:rPr>
              <w:t>3. As gatas podem reproduzir entre os doze meses e os seis anos de idade, até ao limite de quatro ninhadas com um intervalo mínimo de doze meses entre cada ninhada.</w:t>
            </w:r>
          </w:p>
          <w:p>
            <w:pPr>
              <w:spacing w:after="0" w:before="20"/>
              <w:ind w:right="80" w:left="80" w:firstLine="0"/>
            </w:pPr>
            <w:r>
              <w:rPr>
                <w:rFonts w:ascii="Calibri" w:hAnsi="Calibri"/>
                <w:b w:val="0"/>
                <w:i w:val="0"/>
                <w:color w:val="222222"/>
                <w:sz w:val="19"/>
              </w:rPr>
              <w:t>4. Os cães e os gatos machos podem reproduzir entre os doze meses e os sete anos de idade.</w:t>
            </w:r>
          </w:p>
          <w:p>
            <w:pPr>
              <w:spacing w:after="0" w:before="20"/>
              <w:ind w:right="80" w:left="80" w:firstLine="0"/>
            </w:pPr>
            <w:r>
              <w:rPr>
                <w:rFonts w:ascii="Calibri" w:hAnsi="Calibri"/>
                <w:b w:val="0"/>
                <w:i w:val="0"/>
                <w:color w:val="222222"/>
                <w:sz w:val="19"/>
              </w:rPr>
              <w:t>5. As crias não podem ser separadas da progenitora antes da décima semana de idade, no caso dos cães, e antes da décima segunda semana de idade, no caso dos gatos, salvaguardado um período de desmame gradual.</w:t>
            </w:r>
          </w:p>
          <w:p>
            <w:pPr>
              <w:spacing w:after="0" w:before="20"/>
              <w:ind w:right="80" w:left="80" w:firstLine="0"/>
            </w:pPr>
            <w:r>
              <w:rPr>
                <w:rFonts w:ascii="Calibri" w:hAnsi="Calibri"/>
                <w:b w:val="0"/>
                <w:i w:val="0"/>
                <w:color w:val="222222"/>
                <w:sz w:val="19"/>
              </w:rPr>
              <w:t>6. Os animais reprodutores são inscritos como tal no SIAC e devem ter um temperamento amistoso e confiante relativamente a pessoas e outros animais, não devendo ser utilizados para reprodução animais perigosos ou que demonstrem comportamento agressivo ou excessivamente tímido.</w:t>
            </w:r>
          </w:p>
          <w:p>
            <w:pPr>
              <w:spacing w:after="0" w:before="20"/>
              <w:ind w:right="80" w:left="80" w:firstLine="0"/>
            </w:pPr>
            <w:r>
              <w:rPr>
                <w:rFonts w:ascii="Calibri" w:hAnsi="Calibri"/>
                <w:b w:val="0"/>
                <w:i w:val="0"/>
                <w:color w:val="222222"/>
                <w:sz w:val="19"/>
              </w:rPr>
              <w:t>7. Os cães e gatos reprodutores são sujeitos aos testes genéticos, rastreios de saúde, coeficiente de consanguinidade e limite aplicável ao número de descendentes permitidos por macho reprodutor específicos para a raça em questão, conforme definidos em portaria do membro do Governo responsável pela Direção geral de alimentação e Veterinária</w:t>
            </w:r>
          </w:p>
          <w:p>
            <w:pPr>
              <w:spacing w:after="0" w:before="20"/>
              <w:ind w:right="80" w:left="80" w:firstLine="0"/>
            </w:pPr>
            <w:r>
              <w:rPr>
                <w:rFonts w:ascii="Calibri" w:hAnsi="Calibri"/>
                <w:b w:val="0"/>
                <w:i w:val="0"/>
                <w:color w:val="222222"/>
                <w:sz w:val="19"/>
              </w:rPr>
              <w:t>8. Os cães e gatos só podem ser usados para reprodução se, após parecer do médico veterinário assistente, não seja de esperar que a sua reprodução, com base no seu genótipo, fenótipo ou estado de saúde, tenha um efeito prejudicial para a sua saúde e bem-estar, ou para a saúde e bem-estar dos seus descendentes.</w:t>
            </w:r>
          </w:p>
          <w:p>
            <w:pPr>
              <w:spacing w:after="0" w:before="20"/>
              <w:ind w:right="80" w:left="80" w:firstLine="0"/>
            </w:pPr>
            <w:r>
              <w:rPr>
                <w:rFonts w:ascii="Calibri" w:hAnsi="Calibri"/>
                <w:b w:val="0"/>
                <w:i w:val="0"/>
                <w:color w:val="222222"/>
                <w:sz w:val="19"/>
              </w:rPr>
              <w:t>9. Com base nos critérios referidos no número anterior, a reprodução de determinados animais ou determinadas raças de cães e gatos pode ser limitada por portaria referida no n.º 7.</w:t>
            </w:r>
          </w:p>
          <w:p>
            <w:pPr>
              <w:spacing w:after="0" w:before="20"/>
              <w:ind w:right="80" w:left="80" w:firstLine="0"/>
            </w:pPr>
            <w:r>
              <w:rPr>
                <w:rFonts w:ascii="Calibri" w:hAnsi="Calibri"/>
                <w:b w:val="0"/>
                <w:i w:val="0"/>
                <w:color w:val="222222"/>
                <w:sz w:val="19"/>
              </w:rPr>
              <w:t>10. As fêmeas que tenham sido sujeitas a uma cesariana apenas podem voltar a reproduzir mediante atestado do médico veterinário assistente, que ateste não ser de esperar que a sua reprodução tenha um efeito prejudicial à sua saúde ou bem-estar.</w:t>
            </w:r>
          </w:p>
          <w:p>
            <w:pPr>
              <w:spacing w:after="0" w:before="20"/>
              <w:ind w:right="80" w:left="80" w:firstLine="0"/>
            </w:pPr>
            <w:r>
              <w:rPr>
                <w:rFonts w:ascii="Calibri" w:hAnsi="Calibri"/>
                <w:b w:val="0"/>
                <w:i w:val="0"/>
                <w:color w:val="222222"/>
                <w:sz w:val="19"/>
              </w:rPr>
              <w:t>11. Ambos os progenitores devem ser capazes de acasalar naturalmente, sendo a inseminação artificial restrita a situações excecionais previstas na portaria referida no n.º 7.</w:t>
            </w:r>
          </w:p>
          <w:p>
            <w:pPr>
              <w:spacing w:after="0" w:before="20"/>
              <w:ind w:right="80" w:left="80" w:firstLine="0"/>
            </w:pPr>
            <w:r>
              <w:rPr>
                <w:rFonts w:ascii="Calibri" w:hAnsi="Calibri"/>
                <w:b w:val="0"/>
                <w:i w:val="0"/>
                <w:color w:val="222222"/>
                <w:sz w:val="19"/>
              </w:rPr>
              <w:t>12. São vedadas a reprodução de fêmeas que tenham sido já sujeitas a duas cesarianas e a colheita de sémen por eletroejaculação.</w:t>
            </w:r>
          </w:p>
          <w:p>
            <w:pPr>
              <w:spacing w:after="0" w:before="20"/>
              <w:ind w:right="80" w:left="80" w:firstLine="0"/>
            </w:pPr>
            <w:r>
              <w:rPr>
                <w:rFonts w:ascii="Calibri" w:hAnsi="Calibri"/>
                <w:b w:val="0"/>
                <w:i w:val="0"/>
                <w:color w:val="222222"/>
                <w:sz w:val="19"/>
              </w:rPr>
              <w:t>13. O detentor de animal reprodutor que deixe de poder ser usado para reprodução, nos termos do presente artigo, é obrigado a esterilizá-lo e a garantir o seu bem-estar e uma detenção responsável até ao final da sua vida, diretamente ou cedendo-o a terceiros nos termos do disposto nos artigos 42.º ou 91.º.</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8.º do Código do Animal (DL n.º 214/2013)  -Reprodução e criação</w:t>
            </w:r>
          </w:p>
          <w:p>
            <w:pPr>
              <w:spacing w:after="0" w:before="140"/>
              <w:ind w:right="80" w:left="80" w:firstLine="0"/>
            </w:pPr>
            <w:r>
              <w:rPr>
                <w:rFonts w:ascii="Calibri" w:hAnsi="Calibri"/>
                <w:b w:val="0"/>
                <w:i w:val="0"/>
                <w:color w:val="222222"/>
                <w:sz w:val="19"/>
              </w:rPr>
              <w:t>1. A reprodução de animais deve ser realizada de forma planeada.</w:t>
            </w:r>
          </w:p>
          <w:p>
            <w:pPr>
              <w:spacing w:after="0" w:before="20"/>
              <w:ind w:right="80" w:left="80" w:firstLine="0"/>
            </w:pPr>
            <w:r>
              <w:rPr>
                <w:rFonts w:ascii="Calibri" w:hAnsi="Calibri"/>
                <w:b w:val="0"/>
                <w:i w:val="0"/>
                <w:color w:val="222222"/>
                <w:sz w:val="19"/>
              </w:rPr>
              <w:t>2. A reprodução de animais obedece ao seguinte:</w:t>
            </w:r>
          </w:p>
          <w:p>
            <w:pPr>
              <w:spacing w:after="0" w:before="20"/>
              <w:ind w:right="80" w:left="360" w:hanging="280"/>
            </w:pPr>
            <w:r>
              <w:rPr>
                <w:rFonts w:ascii="Calibri" w:hAnsi="Calibri"/>
                <w:b w:val="0"/>
                <w:i w:val="0"/>
                <w:color w:val="222222"/>
                <w:sz w:val="19"/>
              </w:rPr>
              <w:t>(a) Os animais só devem ser utilizados na reprodução depois de atingida a maturidade reprodutiva para a espécie e raça devendo, no caso dos cães e gatos, seguir os parâmetros referidos no anexo I ao presente diploma, do qual faz parte integrante, não sendo autorizado, no caso das fêmeas, o acasalamento em cios sucessivos;</w:t>
            </w:r>
          </w:p>
          <w:p>
            <w:pPr>
              <w:spacing w:after="0" w:before="20"/>
              <w:ind w:right="80" w:left="360" w:hanging="280"/>
            </w:pPr>
            <w:r>
              <w:rPr>
                <w:rFonts w:ascii="Calibri" w:hAnsi="Calibri"/>
                <w:b w:val="0"/>
                <w:i w:val="0"/>
                <w:color w:val="222222"/>
                <w:sz w:val="19"/>
              </w:rPr>
              <w:t>(b) Deve ser respeitada a regra do porte semelhante dos progenitores, para prevenir a possibilidade de distócia;</w:t>
            </w:r>
          </w:p>
          <w:p>
            <w:pPr>
              <w:spacing w:after="0" w:before="20"/>
              <w:ind w:right="80" w:left="360" w:hanging="280"/>
            </w:pPr>
            <w:r>
              <w:rPr>
                <w:rFonts w:ascii="Calibri" w:hAnsi="Calibri"/>
                <w:b w:val="0"/>
                <w:i w:val="0"/>
                <w:color w:val="222222"/>
                <w:sz w:val="19"/>
              </w:rPr>
              <w:t>(c) Devem ser excluídos da reprodução, os animais que revelem defeitos genéticos e malformações, designadamente monorquidia e displasia da anca nos cães e rim poliquístico nos gatos, ou alterações comportamentais.</w:t>
            </w:r>
          </w:p>
          <w:p>
            <w:pPr>
              <w:spacing w:after="0" w:before="20"/>
              <w:ind w:right="80" w:left="80" w:firstLine="0"/>
            </w:pPr>
            <w:r>
              <w:rPr>
                <w:rFonts w:ascii="Calibri" w:hAnsi="Calibri"/>
                <w:b w:val="0"/>
                <w:i w:val="0"/>
                <w:color w:val="222222"/>
                <w:sz w:val="19"/>
              </w:rPr>
              <w:t>3. É proibida a atividade de criação resultante do cruzamento de espécies e raças diferentes, com exceção dos cruzamentos devidamente autorizados, com finalidade de melhoramento da raça ou investigação experimental e os cruzamentos de raças, em particular caninas, que tenham ocorrido acidentalmente e não tenham fins comerciais.</w:t>
            </w:r>
          </w:p>
          <w:p>
            <w:pPr>
              <w:spacing w:after="0" w:before="140"/>
              <w:ind w:right="80" w:left="80" w:firstLine="0"/>
            </w:pPr>
            <w:r>
              <w:rPr>
                <w:rFonts w:ascii="Calibri" w:hAnsi="Calibri"/>
                <w:b w:val="0"/>
                <w:i w:val="0"/>
                <w:color w:val="222222"/>
                <w:sz w:val="19"/>
              </w:rPr>
              <w:t>Anexo I – Normas mínimas de proteção animal para a reprodução (alínea a) do n.º 2 do artigo 53.º</w:t>
            </w:r>
          </w:p>
          <w:p>
            <w:pPr>
              <w:spacing w:after="0" w:before="20"/>
              <w:ind w:right="80" w:left="80" w:firstLine="0"/>
            </w:pPr>
            <w:r>
              <w:rPr>
                <w:rFonts w:ascii="Calibri" w:hAnsi="Calibri"/>
                <w:b w:val="0"/>
                <w:i w:val="0"/>
                <w:color w:val="222222"/>
                <w:sz w:val="19"/>
              </w:rPr>
              <w:t>Parâmetros reprodutivos</w:t>
            </w:r>
          </w:p>
          <w:p>
            <w:pPr>
              <w:spacing w:after="0" w:before="140"/>
              <w:ind w:right="80" w:left="80" w:firstLine="0"/>
            </w:pPr>
            <w:r>
              <w:rPr>
                <w:rFonts w:ascii="Calibri" w:hAnsi="Calibri"/>
                <w:b w:val="0"/>
                <w:i w:val="0"/>
                <w:color w:val="222222"/>
                <w:sz w:val="19"/>
              </w:rPr>
              <w:t>Canídeos - Machos</w:t>
            </w:r>
          </w:p>
          <w:p>
            <w:pPr>
              <w:spacing w:after="0" w:before="20"/>
              <w:ind w:right="80" w:left="680" w:hanging="280"/>
            </w:pPr>
            <w:r>
              <w:rPr>
                <w:rFonts w:ascii="Calibri" w:hAnsi="Calibri"/>
                <w:b w:val="0"/>
                <w:i w:val="0"/>
                <w:color w:val="222222"/>
                <w:sz w:val="19"/>
              </w:rPr>
              <w:t>— Idade mínima para reprodução:</w:t>
            </w:r>
          </w:p>
          <w:p>
            <w:pPr>
              <w:spacing w:after="0" w:before="20"/>
              <w:ind w:right="80" w:left="680" w:hanging="280"/>
            </w:pPr>
            <w:r>
              <w:rPr>
                <w:rFonts w:ascii="Calibri" w:hAnsi="Calibri"/>
                <w:b w:val="0"/>
                <w:i w:val="0"/>
                <w:color w:val="222222"/>
                <w:sz w:val="19"/>
              </w:rPr>
              <w:t>— Raças de pequeno e médio porte – 1,5 anos</w:t>
            </w:r>
          </w:p>
          <w:p>
            <w:pPr>
              <w:spacing w:after="0" w:before="20"/>
              <w:ind w:right="80" w:left="680" w:hanging="280"/>
            </w:pPr>
            <w:r>
              <w:rPr>
                <w:rFonts w:ascii="Calibri" w:hAnsi="Calibri"/>
                <w:b w:val="0"/>
                <w:i w:val="0"/>
                <w:color w:val="222222"/>
                <w:sz w:val="19"/>
              </w:rPr>
              <w:t>— Raças de grande porte – 2 anos</w:t>
            </w:r>
          </w:p>
          <w:p>
            <w:pPr>
              <w:spacing w:after="0" w:before="20"/>
              <w:ind w:right="80" w:left="680" w:hanging="280"/>
            </w:pPr>
            <w:r>
              <w:rPr>
                <w:rFonts w:ascii="Calibri" w:hAnsi="Calibri"/>
                <w:b w:val="0"/>
                <w:i w:val="0"/>
                <w:color w:val="222222"/>
                <w:sz w:val="19"/>
              </w:rPr>
              <w:t>— Idade máxima para reprodução: 12 anos ou mais, se o estatuto sanitário o permitir</w:t>
            </w:r>
          </w:p>
          <w:p>
            <w:pPr>
              <w:spacing w:after="0" w:before="20"/>
              <w:ind w:right="80" w:left="680" w:hanging="280"/>
            </w:pPr>
            <w:r>
              <w:rPr>
                <w:rFonts w:ascii="Calibri" w:hAnsi="Calibri"/>
                <w:b w:val="0"/>
                <w:i w:val="0"/>
                <w:color w:val="222222"/>
                <w:sz w:val="19"/>
              </w:rPr>
              <w:t>— Reprodução no 1.º ciclo: Não definido</w:t>
            </w:r>
          </w:p>
          <w:p>
            <w:pPr>
              <w:spacing w:after="0" w:before="20"/>
              <w:ind w:right="80" w:left="680" w:hanging="280"/>
            </w:pPr>
            <w:r>
              <w:rPr>
                <w:rFonts w:ascii="Calibri" w:hAnsi="Calibri"/>
                <w:b w:val="0"/>
                <w:i w:val="0"/>
                <w:color w:val="222222"/>
                <w:sz w:val="19"/>
              </w:rPr>
              <w:t>— Número de ninhadas por ano: Não definido</w:t>
            </w:r>
          </w:p>
          <w:p>
            <w:pPr>
              <w:spacing w:after="0" w:before="20"/>
              <w:ind w:right="80" w:left="680" w:hanging="280"/>
            </w:pPr>
            <w:r>
              <w:rPr>
                <w:rFonts w:ascii="Calibri" w:hAnsi="Calibri"/>
                <w:b w:val="0"/>
                <w:i w:val="0"/>
                <w:color w:val="222222"/>
                <w:sz w:val="19"/>
              </w:rPr>
              <w:t>— Número de ninhadas durante a vida reprodutiva: Não definido</w:t>
            </w:r>
          </w:p>
          <w:p>
            <w:pPr>
              <w:spacing w:after="0" w:before="20"/>
              <w:ind w:right="80" w:left="680" w:hanging="280"/>
            </w:pPr>
            <w:r>
              <w:rPr>
                <w:rFonts w:ascii="Calibri" w:hAnsi="Calibri"/>
                <w:b w:val="0"/>
                <w:i w:val="0"/>
                <w:color w:val="222222"/>
                <w:sz w:val="19"/>
              </w:rPr>
              <w:t>— Intervalo mínimo entre parto e nova gestação: Não definido</w:t>
            </w:r>
          </w:p>
          <w:p>
            <w:pPr>
              <w:spacing w:after="0" w:before="20"/>
              <w:ind w:right="80" w:left="80" w:firstLine="0"/>
            </w:pPr>
            <w:r>
              <w:rPr>
                <w:rFonts w:ascii="Calibri" w:hAnsi="Calibri"/>
                <w:b w:val="0"/>
                <w:i w:val="0"/>
                <w:color w:val="222222"/>
                <w:sz w:val="19"/>
              </w:rPr>
              <w:t>Canídeos - Fêmeas</w:t>
            </w:r>
          </w:p>
          <w:p>
            <w:pPr>
              <w:spacing w:after="0" w:before="20"/>
              <w:ind w:right="80" w:left="680" w:hanging="280"/>
            </w:pPr>
            <w:r>
              <w:rPr>
                <w:rFonts w:ascii="Calibri" w:hAnsi="Calibri"/>
                <w:b w:val="0"/>
                <w:i w:val="0"/>
                <w:color w:val="222222"/>
                <w:sz w:val="19"/>
              </w:rPr>
              <w:t>— Idade mínima para reprodução:</w:t>
            </w:r>
          </w:p>
          <w:p>
            <w:pPr>
              <w:spacing w:after="0" w:before="20"/>
              <w:ind w:right="80" w:left="680" w:hanging="280"/>
            </w:pPr>
            <w:r>
              <w:rPr>
                <w:rFonts w:ascii="Calibri" w:hAnsi="Calibri"/>
                <w:b w:val="0"/>
                <w:i w:val="0"/>
                <w:color w:val="222222"/>
                <w:sz w:val="19"/>
              </w:rPr>
              <w:t>— Raças de pequeno e médio porte – 3.º cio</w:t>
            </w:r>
          </w:p>
          <w:p>
            <w:pPr>
              <w:spacing w:after="0" w:before="20"/>
              <w:ind w:right="80" w:left="680" w:hanging="280"/>
            </w:pPr>
            <w:r>
              <w:rPr>
                <w:rFonts w:ascii="Calibri" w:hAnsi="Calibri"/>
                <w:b w:val="0"/>
                <w:i w:val="0"/>
                <w:color w:val="222222"/>
                <w:sz w:val="19"/>
              </w:rPr>
              <w:t>— Raças de grande porte – 2 anos</w:t>
            </w:r>
          </w:p>
          <w:p>
            <w:pPr>
              <w:spacing w:after="0" w:before="20"/>
              <w:ind w:right="80" w:left="680" w:hanging="280"/>
            </w:pPr>
            <w:r>
              <w:rPr>
                <w:rFonts w:ascii="Calibri" w:hAnsi="Calibri"/>
                <w:b w:val="0"/>
                <w:i w:val="0"/>
                <w:color w:val="222222"/>
                <w:sz w:val="19"/>
              </w:rPr>
              <w:t>— Idade máxima para reprodução: 8 anos, ou 5 anos se for a 1.ª gestação</w:t>
            </w:r>
          </w:p>
          <w:p>
            <w:pPr>
              <w:spacing w:after="0" w:before="20"/>
              <w:ind w:right="80" w:left="680" w:hanging="280"/>
            </w:pPr>
            <w:r>
              <w:rPr>
                <w:rFonts w:ascii="Calibri" w:hAnsi="Calibri"/>
                <w:b w:val="0"/>
                <w:i w:val="0"/>
                <w:color w:val="222222"/>
                <w:sz w:val="19"/>
              </w:rPr>
              <w:t>— Reprodução no 1.º ciclo: Não</w:t>
            </w:r>
          </w:p>
          <w:p>
            <w:pPr>
              <w:spacing w:after="0" w:before="20"/>
              <w:ind w:right="80" w:left="680" w:hanging="280"/>
            </w:pPr>
            <w:r>
              <w:rPr>
                <w:rFonts w:ascii="Calibri" w:hAnsi="Calibri"/>
                <w:b w:val="0"/>
                <w:i w:val="0"/>
                <w:color w:val="222222"/>
                <w:sz w:val="19"/>
              </w:rPr>
              <w:t>— Número de ninhadas por ano: 1</w:t>
            </w:r>
          </w:p>
          <w:p>
            <w:pPr>
              <w:spacing w:after="0" w:before="20"/>
              <w:ind w:right="80" w:left="680" w:hanging="280"/>
            </w:pPr>
            <w:r>
              <w:rPr>
                <w:rFonts w:ascii="Calibri" w:hAnsi="Calibri"/>
                <w:b w:val="0"/>
                <w:i w:val="0"/>
                <w:color w:val="222222"/>
                <w:sz w:val="19"/>
              </w:rPr>
              <w:t>— Número de ninhadas durante a vida reprodutiva: 4–6</w:t>
            </w:r>
          </w:p>
          <w:p>
            <w:pPr>
              <w:spacing w:after="0" w:before="20"/>
              <w:ind w:right="80" w:left="680" w:hanging="280"/>
            </w:pPr>
            <w:r>
              <w:rPr>
                <w:rFonts w:ascii="Calibri" w:hAnsi="Calibri"/>
                <w:b w:val="0"/>
                <w:i w:val="0"/>
                <w:color w:val="222222"/>
                <w:sz w:val="19"/>
              </w:rPr>
              <w:t>— Intervalo mínimo entre parto e nova gestação: 1 ciclo reprodutivo</w:t>
            </w:r>
          </w:p>
          <w:p>
            <w:pPr>
              <w:spacing w:after="0" w:before="140"/>
              <w:ind w:right="80" w:left="80" w:firstLine="0"/>
            </w:pPr>
            <w:r>
              <w:rPr>
                <w:rFonts w:ascii="Calibri" w:hAnsi="Calibri"/>
                <w:b w:val="0"/>
                <w:i w:val="0"/>
                <w:color w:val="222222"/>
                <w:sz w:val="19"/>
              </w:rPr>
              <w:t>Felídeos - Machos</w:t>
            </w:r>
          </w:p>
          <w:p>
            <w:pPr>
              <w:spacing w:after="0" w:before="20"/>
              <w:ind w:right="80" w:left="680" w:hanging="280"/>
            </w:pPr>
            <w:r>
              <w:rPr>
                <w:rFonts w:ascii="Calibri" w:hAnsi="Calibri"/>
                <w:b w:val="0"/>
                <w:i w:val="0"/>
                <w:color w:val="222222"/>
                <w:sz w:val="19"/>
              </w:rPr>
              <w:t>— Idade mínima para reprodução: 1 ano</w:t>
            </w:r>
          </w:p>
          <w:p>
            <w:pPr>
              <w:spacing w:after="0" w:before="20"/>
              <w:ind w:right="80" w:left="680" w:hanging="280"/>
            </w:pPr>
            <w:r>
              <w:rPr>
                <w:rFonts w:ascii="Calibri" w:hAnsi="Calibri"/>
                <w:b w:val="0"/>
                <w:i w:val="0"/>
                <w:color w:val="222222"/>
                <w:sz w:val="19"/>
              </w:rPr>
              <w:t>— Idade máxima para reprodução: 12 anos</w:t>
            </w:r>
          </w:p>
          <w:p>
            <w:pPr>
              <w:spacing w:after="0" w:before="20"/>
              <w:ind w:right="80" w:left="680" w:hanging="280"/>
            </w:pPr>
            <w:r>
              <w:rPr>
                <w:rFonts w:ascii="Calibri" w:hAnsi="Calibri"/>
                <w:b w:val="0"/>
                <w:i w:val="0"/>
                <w:color w:val="222222"/>
                <w:sz w:val="19"/>
              </w:rPr>
              <w:t>— Reprodução no 1.º ciclo: Não definido</w:t>
            </w:r>
          </w:p>
          <w:p>
            <w:pPr>
              <w:spacing w:after="0" w:before="20"/>
              <w:ind w:right="80" w:left="680" w:hanging="280"/>
            </w:pPr>
            <w:r>
              <w:rPr>
                <w:rFonts w:ascii="Calibri" w:hAnsi="Calibri"/>
                <w:b w:val="0"/>
                <w:i w:val="0"/>
                <w:color w:val="222222"/>
                <w:sz w:val="19"/>
              </w:rPr>
              <w:t>— Número de ninhadas por ano: Não definido</w:t>
            </w:r>
          </w:p>
          <w:p>
            <w:pPr>
              <w:spacing w:after="0" w:before="20"/>
              <w:ind w:right="80" w:left="680" w:hanging="280"/>
            </w:pPr>
            <w:r>
              <w:rPr>
                <w:rFonts w:ascii="Calibri" w:hAnsi="Calibri"/>
                <w:b w:val="0"/>
                <w:i w:val="0"/>
                <w:color w:val="222222"/>
                <w:sz w:val="19"/>
              </w:rPr>
              <w:t>— Número de ninhadas durante a vida reprodutiva: Não definido</w:t>
            </w:r>
          </w:p>
          <w:p>
            <w:pPr>
              <w:spacing w:after="0" w:before="20"/>
              <w:ind w:right="80" w:left="680" w:hanging="280"/>
            </w:pPr>
            <w:r>
              <w:rPr>
                <w:rFonts w:ascii="Calibri" w:hAnsi="Calibri"/>
                <w:b w:val="0"/>
                <w:i w:val="0"/>
                <w:color w:val="222222"/>
                <w:sz w:val="19"/>
              </w:rPr>
              <w:t>— Intervalo mínimo entre parto e nova gestação: Não definido</w:t>
            </w:r>
          </w:p>
          <w:p>
            <w:pPr>
              <w:spacing w:after="0" w:before="20"/>
              <w:ind w:right="80" w:left="80" w:firstLine="0"/>
            </w:pPr>
            <w:r>
              <w:rPr>
                <w:rFonts w:ascii="Calibri" w:hAnsi="Calibri"/>
                <w:b w:val="0"/>
                <w:i w:val="0"/>
                <w:color w:val="222222"/>
                <w:sz w:val="19"/>
              </w:rPr>
              <w:t>Felídeos - Fêmeas</w:t>
            </w:r>
          </w:p>
          <w:p>
            <w:pPr>
              <w:spacing w:after="0" w:before="20"/>
              <w:ind w:right="80" w:left="680" w:hanging="280"/>
            </w:pPr>
            <w:r>
              <w:rPr>
                <w:rFonts w:ascii="Calibri" w:hAnsi="Calibri"/>
                <w:b w:val="0"/>
                <w:i w:val="0"/>
                <w:color w:val="222222"/>
                <w:sz w:val="19"/>
              </w:rPr>
              <w:t>— Idade mínima para reprodução: 1 ano</w:t>
            </w:r>
          </w:p>
          <w:p>
            <w:pPr>
              <w:spacing w:after="0" w:before="20"/>
              <w:ind w:right="80" w:left="680" w:hanging="280"/>
            </w:pPr>
            <w:r>
              <w:rPr>
                <w:rFonts w:ascii="Calibri" w:hAnsi="Calibri"/>
                <w:b w:val="0"/>
                <w:i w:val="0"/>
                <w:color w:val="222222"/>
                <w:sz w:val="19"/>
              </w:rPr>
              <w:t>— Idade máxima para reprodução: 12 anos</w:t>
            </w:r>
          </w:p>
          <w:p>
            <w:pPr>
              <w:spacing w:after="0" w:before="20"/>
              <w:ind w:right="80" w:left="680" w:hanging="280"/>
            </w:pPr>
            <w:r>
              <w:rPr>
                <w:rFonts w:ascii="Calibri" w:hAnsi="Calibri"/>
                <w:b w:val="0"/>
                <w:i w:val="0"/>
                <w:color w:val="222222"/>
                <w:sz w:val="19"/>
              </w:rPr>
              <w:t>— Reprodução no 1.º ciclo: Não</w:t>
            </w:r>
          </w:p>
          <w:p>
            <w:pPr>
              <w:spacing w:after="0" w:before="20"/>
              <w:ind w:right="80" w:left="680" w:hanging="280"/>
            </w:pPr>
            <w:r>
              <w:rPr>
                <w:rFonts w:ascii="Calibri" w:hAnsi="Calibri"/>
                <w:b w:val="0"/>
                <w:i w:val="0"/>
                <w:color w:val="222222"/>
                <w:sz w:val="19"/>
              </w:rPr>
              <w:t>— Número de ninhadas por ano: 1 (ver abaixo)</w:t>
            </w:r>
          </w:p>
          <w:p>
            <w:pPr>
              <w:spacing w:after="0" w:before="20"/>
              <w:ind w:right="80" w:left="680" w:hanging="280"/>
            </w:pPr>
            <w:r>
              <w:rPr>
                <w:rFonts w:ascii="Calibri" w:hAnsi="Calibri"/>
                <w:b w:val="0"/>
                <w:i w:val="0"/>
                <w:color w:val="222222"/>
                <w:sz w:val="19"/>
              </w:rPr>
              <w:t>— Número de ninhadas durante a vida reprodutiva: 8–10</w:t>
            </w:r>
          </w:p>
          <w:p>
            <w:pPr>
              <w:spacing w:after="0" w:before="20"/>
              <w:ind w:right="80" w:left="680" w:hanging="280"/>
            </w:pPr>
            <w:r>
              <w:rPr>
                <w:rFonts w:ascii="Calibri" w:hAnsi="Calibri"/>
                <w:b w:val="0"/>
                <w:i w:val="0"/>
                <w:color w:val="222222"/>
                <w:sz w:val="19"/>
              </w:rPr>
              <w:t>— Intervalo mínimo entre parto e nova gestação: 3–6 meses</w:t>
            </w:r>
          </w:p>
          <w:p>
            <w:pPr>
              <w:spacing w:after="0" w:before="140"/>
              <w:ind w:right="80" w:left="80" w:firstLine="0"/>
            </w:pPr>
            <w:r>
              <w:rPr>
                <w:rFonts w:ascii="Calibri" w:hAnsi="Calibri"/>
                <w:b w:val="0"/>
                <w:i w:val="0"/>
                <w:color w:val="222222"/>
                <w:sz w:val="19"/>
              </w:rPr>
              <w:t>N. B. As cadelas não devem ter mais de 2 ninhadas num período de 2 anos e as gatas não devem ultrapassar as 3 ninhadas no período de 2 anos, a menos que haja uma declaração de aprovação emitida pelo veterinário assistente</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há correspondência</w:t>
            </w:r>
          </w:p>
          <w:p>
            <w:pPr>
              <w:spacing w:after="0" w:before="140"/>
              <w:ind w:right="80" w:left="80" w:firstLine="0"/>
            </w:pPr>
            <w:r>
              <w:rPr>
                <w:rFonts w:ascii="Calibri" w:hAnsi="Calibri"/>
                <w:b w:val="0"/>
                <w:i w:val="0"/>
                <w:color w:val="222222"/>
                <w:sz w:val="19"/>
              </w:rPr>
              <w:t>n.º 3 do art. 8.º - As fêmeas em período de incubação, de gestação ou com crias devem ser alojadas de forma a assegurarem a sua função reprodutiva natural em situação de bem-estar.</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Prevê limites de idade para reprodução (cadelas 18 meses a 6 anos; gatas 12 meses a 6 anos; machos 12 meses a 7 anos), máximo de 4 ninhadas com intervalo mínimo de 12 meses, testes genéticos e de saúde e proibição de reprodução após 2 cesarianas — vários destes requisitos são mais detalhados que o Regulamento.</w:t>
            </w:r>
          </w:p>
          <w:p>
            <w:pPr>
              <w:spacing w:after="0" w:before="20"/>
              <w:ind w:right="80" w:left="80" w:firstLine="0"/>
            </w:pPr>
            <w:r>
              <w:rPr>
                <w:rFonts w:ascii="Calibri" w:hAnsi="Calibri"/>
                <w:b w:val="0"/>
                <w:i w:val="0"/>
                <w:color w:val="222222"/>
                <w:sz w:val="19"/>
              </w:rPr>
              <w:t>O Art.º 70.º, n.º 7 remete para portaria a definição de coeficiente de consanguinidade e limite de descendentes por macho, sem proibição expressa de cruzamentos entre pais/filhos, irmãos ou avós/netos como o Regulamento.</w:t>
            </w:r>
          </w:p>
          <w:p>
            <w:pPr>
              <w:spacing w:after="0" w:before="20"/>
              <w:ind w:right="80" w:left="80" w:firstLine="0"/>
            </w:pPr>
            <w:r>
              <w:rPr>
                <w:rFonts w:ascii="Calibri" w:hAnsi="Calibri"/>
                <w:b w:val="0"/>
                <w:i w:val="0"/>
                <w:color w:val="222222"/>
                <w:sz w:val="19"/>
              </w:rPr>
              <w:t>O conceito de 'características conformacionais excessivas' não está explícito, embora o n.º 8 proíba genericamente a reprodução quando se espere efeito prejudicial na saúde com base no fenótipo.</w:t>
            </w:r>
          </w:p>
          <w:p>
            <w:pPr>
              <w:spacing w:after="0" w:before="20"/>
              <w:ind w:right="80" w:left="80" w:firstLine="0"/>
            </w:pPr>
            <w:r>
              <w:rPr>
                <w:rFonts w:ascii="Calibri" w:hAnsi="Calibri"/>
                <w:b w:val="0"/>
                <w:i w:val="0"/>
                <w:color w:val="222222"/>
                <w:sz w:val="19"/>
              </w:rPr>
              <w:t>A proibição de híbridos não consta.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Exclui da reprodução animais com defeitos genéticos e malformações, mas especifica monorquidia, displasia, rim poliquístico e alterações comportamentais.</w:t>
            </w:r>
          </w:p>
          <w:p>
            <w:pPr>
              <w:spacing w:after="0" w:before="20"/>
              <w:ind w:right="80" w:left="80" w:firstLine="0"/>
            </w:pPr>
            <w:r>
              <w:rPr>
                <w:rFonts w:ascii="Calibri" w:hAnsi="Calibri"/>
                <w:b w:val="0"/>
                <w:i w:val="0"/>
                <w:color w:val="222222"/>
                <w:sz w:val="19"/>
              </w:rPr>
              <w:t>Proíbe cios sucessivos</w:t>
            </w:r>
          </w:p>
          <w:p>
            <w:pPr>
              <w:spacing w:after="0" w:before="20"/>
              <w:ind w:right="80" w:left="80" w:firstLine="0"/>
            </w:pPr>
            <w:r>
              <w:rPr>
                <w:rFonts w:ascii="Calibri" w:hAnsi="Calibri"/>
                <w:b w:val="0"/>
                <w:i w:val="0"/>
                <w:color w:val="222222"/>
                <w:sz w:val="19"/>
              </w:rPr>
              <w:t>Não prevê o conceito de conformações extremas nem a proibição de consanguinidade.</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Breve referência. Sem equivalência</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w:t>
            </w:r>
          </w:p>
          <w:p>
            <w:pPr>
              <w:spacing w:after="0" w:before="40"/>
              <w:ind w:right="80" w:left="80" w:firstLine="0"/>
            </w:pPr>
            <w:r>
              <w:rPr>
                <w:rFonts w:ascii="Calibri" w:hAnsi="Calibri"/>
                <w:b w:val="0"/>
                <w:i w:val="0"/>
                <w:color w:val="222222"/>
                <w:sz w:val="18"/>
              </w:rPr>
              <w:t>1. Idades mínimas de reprodução</w:t>
            </w:r>
          </w:p>
          <w:p>
            <w:pPr>
              <w:spacing w:after="0" w:before="20"/>
              <w:ind w:right="80" w:left="80" w:firstLine="0"/>
            </w:pPr>
            <w:r>
              <w:rPr>
                <w:rFonts w:ascii="Calibri" w:hAnsi="Calibri"/>
                <w:b w:val="0"/>
                <w:i w:val="0"/>
                <w:color w:val="222222"/>
                <w:sz w:val="18"/>
              </w:rPr>
              <w:t>2. Idades máximas de reprodução</w:t>
            </w:r>
          </w:p>
          <w:p>
            <w:pPr>
              <w:spacing w:after="0" w:before="20"/>
              <w:ind w:right="80" w:left="80" w:firstLine="0"/>
            </w:pPr>
            <w:r>
              <w:rPr>
                <w:rFonts w:ascii="Calibri" w:hAnsi="Calibri"/>
                <w:b w:val="0"/>
                <w:i w:val="0"/>
                <w:color w:val="222222"/>
                <w:sz w:val="18"/>
              </w:rPr>
              <w:t>3. Limites de ninhadas e intervalos</w:t>
            </w:r>
          </w:p>
          <w:p>
            <w:pPr>
              <w:spacing w:after="0" w:before="20"/>
              <w:ind w:right="80" w:left="80" w:firstLine="0"/>
            </w:pPr>
            <w:r>
              <w:rPr>
                <w:rFonts w:ascii="Calibri" w:hAnsi="Calibri"/>
                <w:b w:val="0"/>
                <w:i w:val="0"/>
                <w:color w:val="222222"/>
                <w:sz w:val="18"/>
              </w:rPr>
              <w:t>4. Cesarianas</w:t>
            </w:r>
          </w:p>
          <w:p>
            <w:pPr>
              <w:spacing w:after="0" w:before="20"/>
              <w:ind w:right="80" w:left="80" w:firstLine="0"/>
            </w:pPr>
            <w:r>
              <w:rPr>
                <w:rFonts w:ascii="Calibri" w:hAnsi="Calibri"/>
                <w:b w:val="0"/>
                <w:i w:val="0"/>
                <w:color w:val="222222"/>
                <w:sz w:val="18"/>
              </w:rPr>
              <w:t>5. Consanguinidade e híbridos</w:t>
            </w:r>
          </w:p>
          <w:p>
            <w:pPr>
              <w:spacing w:after="0" w:before="20"/>
              <w:ind w:right="80" w:left="80" w:firstLine="0"/>
            </w:pPr>
            <w:r>
              <w:rPr>
                <w:rFonts w:ascii="Calibri" w:hAnsi="Calibri"/>
                <w:b w:val="0"/>
                <w:i w:val="0"/>
                <w:color w:val="222222"/>
                <w:sz w:val="18"/>
              </w:rPr>
              <w:t>6. Conformação e genótipo</w:t>
            </w:r>
          </w:p>
          <w:p>
            <w:pPr>
              <w:spacing w:after="0" w:before="20"/>
              <w:ind w:right="80" w:left="80" w:firstLine="0"/>
            </w:pPr>
            <w:r>
              <w:rPr>
                <w:rFonts w:ascii="Calibri" w:hAnsi="Calibri"/>
                <w:b w:val="0"/>
                <w:i w:val="0"/>
                <w:color w:val="222222"/>
                <w:sz w:val="18"/>
              </w:rPr>
              <w:t>7. Reprodução assistida</w:t>
            </w:r>
          </w:p>
          <w:p>
            <w:pPr>
              <w:spacing w:after="0" w:before="20"/>
              <w:ind w:right="80" w:left="80" w:firstLine="0"/>
            </w:pPr>
            <w:r>
              <w:rPr>
                <w:rFonts w:ascii="Calibri" w:hAnsi="Calibri"/>
                <w:b w:val="0"/>
                <w:i w:val="0"/>
                <w:color w:val="222222"/>
                <w:sz w:val="18"/>
              </w:rPr>
              <w:t>8. Temperamento e comportamento</w:t>
            </w:r>
          </w:p>
          <w:p>
            <w:pPr>
              <w:spacing w:after="0" w:before="20"/>
              <w:ind w:right="80" w:left="80" w:firstLine="0"/>
            </w:pPr>
            <w:r>
              <w:rPr>
                <w:rFonts w:ascii="Calibri" w:hAnsi="Calibri"/>
                <w:b w:val="0"/>
                <w:i w:val="0"/>
                <w:color w:val="222222"/>
                <w:sz w:val="18"/>
              </w:rPr>
              <w:t>9. Registo e obrigações administrativas</w:t>
            </w:r>
          </w:p>
          <w:p>
            <w:pPr>
              <w:spacing w:after="0" w:before="20"/>
              <w:ind w:right="80" w:left="80" w:firstLine="0"/>
            </w:pPr>
            <w:r>
              <w:rPr>
                <w:rFonts w:ascii="Calibri" w:hAnsi="Calibri"/>
                <w:b w:val="0"/>
                <w:i w:val="0"/>
                <w:color w:val="222222"/>
                <w:sz w:val="18"/>
              </w:rPr>
              <w:t>10. Separação das crias da progenitora</w:t>
            </w:r>
          </w:p>
          <w:p>
            <w:pPr>
              <w:spacing w:after="0" w:before="20"/>
              <w:ind w:right="80" w:left="80" w:firstLine="0"/>
            </w:pPr>
            <w:r>
              <w:rPr>
                <w:rFonts w:ascii="Calibri" w:hAnsi="Calibri"/>
                <w:b w:val="0"/>
                <w:i w:val="0"/>
                <w:color w:val="222222"/>
                <w:sz w:val="18"/>
              </w:rPr>
              <w:t>11. Desmame (processo e critérios)</w:t>
            </w:r>
          </w:p>
          <w:p>
            <w:pPr>
              <w:spacing w:after="0" w:before="20"/>
              <w:ind w:right="80" w:left="80" w:firstLine="0"/>
            </w:pPr>
            <w:r>
              <w:rPr>
                <w:rFonts w:ascii="Calibri" w:hAnsi="Calibri"/>
                <w:b w:val="0"/>
                <w:i w:val="0"/>
                <w:color w:val="222222"/>
                <w:sz w:val="18"/>
              </w:rPr>
              <w:t>12. Socialização das crias</w:t>
            </w:r>
          </w:p>
          <w:p>
            <w:pPr>
              <w:spacing w:after="0" w:before="20"/>
              <w:ind w:right="80" w:left="80" w:firstLine="0"/>
            </w:pPr>
            <w:r>
              <w:rPr>
                <w:rFonts w:ascii="Calibri" w:hAnsi="Calibri"/>
                <w:b w:val="0"/>
                <w:i w:val="0"/>
                <w:color w:val="222222"/>
                <w:sz w:val="18"/>
              </w:rPr>
              <w:t>Regulamento obriga a:</w:t>
            </w:r>
          </w:p>
          <w:p>
            <w:pPr>
              <w:spacing w:after="0" w:before="20"/>
              <w:ind w:right="80" w:left="80" w:firstLine="0"/>
            </w:pPr>
            <w:r>
              <w:rPr>
                <w:rFonts w:ascii="Calibri" w:hAnsi="Calibri"/>
                <w:b w:val="0"/>
                <w:i w:val="0"/>
                <w:color w:val="222222"/>
                <w:sz w:val="18"/>
              </w:rPr>
              <w:t>Introduzir conceito de características conformacionais excessivas/conformações extremas (a regular por ato delegado europeu até 2030);</w:t>
            </w:r>
          </w:p>
          <w:p>
            <w:pPr>
              <w:spacing w:after="0" w:before="20"/>
              <w:ind w:right="80" w:left="80" w:firstLine="0"/>
            </w:pPr>
            <w:r>
              <w:rPr>
                <w:rFonts w:ascii="Calibri" w:hAnsi="Calibri"/>
                <w:b w:val="0"/>
                <w:i w:val="0"/>
                <w:color w:val="222222"/>
                <w:sz w:val="18"/>
              </w:rPr>
              <w:t>Proibir consanguinidade próxima (pais/filhos, irmãos, avós/netos);</w:t>
            </w:r>
          </w:p>
          <w:p>
            <w:pPr>
              <w:spacing w:after="0" w:before="20"/>
              <w:ind w:right="80" w:left="80" w:firstLine="0"/>
            </w:pPr>
            <w:r>
              <w:rPr>
                <w:rFonts w:ascii="Calibri" w:hAnsi="Calibri"/>
                <w:b w:val="0"/>
                <w:i w:val="0"/>
                <w:color w:val="222222"/>
                <w:sz w:val="18"/>
              </w:rPr>
              <w:t>Proibir a produção de híbridos;</w:t>
            </w:r>
          </w:p>
          <w:p>
            <w:pPr>
              <w:spacing w:after="0" w:before="20"/>
              <w:ind w:right="80" w:left="80" w:firstLine="0"/>
            </w:pPr>
            <w:r>
              <w:rPr>
                <w:rFonts w:ascii="Calibri" w:hAnsi="Calibri"/>
                <w:b w:val="0"/>
                <w:i w:val="0"/>
                <w:color w:val="222222"/>
                <w:sz w:val="18"/>
              </w:rPr>
              <w:t>Impõe consulta veterinária prévia ao acasalamento de animais potencialmente afetados.</w:t>
            </w:r>
          </w:p>
          <w:p>
            <w:pPr>
              <w:spacing w:after="0" w:before="20"/>
              <w:ind w:right="80" w:left="80" w:firstLine="0"/>
            </w:pPr>
            <w:r>
              <w:rPr>
                <w:rFonts w:ascii="Calibri" w:hAnsi="Calibri"/>
                <w:b w:val="0"/>
                <w:i w:val="0"/>
                <w:color w:val="222222"/>
                <w:sz w:val="18"/>
              </w:rPr>
              <w:t>ANNEX I, Ponto 3 estabelece requisitos técnicos obrigatórios de saúde reprodutiva.</w:t>
            </w:r>
          </w:p>
          <w:p>
            <w:pPr>
              <w:spacing w:after="0" w:before="20"/>
              <w:ind w:right="80" w:left="80" w:firstLine="0"/>
            </w:pPr>
            <w:r>
              <w:rPr>
                <w:rFonts w:ascii="Calibri" w:hAnsi="Calibri"/>
                <w:b w:val="0"/>
                <w:i w:val="0"/>
                <w:color w:val="222222"/>
                <w:sz w:val="18"/>
              </w:rPr>
              <w:t>Recomenda-se:</w:t>
            </w:r>
          </w:p>
          <w:p>
            <w:pPr>
              <w:spacing w:after="0" w:before="20"/>
              <w:ind w:right="80" w:left="360" w:hanging="280"/>
            </w:pPr>
            <w:r>
              <w:rPr>
                <w:rFonts w:ascii="Calibri" w:hAnsi="Calibri"/>
                <w:b w:val="0"/>
                <w:i w:val="0"/>
                <w:color w:val="222222"/>
                <w:sz w:val="18"/>
              </w:rPr>
              <w:t>(i) incorporar idade mínima 10 meses (gatas) e 2º estro (cadelas);</w:t>
            </w:r>
          </w:p>
          <w:p>
            <w:pPr>
              <w:spacing w:after="0" w:before="20"/>
              <w:ind w:right="80" w:left="360" w:hanging="280"/>
            </w:pPr>
            <w:r>
              <w:rPr>
                <w:rFonts w:ascii="Calibri" w:hAnsi="Calibri"/>
                <w:b w:val="0"/>
                <w:i w:val="0"/>
                <w:color w:val="222222"/>
                <w:sz w:val="18"/>
              </w:rPr>
              <w:t>(ii) estabelecer máximo imperativo de 3 ninhadas em 2 anos (sem exceções veterinárias);</w:t>
            </w:r>
          </w:p>
          <w:p>
            <w:pPr>
              <w:spacing w:after="0" w:before="20"/>
              <w:ind w:right="80" w:left="360" w:hanging="280"/>
            </w:pPr>
            <w:r>
              <w:rPr>
                <w:rFonts w:ascii="Calibri" w:hAnsi="Calibri"/>
                <w:b w:val="0"/>
                <w:i w:val="0"/>
                <w:color w:val="222222"/>
                <w:sz w:val="18"/>
              </w:rPr>
              <w:t>(iii) exigir período de recuperação 1 ano após atingir limite;</w:t>
            </w:r>
          </w:p>
          <w:p>
            <w:pPr>
              <w:spacing w:after="0" w:before="20"/>
              <w:ind w:right="80" w:left="360" w:hanging="280"/>
            </w:pPr>
            <w:r>
              <w:rPr>
                <w:rFonts w:ascii="Calibri" w:hAnsi="Calibri"/>
                <w:b w:val="0"/>
                <w:i w:val="0"/>
                <w:color w:val="222222"/>
                <w:sz w:val="18"/>
              </w:rPr>
              <w:t>(iv) proibir uso após 2 cesarianas;</w:t>
            </w:r>
          </w:p>
          <w:p>
            <w:pPr>
              <w:spacing w:after="0" w:before="20"/>
              <w:ind w:right="80" w:left="360" w:hanging="280"/>
            </w:pPr>
            <w:r>
              <w:rPr>
                <w:rFonts w:ascii="Calibri" w:hAnsi="Calibri"/>
                <w:b w:val="0"/>
                <w:i w:val="0"/>
                <w:color w:val="222222"/>
                <w:sz w:val="18"/>
              </w:rPr>
              <w:t>(v) exigir avaliação veterinária escrita para cadelas ≥8 anos e gatas ≥6 anos.</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ART-09</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Notificação e registo dos estabelecimentos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Notification and registration of establishments  ·  Art.º 9.º do Regulamento 2023/0447  |  EN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 Operators shall notify the competent authorities of their activity, providing at least the following information for each of their establishments:</w:t>
            </w:r>
          </w:p>
          <w:p>
            <w:pPr>
              <w:spacing w:after="0" w:before="20"/>
              <w:ind w:right="80" w:left="360" w:hanging="280"/>
            </w:pPr>
            <w:r>
              <w:rPr>
                <w:rFonts w:ascii="Calibri" w:hAnsi="Calibri"/>
                <w:b w:val="0"/>
                <w:i w:val="0"/>
                <w:color w:val="222222"/>
                <w:sz w:val="19"/>
              </w:rPr>
              <w:t>(a) the name, address and contact details of the operator;</w:t>
            </w:r>
          </w:p>
          <w:p>
            <w:pPr>
              <w:spacing w:after="0" w:before="20"/>
              <w:ind w:right="80" w:left="360" w:hanging="280"/>
            </w:pPr>
            <w:r>
              <w:rPr>
                <w:rFonts w:ascii="Calibri" w:hAnsi="Calibri"/>
                <w:b w:val="0"/>
                <w:i w:val="0"/>
                <w:color w:val="222222"/>
                <w:sz w:val="19"/>
              </w:rPr>
              <w:t>(b) the location of the establishment;</w:t>
            </w:r>
          </w:p>
          <w:p>
            <w:pPr>
              <w:spacing w:after="0" w:before="20"/>
              <w:ind w:right="80" w:left="360" w:hanging="280"/>
            </w:pPr>
            <w:r>
              <w:rPr>
                <w:rFonts w:ascii="Calibri" w:hAnsi="Calibri"/>
                <w:b w:val="0"/>
                <w:i w:val="0"/>
                <w:color w:val="222222"/>
                <w:sz w:val="19"/>
              </w:rPr>
              <w:t>(c) the type of establishment: breeding establishment, selling establishment, shelter or foster home;</w:t>
            </w:r>
          </w:p>
          <w:p>
            <w:pPr>
              <w:spacing w:after="0" w:before="20"/>
              <w:ind w:right="80" w:left="360" w:hanging="280"/>
            </w:pPr>
            <w:r>
              <w:rPr>
                <w:rFonts w:ascii="Calibri" w:hAnsi="Calibri"/>
                <w:b w:val="0"/>
                <w:i w:val="0"/>
                <w:color w:val="222222"/>
                <w:sz w:val="19"/>
              </w:rPr>
              <w:t>(d) the species and, for breeding establishments, the breeds of the dogs or cats kept in the establishment;</w:t>
            </w:r>
          </w:p>
          <w:p>
            <w:pPr>
              <w:spacing w:after="0" w:before="20"/>
              <w:ind w:right="80" w:left="360" w:hanging="280"/>
            </w:pPr>
            <w:r>
              <w:rPr>
                <w:rFonts w:ascii="Calibri" w:hAnsi="Calibri"/>
                <w:b w:val="0"/>
                <w:i w:val="0"/>
                <w:color w:val="222222"/>
                <w:sz w:val="19"/>
              </w:rPr>
              <w:t>(e) the capacity of the establishment, expressed as the maximum number of dogs and cats which can be kept in the establishment;</w:t>
            </w:r>
          </w:p>
          <w:p>
            <w:pPr>
              <w:spacing w:after="0" w:before="20"/>
              <w:ind w:right="80" w:left="360" w:hanging="280"/>
            </w:pPr>
            <w:r>
              <w:rPr>
                <w:rFonts w:ascii="Calibri" w:hAnsi="Calibri"/>
                <w:b w:val="0"/>
                <w:i w:val="0"/>
                <w:color w:val="222222"/>
                <w:sz w:val="19"/>
              </w:rPr>
              <w:t>(f) for breeding establishments, the estimated number of litters to be placed on the market per year.</w:t>
            </w:r>
          </w:p>
          <w:p>
            <w:pPr>
              <w:spacing w:after="0" w:before="20"/>
              <w:ind w:right="80" w:left="80" w:firstLine="0"/>
            </w:pPr>
            <w:r>
              <w:rPr>
                <w:rFonts w:ascii="Calibri" w:hAnsi="Calibri"/>
                <w:b w:val="0"/>
                <w:i w:val="0"/>
                <w:color w:val="222222"/>
                <w:sz w:val="19"/>
              </w:rPr>
              <w:t>2. Operators shall notify the competent authority of:</w:t>
            </w:r>
          </w:p>
          <w:p>
            <w:pPr>
              <w:spacing w:after="0" w:before="20"/>
              <w:ind w:right="80" w:left="360" w:hanging="280"/>
            </w:pPr>
            <w:r>
              <w:rPr>
                <w:rFonts w:ascii="Calibri" w:hAnsi="Calibri"/>
                <w:b w:val="0"/>
                <w:i w:val="0"/>
                <w:color w:val="222222"/>
                <w:sz w:val="19"/>
              </w:rPr>
              <w:t>(g) any changes concerning the information referred to in paragraph 1;</w:t>
            </w:r>
          </w:p>
          <w:p>
            <w:pPr>
              <w:spacing w:after="0" w:before="20"/>
              <w:ind w:right="80" w:left="360" w:hanging="280"/>
            </w:pPr>
            <w:r>
              <w:rPr>
                <w:rFonts w:ascii="Calibri" w:hAnsi="Calibri"/>
                <w:b w:val="0"/>
                <w:i w:val="0"/>
                <w:color w:val="222222"/>
                <w:sz w:val="19"/>
              </w:rPr>
              <w:t>(h) where applicable, the planned date of a cessation of their activities, at the latest five working days before that date.</w:t>
            </w:r>
          </w:p>
          <w:p>
            <w:pPr>
              <w:spacing w:after="0" w:before="20"/>
              <w:ind w:right="80" w:left="80" w:firstLine="0"/>
            </w:pPr>
            <w:r>
              <w:rPr>
                <w:rFonts w:ascii="Calibri" w:hAnsi="Calibri"/>
                <w:b w:val="0"/>
                <w:i w:val="0"/>
                <w:color w:val="222222"/>
                <w:sz w:val="19"/>
              </w:rPr>
              <w:t>3. Member States shall use the information provided in accordance with Article 84 of Regulation (EU) 2016/429. Operators shall not be required to notify the information already submitted in accordance with Article 84 of Regulation (EU) 2016/429 again.</w:t>
            </w:r>
          </w:p>
          <w:p>
            <w:pPr>
              <w:spacing w:after="0" w:before="20"/>
              <w:ind w:right="80" w:left="80" w:firstLine="0"/>
            </w:pPr>
            <w:r>
              <w:rPr>
                <w:rFonts w:ascii="Calibri" w:hAnsi="Calibri"/>
                <w:b w:val="0"/>
                <w:i w:val="0"/>
                <w:color w:val="222222"/>
                <w:sz w:val="19"/>
              </w:rPr>
              <w:t>4. The competent authority shall maintain a register of establishments. The competent authority may use for that purpose the register provided for in Article 101(1), point (a), of Regulation (EU) 2016/429.</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9.º do Regulamento 2023/0447  |  EN</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w:t>
              <w:tab/>
              <w:t>Os operadores notificam as autoridades competentes da sua atividade, facultando pelo menos as seguintes informações para cada um dos seus estabelecimentos:</w:t>
            </w:r>
          </w:p>
          <w:p>
            <w:pPr>
              <w:spacing w:after="0" w:before="20"/>
              <w:ind w:right="80" w:left="360" w:hanging="280"/>
            </w:pPr>
            <w:r>
              <w:rPr>
                <w:rFonts w:ascii="Calibri" w:hAnsi="Calibri"/>
                <w:b w:val="0"/>
                <w:i/>
                <w:color w:val="222222"/>
                <w:sz w:val="19"/>
              </w:rPr>
              <w:t>a)</w:t>
              <w:tab/>
              <w:t>O nome, o endereço e dados de contacto do operador;</w:t>
            </w:r>
          </w:p>
          <w:p>
            <w:pPr>
              <w:spacing w:after="0" w:before="20"/>
              <w:ind w:right="80" w:left="360" w:hanging="280"/>
            </w:pPr>
            <w:r>
              <w:rPr>
                <w:rFonts w:ascii="Calibri" w:hAnsi="Calibri"/>
                <w:b w:val="0"/>
                <w:i/>
                <w:color w:val="222222"/>
                <w:sz w:val="19"/>
              </w:rPr>
              <w:t>b)</w:t>
              <w:tab/>
              <w:t>A localização do estabelecimento;</w:t>
            </w:r>
          </w:p>
          <w:p>
            <w:pPr>
              <w:spacing w:after="0" w:before="20"/>
              <w:ind w:right="80" w:left="360" w:hanging="280"/>
            </w:pPr>
            <w:r>
              <w:rPr>
                <w:rFonts w:ascii="Calibri" w:hAnsi="Calibri"/>
                <w:b w:val="0"/>
                <w:i/>
                <w:color w:val="222222"/>
                <w:sz w:val="19"/>
              </w:rPr>
              <w:t>c)</w:t>
              <w:tab/>
              <w:t>O tipo de estabelecimento: estabelecimento de criação, estabelecimento de venda, abrigo ou lar de acolhimento;</w:t>
            </w:r>
          </w:p>
          <w:p>
            <w:pPr>
              <w:spacing w:after="0" w:before="20"/>
              <w:ind w:right="80" w:left="360" w:hanging="280"/>
            </w:pPr>
            <w:r>
              <w:rPr>
                <w:rFonts w:ascii="Calibri" w:hAnsi="Calibri"/>
                <w:b w:val="0"/>
                <w:i/>
                <w:color w:val="222222"/>
                <w:sz w:val="19"/>
              </w:rPr>
              <w:t>d)</w:t>
              <w:tab/>
              <w:t>A espécie e, para os estabelecimentos de criação, as raças dos cães ou gatos detidos no estabelecimento;</w:t>
            </w:r>
          </w:p>
          <w:p>
            <w:pPr>
              <w:spacing w:after="0" w:before="20"/>
              <w:ind w:right="80" w:left="360" w:hanging="280"/>
            </w:pPr>
            <w:r>
              <w:rPr>
                <w:rFonts w:ascii="Calibri" w:hAnsi="Calibri"/>
                <w:b w:val="0"/>
                <w:i/>
                <w:color w:val="222222"/>
                <w:sz w:val="19"/>
              </w:rPr>
              <w:t>e)</w:t>
              <w:tab/>
              <w:t>A capacidade do estabelecimento, expressa em termos de número máximo de cães e gatos que podem ser detidos no estabelecimento;</w:t>
            </w:r>
          </w:p>
          <w:p>
            <w:pPr>
              <w:spacing w:after="0" w:before="20"/>
              <w:ind w:right="80" w:left="360" w:hanging="280"/>
            </w:pPr>
            <w:r>
              <w:rPr>
                <w:rFonts w:ascii="Calibri" w:hAnsi="Calibri"/>
                <w:b w:val="0"/>
                <w:i/>
                <w:color w:val="222222"/>
                <w:sz w:val="19"/>
              </w:rPr>
              <w:t>f)</w:t>
              <w:tab/>
              <w:t>No caso dos estabelecimentos de criação, o número estimado de ninhadas a colocar no mercado por ano.</w:t>
            </w:r>
          </w:p>
          <w:p>
            <w:pPr>
              <w:spacing w:after="0" w:before="20"/>
              <w:ind w:right="80" w:left="80" w:firstLine="0"/>
            </w:pPr>
            <w:r>
              <w:rPr>
                <w:rFonts w:ascii="Calibri" w:hAnsi="Calibri"/>
                <w:b w:val="0"/>
                <w:i/>
                <w:color w:val="222222"/>
                <w:sz w:val="19"/>
              </w:rPr>
              <w:t>2.</w:t>
              <w:tab/>
              <w:t>Os operadores comunicam à autoridade competente:</w:t>
            </w:r>
          </w:p>
          <w:p>
            <w:pPr>
              <w:spacing w:after="0" w:before="20"/>
              <w:ind w:right="80" w:left="360" w:hanging="280"/>
            </w:pPr>
            <w:r>
              <w:rPr>
                <w:rFonts w:ascii="Calibri" w:hAnsi="Calibri"/>
                <w:b w:val="0"/>
                <w:i/>
                <w:color w:val="222222"/>
                <w:sz w:val="19"/>
              </w:rPr>
              <w:t>a)</w:t>
              <w:tab/>
              <w:t>Qualquer alteração relativa às informações referidas no n.º 1;</w:t>
            </w:r>
          </w:p>
          <w:p>
            <w:pPr>
              <w:spacing w:after="0" w:before="20"/>
              <w:ind w:right="80" w:left="360" w:hanging="280"/>
            </w:pPr>
            <w:r>
              <w:rPr>
                <w:rFonts w:ascii="Calibri" w:hAnsi="Calibri"/>
                <w:b w:val="0"/>
                <w:i/>
                <w:color w:val="222222"/>
                <w:sz w:val="19"/>
              </w:rPr>
              <w:t>b)</w:t>
              <w:tab/>
              <w:t>Se for o caso, a data prevista de cessação das suas atividades, o mais tardar cinco dias úteis antes dessa data;</w:t>
            </w:r>
          </w:p>
          <w:p>
            <w:pPr>
              <w:spacing w:after="0" w:before="20"/>
              <w:ind w:right="80" w:left="80" w:firstLine="0"/>
            </w:pPr>
            <w:r>
              <w:rPr>
                <w:rFonts w:ascii="Calibri" w:hAnsi="Calibri"/>
                <w:b w:val="0"/>
                <w:i/>
                <w:color w:val="222222"/>
                <w:sz w:val="19"/>
              </w:rPr>
              <w:t>3.</w:t>
              <w:tab/>
              <w:t>Os Estados-Membros devem utilizar as informações facultadas em conformidade com o artigo 84.º do Regulamento (UE) 2016/429. Os operadores não são obrigados a notificar novamente as informações já comunicadas em conformidade com o referido artigo.</w:t>
            </w:r>
          </w:p>
          <w:p>
            <w:pPr>
              <w:spacing w:after="0" w:before="20"/>
              <w:ind w:right="80" w:left="80" w:firstLine="0"/>
            </w:pPr>
            <w:r>
              <w:rPr>
                <w:rFonts w:ascii="Calibri" w:hAnsi="Calibri"/>
                <w:b w:val="0"/>
                <w:i/>
                <w:color w:val="222222"/>
                <w:sz w:val="19"/>
              </w:rPr>
              <w:t>4.</w:t>
              <w:tab/>
              <w:t>A autoridade competente deve manter um registo de estabelecimentos. A autoridade competente pode utilizar, para esse efeito, o registo criado nos termos do artigo 101.º, n.º 1, alínea a), do Regulamento (UE) 2016/429.</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Artigo 60.º - Comunicação prévia com prazo</w:t>
            </w:r>
          </w:p>
          <w:p>
            <w:pPr>
              <w:spacing w:after="0" w:before="140"/>
              <w:ind w:right="80" w:left="80" w:firstLine="0"/>
            </w:pPr>
            <w:r>
              <w:rPr>
                <w:rFonts w:ascii="Calibri" w:hAnsi="Calibri"/>
                <w:b w:val="0"/>
                <w:i w:val="0"/>
                <w:color w:val="222222"/>
                <w:sz w:val="19"/>
              </w:rPr>
              <w:t>1 - O exercício da atividade de exploração de alojamentos para hospedagem, incluindo os centros de bem-estar animal, com exceção dos alojamentos destinados exclusivamente à venda, depende de comunicação prévia com prazo.</w:t>
            </w:r>
          </w:p>
          <w:p>
            <w:pPr>
              <w:spacing w:after="0" w:before="20"/>
              <w:ind w:right="80" w:left="80" w:firstLine="0"/>
            </w:pPr>
            <w:r>
              <w:rPr>
                <w:rFonts w:ascii="Calibri" w:hAnsi="Calibri"/>
                <w:b w:val="0"/>
                <w:i w:val="0"/>
                <w:color w:val="222222"/>
                <w:sz w:val="19"/>
              </w:rPr>
              <w:t>2 - A comunicação prévia com prazo dá lugar a um número de identificação do alojamento.</w:t>
            </w:r>
          </w:p>
          <w:p>
            <w:pPr>
              <w:spacing w:after="0" w:before="20"/>
              <w:ind w:right="80" w:left="80" w:firstLine="0"/>
            </w:pPr>
            <w:r>
              <w:rPr>
                <w:rFonts w:ascii="Calibri" w:hAnsi="Calibri"/>
                <w:b w:val="0"/>
                <w:i w:val="0"/>
                <w:color w:val="222222"/>
                <w:sz w:val="19"/>
              </w:rPr>
              <w:t>3 - O disposto nos números anteriores não prejudica as obrigações devidas junto da Autoridade Tributária e Aduaneira.</w:t>
            </w:r>
          </w:p>
          <w:p>
            <w:pPr>
              <w:spacing w:after="0" w:before="200"/>
              <w:ind w:right="80" w:left="80" w:firstLine="0"/>
            </w:pPr>
            <w:r>
              <w:rPr>
                <w:rFonts w:ascii="Calibri" w:hAnsi="Calibri"/>
                <w:b/>
                <w:i w:val="0"/>
                <w:color w:val="333333"/>
                <w:sz w:val="18"/>
              </w:rPr>
              <w:t>Artigo 61.º - Requisitos da comunicação prévia com prazo</w:t>
            </w:r>
          </w:p>
          <w:p>
            <w:pPr>
              <w:spacing w:after="0" w:before="20"/>
              <w:ind w:right="80" w:left="80" w:firstLine="0"/>
            </w:pPr>
            <w:r>
              <w:rPr>
                <w:rFonts w:ascii="Calibri" w:hAnsi="Calibri"/>
                <w:b w:val="0"/>
                <w:i w:val="0"/>
                <w:color w:val="222222"/>
                <w:sz w:val="19"/>
              </w:rPr>
              <w:t>1 - A comunicação prévia com prazo a que se refere o n.º 1 do artigo anterior é dirigida pelo titular do alojamento à DGAV., e deve conter os seguintes elementos, quando aplicáveis:</w:t>
            </w:r>
          </w:p>
          <w:p>
            <w:pPr>
              <w:spacing w:after="0" w:before="20"/>
              <w:ind w:right="80" w:left="360" w:hanging="280"/>
            </w:pPr>
            <w:r>
              <w:rPr>
                <w:rFonts w:ascii="Calibri" w:hAnsi="Calibri"/>
                <w:b w:val="0"/>
                <w:i w:val="0"/>
                <w:color w:val="222222"/>
                <w:sz w:val="19"/>
              </w:rPr>
              <w:t>a) O nome ou a denominação social do interessado;</w:t>
            </w:r>
          </w:p>
          <w:p>
            <w:pPr>
              <w:spacing w:after="0" w:before="20"/>
              <w:ind w:right="80" w:left="360" w:hanging="280"/>
            </w:pPr>
            <w:r>
              <w:rPr>
                <w:rFonts w:ascii="Calibri" w:hAnsi="Calibri"/>
                <w:b w:val="0"/>
                <w:i w:val="0"/>
                <w:color w:val="222222"/>
                <w:sz w:val="19"/>
              </w:rPr>
              <w:t>b) A localização do alojamento e a sua designação comercial;</w:t>
            </w:r>
          </w:p>
          <w:p>
            <w:pPr>
              <w:spacing w:after="0" w:before="20"/>
              <w:ind w:right="80" w:left="360" w:hanging="280"/>
            </w:pPr>
            <w:r>
              <w:rPr>
                <w:rFonts w:ascii="Calibri" w:hAnsi="Calibri"/>
                <w:b w:val="0"/>
                <w:i w:val="0"/>
                <w:color w:val="222222"/>
                <w:sz w:val="19"/>
              </w:rPr>
              <w:t>c) O número de identificação fiscal ou de pessoa coletiva do interessado;</w:t>
            </w:r>
          </w:p>
          <w:p>
            <w:pPr>
              <w:spacing w:after="0" w:before="20"/>
              <w:ind w:right="80" w:left="360" w:hanging="280"/>
            </w:pPr>
            <w:r>
              <w:rPr>
                <w:rFonts w:ascii="Calibri" w:hAnsi="Calibri"/>
                <w:b w:val="0"/>
                <w:i w:val="0"/>
                <w:color w:val="222222"/>
                <w:sz w:val="19"/>
              </w:rPr>
              <w:t>d) Municípios integrantes, no caso dos centros de bem-estar animal intermunicipais;</w:t>
            </w:r>
          </w:p>
          <w:p>
            <w:pPr>
              <w:spacing w:after="0" w:before="20"/>
              <w:ind w:right="80" w:left="360" w:hanging="280"/>
            </w:pPr>
            <w:r>
              <w:rPr>
                <w:rFonts w:ascii="Calibri" w:hAnsi="Calibri"/>
                <w:b w:val="0"/>
                <w:i w:val="0"/>
                <w:color w:val="222222"/>
                <w:sz w:val="19"/>
              </w:rPr>
              <w:t>e) Caracterização das atividades a exercer;</w:t>
            </w:r>
          </w:p>
          <w:p>
            <w:pPr>
              <w:spacing w:after="0" w:before="20"/>
              <w:ind w:right="80" w:left="360" w:hanging="280"/>
            </w:pPr>
            <w:r>
              <w:rPr>
                <w:rFonts w:ascii="Calibri" w:hAnsi="Calibri"/>
                <w:b w:val="0"/>
                <w:i w:val="0"/>
                <w:color w:val="222222"/>
                <w:sz w:val="19"/>
              </w:rPr>
              <w:t>f) Identificação do médico veterinário responsável pelo alojamento;</w:t>
            </w:r>
          </w:p>
          <w:p>
            <w:pPr>
              <w:spacing w:after="0" w:before="20"/>
              <w:ind w:right="80" w:left="360" w:hanging="280"/>
            </w:pPr>
            <w:r>
              <w:rPr>
                <w:rFonts w:ascii="Calibri" w:hAnsi="Calibri"/>
                <w:b w:val="0"/>
                <w:i w:val="0"/>
                <w:color w:val="222222"/>
                <w:sz w:val="19"/>
              </w:rPr>
              <w:t>g) O número de celas de quarentena para isolamento de animais por suspeita de raiva, no caso dos centros de bem-estar animal;</w:t>
            </w:r>
          </w:p>
          <w:p>
            <w:pPr>
              <w:spacing w:after="0" w:before="20"/>
              <w:ind w:right="80" w:left="360" w:hanging="280"/>
            </w:pPr>
            <w:r>
              <w:rPr>
                <w:rFonts w:ascii="Calibri" w:hAnsi="Calibri"/>
                <w:b w:val="0"/>
                <w:i w:val="0"/>
                <w:color w:val="222222"/>
                <w:sz w:val="19"/>
              </w:rPr>
              <w:t>h) A capacidade máxima de animais a alojar e respetivas espécies;</w:t>
            </w:r>
          </w:p>
          <w:p>
            <w:pPr>
              <w:spacing w:after="0" w:before="20"/>
              <w:ind w:right="80" w:left="360" w:hanging="280"/>
            </w:pPr>
            <w:r>
              <w:rPr>
                <w:rFonts w:ascii="Calibri" w:hAnsi="Calibri"/>
                <w:b w:val="0"/>
                <w:i w:val="0"/>
                <w:color w:val="222222"/>
                <w:sz w:val="19"/>
              </w:rPr>
              <w:t>i) O número de animais detidos, espécies e raças;</w:t>
            </w:r>
          </w:p>
          <w:p>
            <w:pPr>
              <w:spacing w:after="0" w:before="20"/>
              <w:ind w:right="80" w:left="360" w:hanging="280"/>
            </w:pPr>
            <w:r>
              <w:rPr>
                <w:rFonts w:ascii="Calibri" w:hAnsi="Calibri"/>
                <w:b w:val="0"/>
                <w:i w:val="0"/>
                <w:color w:val="222222"/>
                <w:sz w:val="19"/>
              </w:rPr>
              <w:t>j) Parecer do médico veterinário responsável pelo alojamento, relativo à verificação das condições higiossanitárias e de bem-estar animal exigidas no presente decreto-lei</w:t>
            </w:r>
          </w:p>
          <w:p>
            <w:pPr>
              <w:spacing w:after="0" w:before="20"/>
              <w:ind w:right="80" w:left="360" w:hanging="280"/>
            </w:pPr>
            <w:r>
              <w:rPr>
                <w:rFonts w:ascii="Calibri" w:hAnsi="Calibri"/>
                <w:b w:val="0"/>
                <w:i w:val="0"/>
                <w:color w:val="222222"/>
                <w:sz w:val="19"/>
              </w:rPr>
              <w:t>k) Declaração de responsabilidade, subscrita pelo interessado, relativa ao cumprimento do presente decreto-lei e demais legislação aplicável aos animais de companhia.</w:t>
            </w:r>
          </w:p>
          <w:p>
            <w:pPr>
              <w:spacing w:after="0" w:before="20"/>
              <w:ind w:right="80" w:left="80" w:firstLine="0"/>
            </w:pPr>
            <w:r>
              <w:rPr>
                <w:rFonts w:ascii="Calibri" w:hAnsi="Calibri"/>
                <w:b w:val="0"/>
                <w:i w:val="0"/>
                <w:color w:val="222222"/>
                <w:sz w:val="19"/>
              </w:rPr>
              <w:t>2 – O cumprimento dos requisitos referidos no número anterior pode ser objeto de verificação através da realização de vistoria pelo ICNF, I.P. (leia-se DGAV)  ou por entidade por este mandatada para o efeito.</w:t>
            </w:r>
          </w:p>
          <w:p>
            <w:pPr>
              <w:spacing w:after="0" w:before="20"/>
              <w:ind w:right="80" w:left="80" w:firstLine="0"/>
            </w:pPr>
            <w:r>
              <w:rPr>
                <w:rFonts w:ascii="Calibri" w:hAnsi="Calibri"/>
                <w:b w:val="0"/>
                <w:i w:val="0"/>
                <w:color w:val="222222"/>
                <w:sz w:val="19"/>
              </w:rPr>
              <w:t>3 - A comunicação prévia com prazo é efetuada por via eletrónica, através do balcão único eletrónico de serviços a que se refere o artigo 6.º do Decreto-Lei n.º 92/2010, de 26 de julho.</w:t>
            </w:r>
          </w:p>
          <w:p>
            <w:pPr>
              <w:spacing w:after="0" w:before="20"/>
              <w:ind w:right="80" w:left="80" w:firstLine="0"/>
            </w:pPr>
            <w:r>
              <w:rPr>
                <w:rFonts w:ascii="Calibri" w:hAnsi="Calibri"/>
                <w:b w:val="0"/>
                <w:i w:val="0"/>
                <w:color w:val="222222"/>
                <w:sz w:val="19"/>
              </w:rPr>
              <w:t>4 - Quando, por motivo de indisponibilidade das plataformas eletrónicas, não for possível o cumprimento do disposto no número anterior, a comunicação prévia pode ser efetuada por qualquer outro meio previsto na lei.</w:t>
            </w:r>
          </w:p>
          <w:p>
            <w:pPr>
              <w:spacing w:after="0" w:before="20"/>
              <w:ind w:right="80" w:left="80" w:firstLine="0"/>
            </w:pPr>
            <w:r>
              <w:rPr>
                <w:rFonts w:ascii="Calibri" w:hAnsi="Calibri"/>
                <w:b w:val="0"/>
                <w:i w:val="0"/>
                <w:color w:val="222222"/>
                <w:sz w:val="19"/>
              </w:rPr>
              <w:t>5 - A comunicação prévia prazo produz efeitos trinta dias após o seu registo no balcão único eletrónico, com a exceção prevista no número seguinte.</w:t>
            </w:r>
          </w:p>
          <w:p>
            <w:pPr>
              <w:spacing w:after="0" w:before="20"/>
              <w:ind w:right="80" w:left="80" w:firstLine="0"/>
            </w:pPr>
            <w:r>
              <w:rPr>
                <w:rFonts w:ascii="Calibri" w:hAnsi="Calibri"/>
                <w:b w:val="0"/>
                <w:i w:val="0"/>
                <w:color w:val="222222"/>
                <w:sz w:val="19"/>
              </w:rPr>
              <w:t>6 - Até trinta dias contados da data do registo da comunicação prévia no balcão único eletrónico, a DGAVpode, fundamentadamente, emitir ato administrativo de indeferimento, total ou parcial, da produção dos efeitos legais pretendidos pelo interessado.</w:t>
            </w:r>
          </w:p>
          <w:p>
            <w:pPr>
              <w:spacing w:after="0" w:before="200"/>
              <w:ind w:right="80" w:left="80" w:firstLine="0"/>
            </w:pPr>
            <w:r>
              <w:rPr>
                <w:rFonts w:ascii="Calibri" w:hAnsi="Calibri"/>
                <w:b/>
                <w:i w:val="0"/>
                <w:color w:val="333333"/>
                <w:sz w:val="18"/>
              </w:rPr>
              <w:t>Artigo 62.º - Divulgação dos alojamentos (TRATADO NOUTRO TEMA)</w:t>
            </w:r>
          </w:p>
          <w:p>
            <w:pPr>
              <w:spacing w:after="0" w:before="200"/>
              <w:ind w:right="80" w:left="80" w:firstLine="0"/>
            </w:pPr>
            <w:r>
              <w:rPr>
                <w:rFonts w:ascii="Calibri" w:hAnsi="Calibri"/>
                <w:b/>
                <w:i w:val="0"/>
                <w:color w:val="333333"/>
                <w:sz w:val="18"/>
              </w:rPr>
              <w:t>Artigo 63.º Alteração de funcionamento dos alojamentos</w:t>
            </w:r>
          </w:p>
          <w:p>
            <w:pPr>
              <w:spacing w:after="0" w:before="20"/>
              <w:ind w:right="80" w:left="80" w:firstLine="0"/>
            </w:pPr>
            <w:r>
              <w:rPr>
                <w:rFonts w:ascii="Calibri" w:hAnsi="Calibri"/>
                <w:b w:val="0"/>
                <w:i w:val="0"/>
                <w:color w:val="222222"/>
                <w:sz w:val="19"/>
              </w:rPr>
              <w:t>1 - A alteração de funcionamento do alojamento, designadamente a modificação de qualquer dos elementos previstos no n.º 1 do art.º 61.º, é comunicada à DGAV pelo titular da exploração do mesmo, por via eletrónica, através do balcão único eletrónico dos serviços a que se refere o artigo 6.º do Decreto-Lei n.º 92/2010, de 26 de julho, no prazo de 15 dias contados da sua ocorrência.</w:t>
            </w:r>
          </w:p>
          <w:p>
            <w:pPr>
              <w:spacing w:after="0" w:before="20"/>
              <w:ind w:right="80" w:left="80" w:firstLine="0"/>
            </w:pPr>
            <w:r>
              <w:rPr>
                <w:rFonts w:ascii="Calibri" w:hAnsi="Calibri"/>
                <w:b w:val="0"/>
                <w:i w:val="0"/>
                <w:color w:val="222222"/>
                <w:sz w:val="19"/>
              </w:rPr>
              <w:t>2 - A comunicação de obras de modificação estrutural nos alojamentos é acompanhada das respetivas plantas.</w:t>
            </w:r>
          </w:p>
          <w:p>
            <w:pPr>
              <w:spacing w:after="0" w:before="20"/>
              <w:ind w:right="80" w:left="80" w:firstLine="0"/>
            </w:pPr>
            <w:r>
              <w:rPr>
                <w:rFonts w:ascii="Calibri" w:hAnsi="Calibri"/>
                <w:b w:val="0"/>
                <w:i w:val="0"/>
                <w:color w:val="222222"/>
                <w:sz w:val="19"/>
              </w:rPr>
              <w:t>3 - Compete à DGAV ICNF, I.P., atualizar as informações obtidas através das comunicações referidas nos números anteriores.</w:t>
            </w:r>
          </w:p>
          <w:p>
            <w:pPr>
              <w:spacing w:after="0" w:before="20"/>
              <w:ind w:right="80" w:left="80" w:firstLine="0"/>
            </w:pPr>
            <w:r>
              <w:rPr>
                <w:rFonts w:ascii="Calibri" w:hAnsi="Calibri"/>
                <w:b w:val="0"/>
                <w:i w:val="0"/>
                <w:color w:val="222222"/>
                <w:sz w:val="19"/>
              </w:rPr>
              <w:t>4 - Quando, por motivo de indisponibilidade das plataformas eletrónicas, não for possível o cumprimento do disposto no n.º 1, as comunicações aí referidas podem ser efetuadas por qualquer outro meio previsto na lei.</w:t>
            </w:r>
          </w:p>
          <w:p>
            <w:pPr>
              <w:spacing w:after="0" w:before="200"/>
              <w:ind w:right="80" w:left="80" w:firstLine="0"/>
            </w:pPr>
            <w:r>
              <w:rPr>
                <w:rFonts w:ascii="Calibri" w:hAnsi="Calibri"/>
                <w:b/>
                <w:i w:val="0"/>
                <w:color w:val="333333"/>
                <w:sz w:val="18"/>
              </w:rPr>
              <w:t>Artigo 64.º - Suspensão de atividade e encerramento dos alojamentos</w:t>
            </w:r>
          </w:p>
          <w:p>
            <w:pPr>
              <w:spacing w:after="0" w:before="20"/>
              <w:ind w:right="80" w:left="80" w:firstLine="0"/>
            </w:pPr>
            <w:r>
              <w:rPr>
                <w:rFonts w:ascii="Calibri" w:hAnsi="Calibri"/>
                <w:b w:val="0"/>
                <w:i w:val="0"/>
                <w:color w:val="222222"/>
                <w:sz w:val="19"/>
              </w:rPr>
              <w:t>1 – A DGAV pode determinar a suspensão da atividade ou o encerramento do alojamento, designadamente quando se verifique uma das seguintes situações:</w:t>
            </w:r>
          </w:p>
          <w:p>
            <w:pPr>
              <w:spacing w:after="0" w:before="20"/>
              <w:ind w:right="80" w:left="360" w:hanging="280"/>
            </w:pPr>
            <w:r>
              <w:rPr>
                <w:rFonts w:ascii="Calibri" w:hAnsi="Calibri"/>
                <w:b w:val="0"/>
                <w:i w:val="0"/>
                <w:color w:val="222222"/>
                <w:sz w:val="19"/>
              </w:rPr>
              <w:t>a) Existência de riscos higiossanitários que ponham em causa a saúde das pessoas ou dos animais;</w:t>
            </w:r>
          </w:p>
          <w:p>
            <w:pPr>
              <w:spacing w:after="0" w:before="20"/>
              <w:ind w:right="80" w:left="360" w:hanging="280"/>
            </w:pPr>
            <w:r>
              <w:rPr>
                <w:rFonts w:ascii="Calibri" w:hAnsi="Calibri"/>
                <w:b w:val="0"/>
                <w:i w:val="0"/>
                <w:color w:val="222222"/>
                <w:sz w:val="19"/>
              </w:rPr>
              <w:t>b) Maus-tratos aos animais;</w:t>
            </w:r>
          </w:p>
          <w:p>
            <w:pPr>
              <w:spacing w:after="0" w:before="20"/>
              <w:ind w:right="80" w:left="360" w:hanging="280"/>
            </w:pPr>
            <w:r>
              <w:rPr>
                <w:rFonts w:ascii="Calibri" w:hAnsi="Calibri"/>
                <w:b w:val="0"/>
                <w:i w:val="0"/>
                <w:color w:val="222222"/>
                <w:sz w:val="19"/>
              </w:rPr>
              <w:t>c) Existência de graves problemas de saúde ou de bem-estar dos animais;</w:t>
            </w:r>
          </w:p>
          <w:p>
            <w:pPr>
              <w:spacing w:after="0" w:before="20"/>
              <w:ind w:right="80" w:left="360" w:hanging="280"/>
            </w:pPr>
            <w:r>
              <w:rPr>
                <w:rFonts w:ascii="Calibri" w:hAnsi="Calibri"/>
                <w:b w:val="0"/>
                <w:i w:val="0"/>
                <w:color w:val="222222"/>
                <w:sz w:val="19"/>
              </w:rPr>
              <w:t>d) Falta de condições de segurança e de tranquilidade para as pessoas ou para os animais, bem como de proteção do meio ambiente.</w:t>
            </w:r>
          </w:p>
          <w:p>
            <w:pPr>
              <w:spacing w:after="0" w:before="20"/>
              <w:ind w:right="80" w:left="80" w:firstLine="0"/>
            </w:pPr>
            <w:r>
              <w:rPr>
                <w:rFonts w:ascii="Calibri" w:hAnsi="Calibri"/>
                <w:b w:val="0"/>
                <w:i w:val="0"/>
                <w:color w:val="222222"/>
                <w:sz w:val="19"/>
              </w:rPr>
              <w:t>2 – As situações referidas no número anterior são comprovadas em processo instruído pela DGAV, que elabora relatório com proposta de decisão a proferir pelo diretor-geral.</w:t>
            </w:r>
          </w:p>
          <w:p>
            <w:pPr>
              <w:spacing w:after="0" w:before="20"/>
              <w:ind w:right="80" w:left="80" w:firstLine="0"/>
            </w:pPr>
            <w:r>
              <w:rPr>
                <w:rFonts w:ascii="Calibri" w:hAnsi="Calibri"/>
                <w:b w:val="0"/>
                <w:i w:val="0"/>
                <w:color w:val="222222"/>
                <w:sz w:val="19"/>
              </w:rPr>
              <w:t>3 – A decisão é de suspensão sempre que seja possível suprir, num curto prazo, a situação que a determinou.</w:t>
            </w:r>
          </w:p>
          <w:p>
            <w:pPr>
              <w:spacing w:after="0" w:before="20"/>
              <w:ind w:right="80" w:left="80" w:firstLine="0"/>
            </w:pPr>
            <w:r>
              <w:rPr>
                <w:rFonts w:ascii="Calibri" w:hAnsi="Calibri"/>
                <w:b w:val="0"/>
                <w:i w:val="0"/>
                <w:color w:val="222222"/>
                <w:sz w:val="19"/>
              </w:rPr>
              <w:t>4 – A deliberação que determina a suspensão da atividade do alojamento fixa um prazo, não superior a 180 dias, durante o qual o titular deve proceder às alterações necessárias, sob pena de ser determinado o encerramento definitivo do alojamento.</w:t>
            </w:r>
          </w:p>
          <w:p>
            <w:pPr>
              <w:spacing w:after="0" w:before="20"/>
              <w:ind w:right="80" w:left="80" w:firstLine="0"/>
            </w:pPr>
            <w:r>
              <w:rPr>
                <w:rFonts w:ascii="Calibri" w:hAnsi="Calibri"/>
                <w:b w:val="0"/>
                <w:i w:val="0"/>
                <w:color w:val="222222"/>
                <w:sz w:val="19"/>
              </w:rPr>
              <w:t>5 – A deliberação que determine o encerramento do alojamento é notificada ao respetivo titular, devendo o alojamento cessar a sua atividade no prazo fixado pela DGAV, o qual não deve exceder dez dias úteis, sob pena de ser solicitado às autoridades administrativas e policiais competentes o encerramento compulsivo.</w:t>
            </w:r>
          </w:p>
          <w:p>
            <w:pPr>
              <w:spacing w:after="0" w:before="20"/>
              <w:ind w:right="80" w:left="80" w:firstLine="0"/>
            </w:pPr>
            <w:r>
              <w:rPr>
                <w:rFonts w:ascii="Calibri" w:hAnsi="Calibri"/>
                <w:b w:val="0"/>
                <w:i w:val="0"/>
                <w:color w:val="222222"/>
                <w:sz w:val="19"/>
              </w:rPr>
              <w:t>6 – Compete às câmaras municipais executar as medidas necessárias ao cumprimento da decisão a que se referem os números 3 e 5, procedendo os centros de bem-estar animal, quando necessário, à recolha dos animais.</w:t>
            </w:r>
          </w:p>
          <w:p>
            <w:pPr>
              <w:spacing w:after="0" w:before="200"/>
              <w:ind w:right="80" w:left="80" w:firstLine="0"/>
            </w:pPr>
            <w:r>
              <w:rPr>
                <w:rFonts w:ascii="Calibri" w:hAnsi="Calibri"/>
                <w:b/>
                <w:i w:val="0"/>
                <w:color w:val="333333"/>
                <w:sz w:val="18"/>
              </w:rPr>
              <w:t>Artigo 65.º - Permissão de reabertura após suspensão da atividade</w:t>
            </w:r>
          </w:p>
          <w:p>
            <w:pPr>
              <w:spacing w:after="0" w:before="20"/>
              <w:ind w:right="80" w:left="80" w:firstLine="0"/>
            </w:pPr>
            <w:r>
              <w:rPr>
                <w:rFonts w:ascii="Calibri" w:hAnsi="Calibri"/>
                <w:b w:val="0"/>
                <w:i w:val="0"/>
                <w:color w:val="222222"/>
                <w:sz w:val="19"/>
              </w:rPr>
              <w:t>1 – Após o decurso do prazo fixado nos termos do n.º 4 do artigo anterior, a DGAV realiza visita de controlo no prazo de 20 dias, a fim de verificar se se encontram reunidas condições para o levantamento da suspensão, mediante decisão de permissão de reabertura a proferir pelo diretor-geral.</w:t>
            </w:r>
          </w:p>
          <w:p>
            <w:pPr>
              <w:spacing w:after="0" w:before="20"/>
              <w:ind w:right="80" w:left="80" w:firstLine="0"/>
            </w:pPr>
            <w:r>
              <w:rPr>
                <w:rFonts w:ascii="Calibri" w:hAnsi="Calibri"/>
                <w:b w:val="0"/>
                <w:i w:val="0"/>
                <w:color w:val="222222"/>
                <w:sz w:val="19"/>
              </w:rPr>
              <w:t>2 – Na falta de decisão do diretor-geral a que se refere o número anterior, no prazo de 30 dias contados do termo do prazo fixado nos termos do n.º 4 do artigo anterior, ou no prazo de 10 dias após a realização da visita de controlo, no caso de esta ser realizada, não há lugar a deferimento tácito, podendo o interessado obter a tutela adequada junto dos tribunais administrativos.</w:t>
            </w:r>
          </w:p>
          <w:p>
            <w:pPr>
              <w:spacing w:after="0" w:before="20"/>
              <w:ind w:right="80" w:left="80" w:firstLine="0"/>
            </w:pPr>
            <w:r>
              <w:rPr>
                <w:rFonts w:ascii="Calibri" w:hAnsi="Calibri"/>
                <w:b w:val="0"/>
                <w:i w:val="0"/>
                <w:color w:val="222222"/>
                <w:sz w:val="19"/>
              </w:rPr>
              <w:t>3 – A permissão de reabertura é publicitada pelos meios utilizados para a divulgação da suspensão da atividade.</w:t>
            </w:r>
          </w:p>
          <w:p>
            <w:pPr>
              <w:spacing w:after="0" w:before="200"/>
              <w:ind w:right="80" w:left="80" w:firstLine="0"/>
            </w:pPr>
            <w:r>
              <w:rPr>
                <w:rFonts w:ascii="Calibri" w:hAnsi="Calibri"/>
                <w:b/>
                <w:i w:val="0"/>
                <w:color w:val="333333"/>
                <w:sz w:val="18"/>
              </w:rPr>
              <w:t>Artigo 66.º - Divulgação da suspensão de atividade, do encerramento e da reabertura de alojamento</w:t>
            </w:r>
          </w:p>
          <w:p>
            <w:pPr>
              <w:spacing w:after="0" w:before="20"/>
              <w:ind w:right="80" w:left="80" w:firstLine="0"/>
            </w:pPr>
            <w:r>
              <w:rPr>
                <w:rFonts w:ascii="Calibri" w:hAnsi="Calibri"/>
                <w:b w:val="0"/>
                <w:i w:val="0"/>
                <w:color w:val="222222"/>
                <w:sz w:val="19"/>
              </w:rPr>
              <w:t>As medidas previstas nos artigos 64.º e 65.º são publicitadas através do balcão único eletrónico dos serviços, a que se refere o artigo 6.º do Decreto-Lei n.º 92/2010, de 26 de julho, e no sítio na Internet da DGAV.</w:t>
            </w:r>
          </w:p>
          <w:p>
            <w:pPr>
              <w:spacing w:after="0" w:before="200"/>
              <w:ind w:right="80" w:left="80" w:firstLine="0"/>
            </w:pPr>
            <w:r>
              <w:rPr>
                <w:rFonts w:ascii="Calibri" w:hAnsi="Calibri"/>
                <w:b/>
                <w:i w:val="0"/>
                <w:color w:val="333333"/>
                <w:sz w:val="18"/>
              </w:rPr>
              <w:t>Artigo 67.º - Reconhecimento mútuo</w:t>
            </w:r>
          </w:p>
          <w:p>
            <w:pPr>
              <w:spacing w:after="0" w:before="20"/>
              <w:ind w:right="80" w:left="80" w:firstLine="0"/>
            </w:pPr>
            <w:r>
              <w:rPr>
                <w:rFonts w:ascii="Calibri" w:hAnsi="Calibri"/>
                <w:b w:val="0"/>
                <w:i w:val="0"/>
                <w:color w:val="222222"/>
                <w:sz w:val="19"/>
              </w:rPr>
              <w:t>1 - Não pode haver duplicação entre as condições exigíveis para o cumprimento dos procedimentos previstos no presente decreto-lei e os requisitos e os controlos equivalentes ou comparáveis, quanto à finalidade, a que o interessado já tenha sido submetido noutro Estado membro da União Europeia ou do Espaço Económico Europeu.</w:t>
            </w:r>
          </w:p>
          <w:p>
            <w:pPr>
              <w:spacing w:after="0" w:before="20"/>
              <w:ind w:right="80" w:left="80" w:firstLine="0"/>
            </w:pPr>
            <w:r>
              <w:rPr>
                <w:rFonts w:ascii="Calibri" w:hAnsi="Calibri"/>
                <w:b w:val="0"/>
                <w:i w:val="0"/>
                <w:color w:val="222222"/>
                <w:sz w:val="19"/>
              </w:rPr>
              <w:t>2 - O disposto no número anterior não é aplicável ao cumprimento das condições diretamente referentes às instalações físicas localizadas em território nacional, nem aos respetivos controlos por autoridade competente.</w:t>
            </w:r>
          </w:p>
          <w:p>
            <w:pPr>
              <w:spacing w:after="0" w:before="20"/>
              <w:ind w:right="80" w:left="80" w:firstLine="0"/>
            </w:pPr>
            <w:r>
              <w:rPr>
                <w:rFonts w:ascii="Calibri" w:hAnsi="Calibri"/>
                <w:b w:val="0"/>
                <w:i w:val="0"/>
                <w:color w:val="222222"/>
                <w:sz w:val="19"/>
              </w:rPr>
              <w:t>3 – O disposto no presente artigo não prejudica a legislação aplicável ao reconhecimento mútuo de requisitos relativos a qualificações.</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Artigo 31.º - Procedimento para o exercício da atividade de exploração de alojamentos</w:t>
            </w:r>
          </w:p>
          <w:p>
            <w:pPr>
              <w:spacing w:after="0" w:before="140"/>
              <w:ind w:right="80" w:left="80" w:firstLine="0"/>
            </w:pPr>
            <w:r>
              <w:rPr>
                <w:rFonts w:ascii="Calibri" w:hAnsi="Calibri"/>
                <w:b w:val="0"/>
                <w:i w:val="0"/>
                <w:color w:val="222222"/>
                <w:sz w:val="19"/>
              </w:rPr>
              <w:t>Procedimento para o exercício da atividade de exploração de alojamentos Sem prejuízo do disposto no Decreto-Lei n.º 48/2011, de 1 de abril, alterado pelo Decreto-Lei n.º 141/2012, de 11 de julho, quanto aos estabelecimentos de comércio a retalho de animais de companhia, o exercício da atividade de exploração de alojamentos depende de:</w:t>
            </w:r>
          </w:p>
          <w:p>
            <w:pPr>
              <w:spacing w:after="0" w:before="20"/>
              <w:ind w:right="80" w:left="360" w:hanging="280"/>
            </w:pPr>
            <w:r>
              <w:rPr>
                <w:rFonts w:ascii="Calibri" w:hAnsi="Calibri"/>
                <w:b w:val="0"/>
                <w:i w:val="0"/>
                <w:color w:val="222222"/>
                <w:sz w:val="19"/>
              </w:rPr>
              <w:t>a) Mera comunicação prévia, no caso dos centros de recolha, alojamentos para hospedagem, com ou sem fins lucrativos, com exceção dos destinados exclusivamente à venda, sem prejuízo do disposto na alínea seguinte;</w:t>
            </w:r>
          </w:p>
          <w:p>
            <w:pPr>
              <w:spacing w:after="0" w:before="20"/>
              <w:ind w:right="80" w:left="360" w:hanging="280"/>
            </w:pPr>
            <w:r>
              <w:rPr>
                <w:rFonts w:ascii="Calibri" w:hAnsi="Calibri"/>
                <w:b w:val="0"/>
                <w:i w:val="0"/>
                <w:color w:val="222222"/>
                <w:sz w:val="19"/>
              </w:rPr>
              <w:t>b) Permissão administrativa, no caso dos alojamentos para hospedagem com fins lucrativos destinados à reprodução e criação de animais potencialmente perigosos, nomeadamente de cães das raças consideradas como potencialmente perigosas.</w:t>
            </w:r>
          </w:p>
          <w:p>
            <w:pPr>
              <w:spacing w:after="0" w:before="140"/>
              <w:ind w:right="80" w:left="80" w:firstLine="0"/>
            </w:pPr>
            <w:r>
              <w:rPr>
                <w:rFonts w:ascii="Calibri" w:hAnsi="Calibri"/>
                <w:b w:val="0"/>
                <w:i w:val="0"/>
                <w:color w:val="222222"/>
                <w:sz w:val="19"/>
              </w:rPr>
              <w:t>Art. 32.º - MV responsável (tratado noutro tema)</w:t>
            </w:r>
          </w:p>
          <w:p>
            <w:pPr>
              <w:spacing w:after="0" w:before="200"/>
              <w:ind w:right="80" w:left="80" w:firstLine="0"/>
            </w:pPr>
            <w:r>
              <w:rPr>
                <w:rFonts w:ascii="Calibri" w:hAnsi="Calibri"/>
                <w:b/>
                <w:i w:val="0"/>
                <w:color w:val="333333"/>
                <w:sz w:val="18"/>
              </w:rPr>
              <w:t>Artigo 33.º - Mera comunicação prévia</w:t>
            </w:r>
          </w:p>
          <w:p>
            <w:pPr>
              <w:spacing w:after="0" w:before="20"/>
              <w:ind w:right="80" w:left="80" w:firstLine="0"/>
            </w:pPr>
            <w:r>
              <w:rPr>
                <w:rFonts w:ascii="Calibri" w:hAnsi="Calibri"/>
                <w:b w:val="0"/>
                <w:i w:val="0"/>
                <w:color w:val="222222"/>
                <w:sz w:val="19"/>
              </w:rPr>
              <w:t>A mera comunicação prévia a que se refere a alínea a) do artigo 31.º é dirigida à DGAV e deve conter os seguintes elementos, quando aplicáveis:</w:t>
            </w:r>
          </w:p>
          <w:p>
            <w:pPr>
              <w:spacing w:after="0" w:before="20"/>
              <w:ind w:right="80" w:left="360" w:hanging="280"/>
            </w:pPr>
            <w:r>
              <w:rPr>
                <w:rFonts w:ascii="Calibri" w:hAnsi="Calibri"/>
                <w:b w:val="0"/>
                <w:i w:val="0"/>
                <w:color w:val="222222"/>
                <w:sz w:val="19"/>
              </w:rPr>
              <w:t>a) O nome ou a denominação social do interessado;</w:t>
            </w:r>
          </w:p>
          <w:p>
            <w:pPr>
              <w:spacing w:after="0" w:before="20"/>
              <w:ind w:right="80" w:left="360" w:hanging="280"/>
            </w:pPr>
            <w:r>
              <w:rPr>
                <w:rFonts w:ascii="Calibri" w:hAnsi="Calibri"/>
                <w:b w:val="0"/>
                <w:i w:val="0"/>
                <w:color w:val="222222"/>
                <w:sz w:val="19"/>
              </w:rPr>
              <w:t>b) A localização do alojamento e a sua designação comercial;</w:t>
            </w:r>
          </w:p>
          <w:p>
            <w:pPr>
              <w:spacing w:after="0" w:before="20"/>
              <w:ind w:right="80" w:left="360" w:hanging="280"/>
            </w:pPr>
            <w:r>
              <w:rPr>
                <w:rFonts w:ascii="Calibri" w:hAnsi="Calibri"/>
                <w:b w:val="0"/>
                <w:i w:val="0"/>
                <w:color w:val="222222"/>
                <w:sz w:val="19"/>
              </w:rPr>
              <w:t>c) O número de identificação fiscal ou de pessoa coletiva do interessado;</w:t>
            </w:r>
          </w:p>
          <w:p>
            <w:pPr>
              <w:spacing w:after="0" w:before="20"/>
              <w:ind w:right="80" w:left="360" w:hanging="280"/>
            </w:pPr>
            <w:r>
              <w:rPr>
                <w:rFonts w:ascii="Calibri" w:hAnsi="Calibri"/>
                <w:b w:val="0"/>
                <w:i w:val="0"/>
                <w:color w:val="222222"/>
                <w:sz w:val="19"/>
              </w:rPr>
              <w:t>d) A identificação dos municípios integrantes, no caso dos centros de recolha intermunicipais;</w:t>
            </w:r>
          </w:p>
          <w:p>
            <w:pPr>
              <w:spacing w:after="0" w:before="20"/>
              <w:ind w:right="80" w:left="360" w:hanging="280"/>
            </w:pPr>
            <w:r>
              <w:rPr>
                <w:rFonts w:ascii="Calibri" w:hAnsi="Calibri"/>
                <w:b w:val="0"/>
                <w:i w:val="0"/>
                <w:color w:val="222222"/>
                <w:sz w:val="19"/>
              </w:rPr>
              <w:t>e) A caracterização das atividades a exercer;</w:t>
            </w:r>
          </w:p>
          <w:p>
            <w:pPr>
              <w:spacing w:after="0" w:before="20"/>
              <w:ind w:right="80" w:left="360" w:hanging="280"/>
            </w:pPr>
            <w:r>
              <w:rPr>
                <w:rFonts w:ascii="Calibri" w:hAnsi="Calibri"/>
                <w:b w:val="0"/>
                <w:i w:val="0"/>
                <w:color w:val="222222"/>
                <w:sz w:val="19"/>
              </w:rPr>
              <w:t>f) A indicação do médico veterinário responsável pelo alojamento;</w:t>
            </w:r>
          </w:p>
          <w:p>
            <w:pPr>
              <w:spacing w:after="0" w:before="20"/>
              <w:ind w:right="80" w:left="360" w:hanging="280"/>
            </w:pPr>
            <w:r>
              <w:rPr>
                <w:rFonts w:ascii="Calibri" w:hAnsi="Calibri"/>
                <w:b w:val="0"/>
                <w:i w:val="0"/>
                <w:color w:val="222222"/>
                <w:sz w:val="19"/>
              </w:rPr>
              <w:t>g) O número de celas de quarentena para isolamento de animais por suspeita de raiva, no caso dos centros de recolha;</w:t>
            </w:r>
          </w:p>
          <w:p>
            <w:pPr>
              <w:spacing w:after="0" w:before="20"/>
              <w:ind w:right="80" w:left="360" w:hanging="280"/>
            </w:pPr>
            <w:r>
              <w:rPr>
                <w:rFonts w:ascii="Calibri" w:hAnsi="Calibri"/>
                <w:b w:val="0"/>
                <w:i w:val="0"/>
                <w:color w:val="222222"/>
                <w:sz w:val="19"/>
              </w:rPr>
              <w:t>h) A capacidade máxima de animais e respetivas espécies a alojar;</w:t>
            </w:r>
          </w:p>
          <w:p>
            <w:pPr>
              <w:spacing w:after="0" w:before="20"/>
              <w:ind w:right="80" w:left="360" w:hanging="280"/>
            </w:pPr>
            <w:r>
              <w:rPr>
                <w:rFonts w:ascii="Calibri" w:hAnsi="Calibri"/>
                <w:b w:val="0"/>
                <w:i w:val="0"/>
                <w:color w:val="222222"/>
                <w:sz w:val="19"/>
              </w:rPr>
              <w:t>i) O número de animais detidos, espécies e raças;</w:t>
            </w:r>
          </w:p>
          <w:p>
            <w:pPr>
              <w:spacing w:after="0" w:before="20"/>
              <w:ind w:right="80" w:left="360" w:hanging="280"/>
            </w:pPr>
            <w:r>
              <w:rPr>
                <w:rFonts w:ascii="Calibri" w:hAnsi="Calibri"/>
                <w:b w:val="0"/>
                <w:i w:val="0"/>
                <w:color w:val="222222"/>
                <w:sz w:val="19"/>
              </w:rPr>
              <w:t>j) Declaração de responsabilidade, subscrita pelo interessado, relativa ao cumprimento de toda a legislação aplicável aos animais de companhia, nomeadamente em matéria de instalações, equipamentos, higiene, saúde e bem-estar dos animais.</w:t>
            </w:r>
          </w:p>
          <w:p>
            <w:pPr>
              <w:spacing w:after="0" w:before="200"/>
              <w:ind w:right="80" w:left="80" w:firstLine="0"/>
            </w:pPr>
            <w:r>
              <w:rPr>
                <w:rFonts w:ascii="Calibri" w:hAnsi="Calibri"/>
                <w:b/>
                <w:i w:val="0"/>
                <w:color w:val="333333"/>
                <w:sz w:val="18"/>
              </w:rPr>
              <w:t>Artigo 34.º Pedido de permissão administrativa</w:t>
            </w:r>
          </w:p>
          <w:p>
            <w:pPr>
              <w:spacing w:after="0" w:before="20"/>
              <w:ind w:right="80" w:left="80" w:firstLine="0"/>
            </w:pPr>
            <w:r>
              <w:rPr>
                <w:rFonts w:ascii="Calibri" w:hAnsi="Calibri"/>
                <w:b w:val="0"/>
                <w:i w:val="0"/>
                <w:color w:val="222222"/>
                <w:sz w:val="19"/>
              </w:rPr>
              <w:t>1 - O pedido de permissão administrativa a que se refere a alínea b) do n.º 1 do artigo 31.º é apresentado à DGAV e deve conter os seguintes elementos, quando aplicáveis:</w:t>
            </w:r>
          </w:p>
          <w:p>
            <w:pPr>
              <w:spacing w:after="0" w:before="20"/>
              <w:ind w:right="80" w:left="360" w:hanging="280"/>
            </w:pPr>
            <w:r>
              <w:rPr>
                <w:rFonts w:ascii="Calibri" w:hAnsi="Calibri"/>
                <w:b w:val="0"/>
                <w:i w:val="0"/>
                <w:color w:val="222222"/>
                <w:sz w:val="19"/>
              </w:rPr>
              <w:t>a) O nome ou a denominação social do interessado;</w:t>
            </w:r>
          </w:p>
          <w:p>
            <w:pPr>
              <w:spacing w:after="0" w:before="20"/>
              <w:ind w:right="80" w:left="360" w:hanging="280"/>
            </w:pPr>
            <w:r>
              <w:rPr>
                <w:rFonts w:ascii="Calibri" w:hAnsi="Calibri"/>
                <w:b w:val="0"/>
                <w:i w:val="0"/>
                <w:color w:val="222222"/>
                <w:sz w:val="19"/>
              </w:rPr>
              <w:t>b) A localização do alojamento e a sua designação comercial;</w:t>
            </w:r>
          </w:p>
          <w:p>
            <w:pPr>
              <w:spacing w:after="0" w:before="20"/>
              <w:ind w:right="80" w:left="360" w:hanging="280"/>
            </w:pPr>
            <w:r>
              <w:rPr>
                <w:rFonts w:ascii="Calibri" w:hAnsi="Calibri"/>
                <w:b w:val="0"/>
                <w:i w:val="0"/>
                <w:color w:val="222222"/>
                <w:sz w:val="19"/>
              </w:rPr>
              <w:t>c) O número de identificação fiscal ou de pessoa coletiva do interessado;</w:t>
            </w:r>
          </w:p>
          <w:p>
            <w:pPr>
              <w:spacing w:after="0" w:before="20"/>
              <w:ind w:right="80" w:left="360" w:hanging="280"/>
            </w:pPr>
            <w:r>
              <w:rPr>
                <w:rFonts w:ascii="Calibri" w:hAnsi="Calibri"/>
                <w:b w:val="0"/>
                <w:i w:val="0"/>
                <w:color w:val="222222"/>
                <w:sz w:val="19"/>
              </w:rPr>
              <w:t>d) A finalidade do alojamento;</w:t>
            </w:r>
          </w:p>
          <w:p>
            <w:pPr>
              <w:spacing w:after="0" w:before="20"/>
              <w:ind w:right="80" w:left="360" w:hanging="280"/>
            </w:pPr>
            <w:r>
              <w:rPr>
                <w:rFonts w:ascii="Calibri" w:hAnsi="Calibri"/>
                <w:b w:val="0"/>
                <w:i w:val="0"/>
                <w:color w:val="222222"/>
                <w:sz w:val="19"/>
              </w:rPr>
              <w:t>e) O número de animais a deter, respetivas espécies, raças e sexos;</w:t>
            </w:r>
          </w:p>
          <w:p>
            <w:pPr>
              <w:spacing w:after="0" w:before="20"/>
              <w:ind w:right="80" w:left="360" w:hanging="280"/>
            </w:pPr>
            <w:r>
              <w:rPr>
                <w:rFonts w:ascii="Calibri" w:hAnsi="Calibri"/>
                <w:b w:val="0"/>
                <w:i w:val="0"/>
                <w:color w:val="222222"/>
                <w:sz w:val="19"/>
              </w:rPr>
              <w:t>f) A identificação do médico veterinário responsável pelo alojamento.</w:t>
            </w:r>
          </w:p>
          <w:p>
            <w:pPr>
              <w:spacing w:after="0" w:before="20"/>
              <w:ind w:right="80" w:left="80" w:firstLine="0"/>
            </w:pPr>
            <w:r>
              <w:rPr>
                <w:rFonts w:ascii="Calibri" w:hAnsi="Calibri"/>
                <w:b w:val="0"/>
                <w:i w:val="0"/>
                <w:color w:val="222222"/>
                <w:sz w:val="19"/>
              </w:rPr>
              <w:t>2 - O pedido de permissão administrativa é acompanhado dos seguintes documentos:</w:t>
            </w:r>
          </w:p>
          <w:p>
            <w:pPr>
              <w:spacing w:after="0" w:before="20"/>
              <w:ind w:right="80" w:left="360" w:hanging="280"/>
            </w:pPr>
            <w:r>
              <w:rPr>
                <w:rFonts w:ascii="Calibri" w:hAnsi="Calibri"/>
                <w:b w:val="0"/>
                <w:i w:val="0"/>
                <w:color w:val="222222"/>
                <w:sz w:val="19"/>
              </w:rPr>
              <w:t>a) Cópia dos documentos de identificação civil e fiscal do interessado ou, se aplicável, extrato em forma simples do teor das inscrições em vigor no registo comercial ou a indicação do código de certidão permanente de registo comercial;</w:t>
            </w:r>
          </w:p>
          <w:p>
            <w:pPr>
              <w:spacing w:after="0" w:before="20"/>
              <w:ind w:right="80" w:left="360" w:hanging="280"/>
            </w:pPr>
            <w:r>
              <w:rPr>
                <w:rFonts w:ascii="Calibri" w:hAnsi="Calibri"/>
                <w:b w:val="0"/>
                <w:i w:val="0"/>
                <w:color w:val="222222"/>
                <w:sz w:val="19"/>
              </w:rPr>
              <w:t>b) Declaração de responsabilidade, subscrita pelo interessado, relativa ao cumprimento da legislação aplicável aos animais de companhia, incluindo a legislação relativa a animais perigosos e potencialmente perigosos, nomeadamente em matéria de instalações, equipamentos, higiene, saúde e bem-estar;</w:t>
            </w:r>
          </w:p>
          <w:p>
            <w:pPr>
              <w:spacing w:after="0" w:before="20"/>
              <w:ind w:right="80" w:left="360" w:hanging="280"/>
            </w:pPr>
            <w:r>
              <w:rPr>
                <w:rFonts w:ascii="Calibri" w:hAnsi="Calibri"/>
                <w:b w:val="0"/>
                <w:i w:val="0"/>
                <w:color w:val="222222"/>
                <w:sz w:val="19"/>
              </w:rPr>
              <w:t>c) Descrição sumária dos alojamentos, com indicação do número de celas destinadas a animais, a respetiva função e indicação de outras instalações existentes, bem como das medidas de segurança adotadas.</w:t>
            </w:r>
          </w:p>
          <w:p>
            <w:pPr>
              <w:spacing w:after="0" w:before="20"/>
              <w:ind w:right="80" w:left="80" w:firstLine="0"/>
            </w:pPr>
            <w:r>
              <w:rPr>
                <w:rFonts w:ascii="Calibri" w:hAnsi="Calibri"/>
                <w:b w:val="0"/>
                <w:i w:val="0"/>
                <w:color w:val="222222"/>
                <w:sz w:val="19"/>
              </w:rPr>
              <w:t>3 - O pedido de permissão administrativa é apresentado por via eletrónica, através do balcão único eletrónico de serviços a que se refere o artigo 6.º do Decreto-Lei n.º 92/2010, de 26 de julho.</w:t>
            </w:r>
          </w:p>
          <w:p>
            <w:pPr>
              <w:spacing w:after="0" w:before="20"/>
              <w:ind w:right="80" w:left="80" w:firstLine="0"/>
            </w:pPr>
            <w:r>
              <w:rPr>
                <w:rFonts w:ascii="Calibri" w:hAnsi="Calibri"/>
                <w:b w:val="0"/>
                <w:i w:val="0"/>
                <w:color w:val="222222"/>
                <w:sz w:val="19"/>
              </w:rPr>
              <w:t>4 - Quando, por motivo de indisponibilidade das plataformas eletrónicas, não for possível o cumprimento do disposto no número anterior, o pedido de permissão administrativa pode ser apresentado por qualquer outro meio previsto na lei.</w:t>
            </w:r>
          </w:p>
          <w:p>
            <w:pPr>
              <w:spacing w:after="0" w:before="200"/>
              <w:ind w:right="80" w:left="80" w:firstLine="0"/>
            </w:pPr>
            <w:r>
              <w:rPr>
                <w:rFonts w:ascii="Calibri" w:hAnsi="Calibri"/>
                <w:b/>
                <w:i w:val="0"/>
                <w:color w:val="333333"/>
                <w:sz w:val="18"/>
              </w:rPr>
              <w:t>Artigo 35.º Instrução do processo de permissão administrativa</w:t>
            </w:r>
          </w:p>
          <w:p>
            <w:pPr>
              <w:spacing w:after="0" w:before="20"/>
              <w:ind w:right="80" w:left="80" w:firstLine="0"/>
            </w:pPr>
            <w:r>
              <w:rPr>
                <w:rFonts w:ascii="Calibri" w:hAnsi="Calibri"/>
                <w:b w:val="0"/>
                <w:i w:val="0"/>
                <w:color w:val="222222"/>
                <w:sz w:val="19"/>
              </w:rPr>
              <w:t>1 - Compete à direção de serviços veterinários da região de localização do alojamento a instrução do processo de permissão administrativa.</w:t>
            </w:r>
          </w:p>
          <w:p>
            <w:pPr>
              <w:spacing w:after="0" w:before="20"/>
              <w:ind w:right="80" w:left="80" w:firstLine="0"/>
            </w:pPr>
            <w:r>
              <w:rPr>
                <w:rFonts w:ascii="Calibri" w:hAnsi="Calibri"/>
                <w:b w:val="0"/>
                <w:i w:val="0"/>
                <w:color w:val="222222"/>
                <w:sz w:val="19"/>
              </w:rPr>
              <w:t>2 - Para os efeitos previstos no número anterior, o serviço instrutor pode solicitar ao requerente, por uma vez, todos os esclarecimentos adicionais que considere essenciais para a apreciação do processo, fixando um prazo não superior a 10 dias para a resposta.</w:t>
            </w:r>
          </w:p>
          <w:p>
            <w:pPr>
              <w:spacing w:after="0" w:before="20"/>
              <w:ind w:right="80" w:left="80" w:firstLine="0"/>
            </w:pPr>
            <w:r>
              <w:rPr>
                <w:rFonts w:ascii="Calibri" w:hAnsi="Calibri"/>
                <w:b w:val="0"/>
                <w:i w:val="0"/>
                <w:color w:val="222222"/>
                <w:sz w:val="19"/>
              </w:rPr>
              <w:t>3 - Em caso de fundadas dúvidas sobre os dados apresentados pelo requerente, o serviço instrutor pode requerer a exibição de documentos comprovativos dos referidos dados, fixando um prazo não superior a 10 dias para a resposta.</w:t>
            </w:r>
          </w:p>
          <w:p>
            <w:pPr>
              <w:spacing w:after="0" w:before="20"/>
              <w:ind w:right="80" w:left="80" w:firstLine="0"/>
            </w:pPr>
            <w:r>
              <w:rPr>
                <w:rFonts w:ascii="Calibri" w:hAnsi="Calibri"/>
                <w:b w:val="0"/>
                <w:i w:val="0"/>
                <w:color w:val="222222"/>
                <w:sz w:val="19"/>
              </w:rPr>
              <w:t>4 - O cumprimento dos requisitos necessários para a atribuição de permissão administrativa é verificado através de visita de controlo a efetuar pela direção de serviços veterinários da respetiva região, no prazo de 30 dias a contar da data de receção do respetivo pedido ou dos elementos referidos nos n.os 2 e 3, quando solicitados.</w:t>
            </w:r>
          </w:p>
          <w:p>
            <w:pPr>
              <w:spacing w:after="0" w:before="20"/>
              <w:ind w:right="80" w:left="80" w:firstLine="0"/>
            </w:pPr>
            <w:r>
              <w:rPr>
                <w:rFonts w:ascii="Calibri" w:hAnsi="Calibri"/>
                <w:b w:val="0"/>
                <w:i w:val="0"/>
                <w:color w:val="222222"/>
                <w:sz w:val="19"/>
              </w:rPr>
              <w:t>5 - No prazo de 15 dias a contar da data da visita de controlo, a direção de serviços veterinários da região conclui a instrução, elabora um relatório final com proposta de decisão e remete o processo, com os elementos dele constantes, ao diretor-geral de Alimentação e Veterinária, para decisão.</w:t>
            </w:r>
          </w:p>
          <w:p>
            <w:pPr>
              <w:spacing w:after="0" w:before="200"/>
              <w:ind w:right="80" w:left="80" w:firstLine="0"/>
            </w:pPr>
            <w:r>
              <w:rPr>
                <w:rFonts w:ascii="Calibri" w:hAnsi="Calibri"/>
                <w:b/>
                <w:i w:val="0"/>
                <w:color w:val="333333"/>
                <w:sz w:val="18"/>
              </w:rPr>
              <w:t>Artigo 36.º Decisão</w:t>
            </w:r>
          </w:p>
          <w:p>
            <w:pPr>
              <w:spacing w:after="0" w:before="20"/>
              <w:ind w:right="80" w:left="80" w:firstLine="0"/>
            </w:pPr>
            <w:r>
              <w:rPr>
                <w:rFonts w:ascii="Calibri" w:hAnsi="Calibri"/>
                <w:b w:val="0"/>
                <w:i w:val="0"/>
                <w:color w:val="222222"/>
                <w:sz w:val="19"/>
              </w:rPr>
              <w:t>1 - O diretor-geral de Alimentação e Veterinária profere decisão no prazo de 15 dias a contar da remessa do processo a que se refere o n.º 5 do artigo anterior.</w:t>
            </w:r>
          </w:p>
          <w:p>
            <w:pPr>
              <w:spacing w:after="0" w:before="20"/>
              <w:ind w:right="80" w:left="80" w:firstLine="0"/>
            </w:pPr>
            <w:r>
              <w:rPr>
                <w:rFonts w:ascii="Calibri" w:hAnsi="Calibri"/>
                <w:b w:val="0"/>
                <w:i w:val="0"/>
                <w:color w:val="222222"/>
                <w:sz w:val="19"/>
              </w:rPr>
              <w:t>2 - Caso não seja proferida a decisão referida no número anterior no prazo de 60 dias contados da data de receção do pedido de permissão administrativa devidamente instruído, independentemente da realização de visita de controlo, não há lugar a deferimento tácito, podendo o interessado obter a tutela adequada junto dos tribunais administrativos.</w:t>
            </w:r>
          </w:p>
          <w:p>
            <w:pPr>
              <w:spacing w:after="0" w:before="200"/>
              <w:ind w:right="80" w:left="80" w:firstLine="0"/>
            </w:pPr>
            <w:r>
              <w:rPr>
                <w:rFonts w:ascii="Calibri" w:hAnsi="Calibri"/>
                <w:b/>
                <w:i w:val="0"/>
                <w:color w:val="333333"/>
                <w:sz w:val="18"/>
              </w:rPr>
              <w:t>Artigo 37.º - Divulgação dos alojamentos (TRATADO NOUTRO TEMA)</w:t>
            </w:r>
          </w:p>
          <w:p>
            <w:pPr>
              <w:spacing w:after="0" w:before="200"/>
              <w:ind w:right="80" w:left="80" w:firstLine="0"/>
            </w:pPr>
            <w:r>
              <w:rPr>
                <w:rFonts w:ascii="Calibri" w:hAnsi="Calibri"/>
                <w:b/>
                <w:i w:val="0"/>
                <w:color w:val="333333"/>
                <w:sz w:val="18"/>
              </w:rPr>
              <w:t>Artigo 38.º - Alteração de funcionamento dos alojamentos</w:t>
            </w:r>
          </w:p>
          <w:p>
            <w:pPr>
              <w:spacing w:after="0" w:before="20"/>
              <w:ind w:right="80" w:left="80" w:firstLine="0"/>
            </w:pPr>
            <w:r>
              <w:rPr>
                <w:rFonts w:ascii="Calibri" w:hAnsi="Calibri"/>
                <w:b w:val="0"/>
                <w:i w:val="0"/>
                <w:color w:val="222222"/>
                <w:sz w:val="19"/>
              </w:rPr>
              <w:t>1</w:t>
              <w:tab/>
              <w:t>— A alteração de funcionamento dos alojamentos, designadamente a modificação estrutural nos alojamentos, a transferência de titularidade, a cessão de exploração, a cessação da atividade e a alteração do médico responsável pelo alojamento, é comunicada à DGAV no prazo de 15 dias contados da sua ocorrência.</w:t>
            </w:r>
          </w:p>
          <w:p>
            <w:pPr>
              <w:spacing w:after="0" w:before="20"/>
              <w:ind w:right="80" w:left="80" w:firstLine="0"/>
            </w:pPr>
            <w:r>
              <w:rPr>
                <w:rFonts w:ascii="Calibri" w:hAnsi="Calibri"/>
                <w:b w:val="0"/>
                <w:i w:val="0"/>
                <w:color w:val="222222"/>
                <w:sz w:val="19"/>
              </w:rPr>
              <w:t>2</w:t>
              <w:tab/>
              <w:t>— A comunicação de obras de modificação estrutural nos alojamentos é acompanhada das respetivas plantas.</w:t>
            </w:r>
          </w:p>
          <w:p>
            <w:pPr>
              <w:spacing w:after="0" w:before="20"/>
              <w:ind w:right="80" w:left="80" w:firstLine="0"/>
            </w:pPr>
            <w:r>
              <w:rPr>
                <w:rFonts w:ascii="Calibri" w:hAnsi="Calibri"/>
                <w:b w:val="0"/>
                <w:i w:val="0"/>
                <w:color w:val="222222"/>
                <w:sz w:val="19"/>
              </w:rPr>
              <w:t>3</w:t>
              <w:tab/>
              <w:t>— Compete à DGAV atualizar as informações obtidas através das comunicações referidas nos números anteriores.</w:t>
            </w:r>
          </w:p>
          <w:p>
            <w:pPr>
              <w:spacing w:after="0" w:before="200"/>
              <w:ind w:right="80" w:left="80" w:firstLine="0"/>
            </w:pPr>
            <w:r>
              <w:rPr>
                <w:rFonts w:ascii="Calibri" w:hAnsi="Calibri"/>
                <w:b/>
                <w:i w:val="0"/>
                <w:color w:val="333333"/>
                <w:sz w:val="18"/>
              </w:rPr>
              <w:t>Artigo 39.º - Suspensão de atividade e encerramento dos alojamentos</w:t>
            </w:r>
          </w:p>
          <w:p>
            <w:pPr>
              <w:spacing w:after="0" w:before="20"/>
              <w:ind w:right="80" w:left="80" w:firstLine="0"/>
            </w:pPr>
            <w:r>
              <w:rPr>
                <w:rFonts w:ascii="Calibri" w:hAnsi="Calibri"/>
                <w:b w:val="0"/>
                <w:i w:val="0"/>
                <w:color w:val="222222"/>
                <w:sz w:val="19"/>
              </w:rPr>
              <w:t>1 – O diretor-geral de Alimentação e Veterinária pode, mediante despacho, determinar a suspensão da atividade ou o encerramento do alojamento, designadamente quando se verifique uma das seguintes situações:</w:t>
            </w:r>
          </w:p>
          <w:p>
            <w:pPr>
              <w:spacing w:after="0" w:before="20"/>
              <w:ind w:right="80" w:left="360" w:hanging="280"/>
            </w:pPr>
            <w:r>
              <w:rPr>
                <w:rFonts w:ascii="Calibri" w:hAnsi="Calibri"/>
                <w:b w:val="0"/>
                <w:i w:val="0"/>
                <w:color w:val="222222"/>
                <w:sz w:val="19"/>
              </w:rPr>
              <w:t>a) Existência de riscos higiossanitários que ponham em causa a saúde das pessoas e/ou dos animais;</w:t>
            </w:r>
          </w:p>
          <w:p>
            <w:pPr>
              <w:spacing w:after="0" w:before="20"/>
              <w:ind w:right="80" w:left="360" w:hanging="280"/>
            </w:pPr>
            <w:r>
              <w:rPr>
                <w:rFonts w:ascii="Calibri" w:hAnsi="Calibri"/>
                <w:b w:val="0"/>
                <w:i w:val="0"/>
                <w:color w:val="222222"/>
                <w:sz w:val="19"/>
              </w:rPr>
              <w:t>b) Maus-tratos aos animais;</w:t>
            </w:r>
          </w:p>
          <w:p>
            <w:pPr>
              <w:spacing w:after="0" w:before="20"/>
              <w:ind w:right="80" w:left="360" w:hanging="280"/>
            </w:pPr>
            <w:r>
              <w:rPr>
                <w:rFonts w:ascii="Calibri" w:hAnsi="Calibri"/>
                <w:b w:val="0"/>
                <w:i w:val="0"/>
                <w:color w:val="222222"/>
                <w:sz w:val="19"/>
              </w:rPr>
              <w:t>c) Existência de graves problemas de saúde e de bem-estar dos animais;</w:t>
            </w:r>
          </w:p>
          <w:p>
            <w:pPr>
              <w:spacing w:after="0" w:before="20"/>
              <w:ind w:right="80" w:left="360" w:hanging="280"/>
            </w:pPr>
            <w:r>
              <w:rPr>
                <w:rFonts w:ascii="Calibri" w:hAnsi="Calibri"/>
                <w:b w:val="0"/>
                <w:i w:val="0"/>
                <w:color w:val="222222"/>
                <w:sz w:val="19"/>
              </w:rPr>
              <w:t>d) Falta de condições de segurança e de tranquilidade para as pessoas ou para os animais, bem como de proteção do meio ambiente.</w:t>
            </w:r>
          </w:p>
          <w:p>
            <w:pPr>
              <w:spacing w:after="0" w:before="20"/>
              <w:ind w:right="80" w:left="80" w:firstLine="0"/>
            </w:pPr>
            <w:r>
              <w:rPr>
                <w:rFonts w:ascii="Calibri" w:hAnsi="Calibri"/>
                <w:b w:val="0"/>
                <w:i w:val="0"/>
                <w:color w:val="222222"/>
                <w:sz w:val="19"/>
              </w:rPr>
              <w:t>2 – As situações referidas no número anterior são comprovadas em processo instruído pela direção de serviços de alimentação e veterinária da região onde se localiza o alojamento, que elabora relatório com proposta de decisão a proferir pelo diretor-geral da Alimentação e Veterinária.</w:t>
            </w:r>
          </w:p>
          <w:p>
            <w:pPr>
              <w:spacing w:after="0" w:before="20"/>
              <w:ind w:right="80" w:left="80" w:firstLine="0"/>
            </w:pPr>
            <w:r>
              <w:rPr>
                <w:rFonts w:ascii="Calibri" w:hAnsi="Calibri"/>
                <w:b w:val="0"/>
                <w:i w:val="0"/>
                <w:color w:val="222222"/>
                <w:sz w:val="19"/>
              </w:rPr>
              <w:t>3 – A decisão é de suspensão sempre que seja possível suprir, num curto prazo, a situação que a determinou.</w:t>
            </w:r>
          </w:p>
          <w:p>
            <w:pPr>
              <w:spacing w:after="0" w:before="20"/>
              <w:ind w:right="80" w:left="80" w:firstLine="0"/>
            </w:pPr>
            <w:r>
              <w:rPr>
                <w:rFonts w:ascii="Calibri" w:hAnsi="Calibri"/>
                <w:b w:val="0"/>
                <w:i w:val="0"/>
                <w:color w:val="222222"/>
                <w:sz w:val="19"/>
              </w:rPr>
              <w:t>4 – O despacho que determina a suspensão da atividade do alojamento fixa um prazo, não superior a 180 dias, durante o qual o titular da exploração do alojamento deve proceder às alterações necessárias, sob pena de ser determinado o encerramento definitivo do alojamento.</w:t>
            </w:r>
          </w:p>
          <w:p>
            <w:pPr>
              <w:spacing w:after="0" w:before="20"/>
              <w:ind w:right="80" w:left="80" w:firstLine="0"/>
            </w:pPr>
            <w:r>
              <w:rPr>
                <w:rFonts w:ascii="Calibri" w:hAnsi="Calibri"/>
                <w:b w:val="0"/>
                <w:i w:val="0"/>
                <w:color w:val="222222"/>
                <w:sz w:val="19"/>
              </w:rPr>
              <w:t>5 – O despacho que determine o encerramento do alojamento é notificado ao titular da exploração do alojamento, devendo o alojamento cessar a sua atividade no prazo fixado pela DGAV, o qual não deve exceder cinco dias úteis, sob pena de ser solicitado às autoridades administrativas e policiais competentes o encerramento compulsivo.</w:t>
            </w:r>
          </w:p>
          <w:p>
            <w:pPr>
              <w:spacing w:after="0" w:before="20"/>
              <w:ind w:right="80" w:left="80" w:firstLine="0"/>
            </w:pPr>
            <w:r>
              <w:rPr>
                <w:rFonts w:ascii="Calibri" w:hAnsi="Calibri"/>
                <w:b w:val="0"/>
                <w:i w:val="0"/>
                <w:color w:val="222222"/>
                <w:sz w:val="19"/>
              </w:rPr>
              <w:t>6 – Compete às câmaras municipais executar as medidas necessárias ao cumprimento da decisão a que se referem os números 3 e 4, nomeadamente proceder, quando necessário, à recolha dos animais.</w:t>
            </w:r>
          </w:p>
          <w:p>
            <w:pPr>
              <w:spacing w:after="0" w:before="200"/>
              <w:ind w:right="80" w:left="80" w:firstLine="0"/>
            </w:pPr>
            <w:r>
              <w:rPr>
                <w:rFonts w:ascii="Calibri" w:hAnsi="Calibri"/>
                <w:b/>
                <w:i w:val="0"/>
                <w:color w:val="333333"/>
                <w:sz w:val="18"/>
              </w:rPr>
              <w:t>Artigo 40.º - Permissão de reabertura após suspensão da atividade</w:t>
            </w:r>
          </w:p>
          <w:p>
            <w:pPr>
              <w:spacing w:after="0" w:before="20"/>
              <w:ind w:right="80" w:left="80" w:firstLine="0"/>
            </w:pPr>
            <w:r>
              <w:rPr>
                <w:rFonts w:ascii="Calibri" w:hAnsi="Calibri"/>
                <w:b w:val="0"/>
                <w:i w:val="0"/>
                <w:color w:val="222222"/>
                <w:sz w:val="19"/>
              </w:rPr>
              <w:t>1 – Após o decurso do prazo fixado nos termos do n.º 4 do artigo anterior, a direção de serviços veterinários de alimentação e veterinária da região onde se localiza o alojamento realiza visita de controlo no prazo de 20 dias, a fim de verificar se se encontram reunidas as condições para o levantamento da suspensão, mediante decisão de permissão de reabertura a proferir pelo diretor-geral da Alimentação e Veterinária.</w:t>
            </w:r>
          </w:p>
          <w:p>
            <w:pPr>
              <w:spacing w:after="0" w:before="20"/>
              <w:ind w:right="80" w:left="80" w:firstLine="0"/>
            </w:pPr>
            <w:r>
              <w:rPr>
                <w:rFonts w:ascii="Calibri" w:hAnsi="Calibri"/>
                <w:b w:val="0"/>
                <w:i w:val="0"/>
                <w:color w:val="222222"/>
                <w:sz w:val="19"/>
              </w:rPr>
              <w:t>2 – Na falta de decisão do diretor-geral de Alimentação e Veterinária a que se refere o número anterior, no prazo de 30 dias contados do termo do prazo fixado nos termos do n.º 4 do artigo anterior, ou no prazo de 10 dias após a realização da visita de controlo, no caso de esta ser realizada, não há lugar a deferimento tácito, podendo o interessado obter a tutela adequada junto dos tribunais administrativos.</w:t>
            </w:r>
          </w:p>
          <w:p>
            <w:pPr>
              <w:spacing w:after="0" w:before="20"/>
              <w:ind w:right="80" w:left="80" w:firstLine="0"/>
            </w:pPr>
            <w:r>
              <w:rPr>
                <w:rFonts w:ascii="Calibri" w:hAnsi="Calibri"/>
                <w:b w:val="0"/>
                <w:i w:val="0"/>
                <w:color w:val="222222"/>
                <w:sz w:val="19"/>
              </w:rPr>
              <w:t>3 – A permissão de reabertura é publicitada pelos meios utilizados para a divulgação da suspensão da permissão.</w:t>
            </w:r>
          </w:p>
          <w:p>
            <w:pPr>
              <w:spacing w:after="0" w:before="200"/>
              <w:ind w:right="80" w:left="80" w:firstLine="0"/>
            </w:pPr>
            <w:r>
              <w:rPr>
                <w:rFonts w:ascii="Calibri" w:hAnsi="Calibri"/>
                <w:b/>
                <w:i w:val="0"/>
                <w:color w:val="333333"/>
                <w:sz w:val="18"/>
              </w:rPr>
              <w:t>Artigo 41.° - Divulgação da suspensão de atividade, do encerramento e da reabertura de alojamento</w:t>
            </w:r>
          </w:p>
          <w:p>
            <w:pPr>
              <w:spacing w:after="0" w:before="20"/>
              <w:ind w:right="80" w:left="80" w:firstLine="0"/>
            </w:pPr>
            <w:r>
              <w:rPr>
                <w:rFonts w:ascii="Calibri" w:hAnsi="Calibri"/>
                <w:b w:val="0"/>
                <w:i w:val="0"/>
                <w:color w:val="222222"/>
                <w:sz w:val="19"/>
              </w:rPr>
              <w:t>As medidas previstas nos artigos 39.º e 40.º são publicitadas através do balcão único electrónico de serviços, a que se refere o artigo 6.º do Decreto-Lei n.º 92/2010, de 26 de julho, e no sítio na Internet da DGAV.</w:t>
            </w:r>
          </w:p>
          <w:p>
            <w:pPr>
              <w:spacing w:after="0" w:before="200"/>
              <w:ind w:right="80" w:left="80" w:firstLine="0"/>
            </w:pPr>
            <w:r>
              <w:rPr>
                <w:rFonts w:ascii="Calibri" w:hAnsi="Calibri"/>
                <w:b/>
                <w:i w:val="0"/>
                <w:color w:val="333333"/>
                <w:sz w:val="18"/>
              </w:rPr>
              <w:t>Artigo 42.º - Reconhecimento mútuo</w:t>
            </w:r>
          </w:p>
          <w:p>
            <w:pPr>
              <w:spacing w:after="0" w:before="20"/>
              <w:ind w:right="80" w:left="80" w:firstLine="0"/>
            </w:pPr>
            <w:r>
              <w:rPr>
                <w:rFonts w:ascii="Calibri" w:hAnsi="Calibri"/>
                <w:b w:val="0"/>
                <w:i w:val="0"/>
                <w:color w:val="222222"/>
                <w:sz w:val="19"/>
              </w:rPr>
              <w:t>1</w:t>
              <w:tab/>
              <w:t>- Não pode haver duplicação entre as condições exigíveis para o cumprimento dos procedimentos previstos no presente diploma e os requisitos e os controlos equivalentes ou comparáveis, quanto à finalidade, a que o interessado já tenha sido submetido noutro Estado membro da União Europeia ou do Espaço Económico Europeu.</w:t>
            </w:r>
          </w:p>
          <w:p>
            <w:pPr>
              <w:spacing w:after="0" w:before="20"/>
              <w:ind w:right="80" w:left="80" w:firstLine="0"/>
            </w:pPr>
            <w:r>
              <w:rPr>
                <w:rFonts w:ascii="Calibri" w:hAnsi="Calibri"/>
                <w:b w:val="0"/>
                <w:i w:val="0"/>
                <w:color w:val="222222"/>
                <w:sz w:val="19"/>
              </w:rPr>
              <w:t>2</w:t>
              <w:tab/>
              <w:t>- O disposto no número anterior não é aplicável ao cumprimento das condições diretamente referentes às instalações físicas localizadas em território nacional, nem aos respetivos controlos por autoridade competente.</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Artigo 3.º</w:t>
            </w:r>
          </w:p>
          <w:p>
            <w:pPr>
              <w:spacing w:after="0" w:before="140"/>
              <w:ind w:right="80" w:left="80" w:firstLine="0"/>
            </w:pPr>
            <w:r>
              <w:rPr>
                <w:rFonts w:ascii="Calibri" w:hAnsi="Calibri"/>
                <w:b w:val="0"/>
                <w:i w:val="0"/>
                <w:color w:val="222222"/>
                <w:sz w:val="19"/>
              </w:rPr>
              <w:t>Procedimento para o exercício da atividade de exploração de alojamentos e criação comercial de animais de companhia</w:t>
            </w:r>
          </w:p>
          <w:p>
            <w:pPr>
              <w:spacing w:after="0" w:before="20"/>
              <w:ind w:right="80" w:left="80" w:firstLine="0"/>
            </w:pPr>
            <w:r>
              <w:rPr>
                <w:rFonts w:ascii="Calibri" w:hAnsi="Calibri"/>
                <w:b w:val="0"/>
                <w:i w:val="0"/>
                <w:color w:val="222222"/>
                <w:sz w:val="19"/>
              </w:rPr>
              <w:t>1 - Sem prejuízo do disposto no Decreto-Lei n.º 10/2015, de 16 de janeiro, quanto aos estabelecimentos de comércio a retalho de animais de companhia, o exercício da atividade de exploração de alojamentos, bem como a atividade de criação comercial de animais de companhia depende de:</w:t>
            </w:r>
          </w:p>
          <w:p>
            <w:pPr>
              <w:spacing w:after="0" w:before="20"/>
              <w:ind w:right="80" w:left="360" w:hanging="280"/>
            </w:pPr>
            <w:r>
              <w:rPr>
                <w:rFonts w:ascii="Calibri" w:hAnsi="Calibri"/>
                <w:b w:val="0"/>
                <w:i w:val="0"/>
                <w:color w:val="222222"/>
                <w:sz w:val="19"/>
              </w:rPr>
              <w:t>a) Mera comunicação prévia, no caso dos centros de recolha, alojamentos para hospedagem, com ou sem fins lucrativos, criação comercial de animais de companhia, em qualquer caso com exceção dos destinados exclusivamente à venda, sem prejuízo do disposto na alínea seguinte;</w:t>
            </w:r>
          </w:p>
          <w:p>
            <w:pPr>
              <w:spacing w:after="0" w:before="20"/>
              <w:ind w:right="80" w:left="360" w:hanging="280"/>
            </w:pPr>
            <w:r>
              <w:rPr>
                <w:rFonts w:ascii="Calibri" w:hAnsi="Calibri"/>
                <w:b w:val="0"/>
                <w:i w:val="0"/>
                <w:color w:val="222222"/>
                <w:sz w:val="19"/>
              </w:rPr>
              <w:t>b) Permissão administrativa, no caso dos alojamentos para hospedagem com fins lucrativos destinados à reprodução e criação de animais potencialmente perigosos, nomeadamente de cães das raças consideradas como potencialmente perigosas.</w:t>
            </w:r>
          </w:p>
          <w:p>
            <w:pPr>
              <w:spacing w:after="0" w:before="20"/>
              <w:ind w:right="80" w:left="80" w:firstLine="0"/>
            </w:pPr>
            <w:r>
              <w:rPr>
                <w:rFonts w:ascii="Calibri" w:hAnsi="Calibri"/>
                <w:b w:val="0"/>
                <w:i w:val="0"/>
                <w:color w:val="222222"/>
                <w:sz w:val="19"/>
              </w:rPr>
              <w:t>11 - A comunicação prévia ou a permissão administrativa dão lugar a um número de identificação, o qual é pessoal e intransmissível.</w:t>
            </w:r>
          </w:p>
          <w:p>
            <w:pPr>
              <w:spacing w:after="0" w:before="20"/>
              <w:ind w:right="80" w:left="80" w:firstLine="0"/>
            </w:pPr>
            <w:r>
              <w:rPr>
                <w:rFonts w:ascii="Calibri" w:hAnsi="Calibri"/>
                <w:b w:val="0"/>
                <w:i w:val="0"/>
                <w:color w:val="222222"/>
                <w:sz w:val="19"/>
              </w:rPr>
              <w:t>12 - A DGAV publicita, no seu sítio de Internet, os nomes dos criadores comerciais de animais de companhia e respetivo município de atividade e número de identificação.</w:t>
            </w:r>
          </w:p>
          <w:p>
            <w:pPr>
              <w:spacing w:after="0" w:before="20"/>
              <w:ind w:right="80" w:left="80" w:firstLine="0"/>
            </w:pPr>
            <w:r>
              <w:rPr>
                <w:rFonts w:ascii="Calibri" w:hAnsi="Calibri"/>
                <w:b w:val="0"/>
                <w:i w:val="0"/>
                <w:color w:val="222222"/>
                <w:sz w:val="19"/>
              </w:rPr>
              <w:t>13 - O disposto nos números anteriores não prejudica as obrigações devidas junto da Autoridade Tributária e Aduaneira."</w:t>
            </w:r>
          </w:p>
          <w:p>
            <w:pPr>
              <w:spacing w:after="0" w:before="140"/>
              <w:ind w:right="80" w:left="80" w:firstLine="0"/>
            </w:pPr>
            <w:r>
              <w:rPr>
                <w:rFonts w:ascii="Calibri" w:hAnsi="Calibri"/>
                <w:b w:val="0"/>
                <w:i w:val="0"/>
                <w:color w:val="222222"/>
                <w:sz w:val="19"/>
              </w:rPr>
              <w:t>N.º 1 do Art.º 3.º-A  - Mera comunicação prévia</w:t>
            </w:r>
          </w:p>
          <w:p>
            <w:pPr>
              <w:spacing w:after="0" w:before="20"/>
              <w:ind w:right="80" w:left="80" w:firstLine="0"/>
            </w:pPr>
            <w:r>
              <w:rPr>
                <w:rFonts w:ascii="Calibri" w:hAnsi="Calibri"/>
                <w:b w:val="0"/>
                <w:i w:val="0"/>
                <w:color w:val="222222"/>
                <w:sz w:val="19"/>
              </w:rPr>
              <w:t>A mera comunicação prévia a que se refere a alínea a) do n.º 1 do artigo anterior é dirigida à DGAV e deve conter os seguintes elementos, quando aplicáveis:</w:t>
            </w:r>
          </w:p>
          <w:p>
            <w:pPr>
              <w:spacing w:after="0" w:before="20"/>
              <w:ind w:right="80" w:left="360" w:hanging="280"/>
            </w:pPr>
            <w:r>
              <w:rPr>
                <w:rFonts w:ascii="Calibri" w:hAnsi="Calibri"/>
                <w:b w:val="0"/>
                <w:i w:val="0"/>
                <w:color w:val="222222"/>
                <w:sz w:val="19"/>
              </w:rPr>
              <w:t>a) O nome ou a denominação social do interessado;</w:t>
            </w:r>
          </w:p>
          <w:p>
            <w:pPr>
              <w:spacing w:after="0" w:before="20"/>
              <w:ind w:right="80" w:left="360" w:hanging="280"/>
            </w:pPr>
            <w:r>
              <w:rPr>
                <w:rFonts w:ascii="Calibri" w:hAnsi="Calibri"/>
                <w:b w:val="0"/>
                <w:i w:val="0"/>
                <w:color w:val="222222"/>
                <w:sz w:val="19"/>
              </w:rPr>
              <w:t>b) A localização do alojamento e a sua designação comercial;</w:t>
            </w:r>
          </w:p>
          <w:p>
            <w:pPr>
              <w:spacing w:after="0" w:before="20"/>
              <w:ind w:right="80" w:left="360" w:hanging="280"/>
            </w:pPr>
            <w:r>
              <w:rPr>
                <w:rFonts w:ascii="Calibri" w:hAnsi="Calibri"/>
                <w:b w:val="0"/>
                <w:i w:val="0"/>
                <w:color w:val="222222"/>
                <w:sz w:val="19"/>
              </w:rPr>
              <w:t>c) O número de identificação fiscal ou de pessoa coletiva do interessado;</w:t>
            </w:r>
          </w:p>
          <w:p>
            <w:pPr>
              <w:spacing w:after="0" w:before="20"/>
              <w:ind w:right="80" w:left="360" w:hanging="280"/>
            </w:pPr>
            <w:r>
              <w:rPr>
                <w:rFonts w:ascii="Calibri" w:hAnsi="Calibri"/>
                <w:b w:val="0"/>
                <w:i w:val="0"/>
                <w:color w:val="222222"/>
                <w:sz w:val="19"/>
              </w:rPr>
              <w:t>d) Municípios integrantes, no caso dos centros de recolha intermunicipais;</w:t>
            </w:r>
          </w:p>
          <w:p>
            <w:pPr>
              <w:spacing w:after="0" w:before="20"/>
              <w:ind w:right="80" w:left="360" w:hanging="280"/>
            </w:pPr>
            <w:r>
              <w:rPr>
                <w:rFonts w:ascii="Calibri" w:hAnsi="Calibri"/>
                <w:b w:val="0"/>
                <w:i w:val="0"/>
                <w:color w:val="222222"/>
                <w:sz w:val="19"/>
              </w:rPr>
              <w:t>e) Caracterização das atividades a exercer;</w:t>
            </w:r>
          </w:p>
          <w:p>
            <w:pPr>
              <w:spacing w:after="0" w:before="20"/>
              <w:ind w:right="80" w:left="360" w:hanging="280"/>
            </w:pPr>
            <w:r>
              <w:rPr>
                <w:rFonts w:ascii="Calibri" w:hAnsi="Calibri"/>
                <w:b w:val="0"/>
                <w:i w:val="0"/>
                <w:color w:val="222222"/>
                <w:sz w:val="19"/>
              </w:rPr>
              <w:t>f) Indicação do médico veterinário responsável pelo alojamento;</w:t>
            </w:r>
          </w:p>
          <w:p>
            <w:pPr>
              <w:spacing w:after="0" w:before="20"/>
              <w:ind w:right="80" w:left="360" w:hanging="280"/>
            </w:pPr>
            <w:r>
              <w:rPr>
                <w:rFonts w:ascii="Calibri" w:hAnsi="Calibri"/>
                <w:b w:val="0"/>
                <w:i w:val="0"/>
                <w:color w:val="222222"/>
                <w:sz w:val="19"/>
              </w:rPr>
              <w:t>g) O número de celas de quarentena para isolamento de animais por suspeita de raiva, no caso dos centros de recolha;</w:t>
            </w:r>
          </w:p>
          <w:p>
            <w:pPr>
              <w:spacing w:after="0" w:before="20"/>
              <w:ind w:right="80" w:left="360" w:hanging="280"/>
            </w:pPr>
            <w:r>
              <w:rPr>
                <w:rFonts w:ascii="Calibri" w:hAnsi="Calibri"/>
                <w:b w:val="0"/>
                <w:i w:val="0"/>
                <w:color w:val="222222"/>
                <w:sz w:val="19"/>
              </w:rPr>
              <w:t>h) A capacidade máxima de animais e respetivas espécies a alojar;</w:t>
            </w:r>
          </w:p>
          <w:p>
            <w:pPr>
              <w:spacing w:after="0" w:before="20"/>
              <w:ind w:right="80" w:left="360" w:hanging="280"/>
            </w:pPr>
            <w:r>
              <w:rPr>
                <w:rFonts w:ascii="Calibri" w:hAnsi="Calibri"/>
                <w:b w:val="0"/>
                <w:i w:val="0"/>
                <w:color w:val="222222"/>
                <w:sz w:val="19"/>
              </w:rPr>
              <w:t>i) O número de animais detidos, espécies e raças;</w:t>
            </w:r>
          </w:p>
          <w:p>
            <w:pPr>
              <w:spacing w:after="0" w:before="20"/>
              <w:ind w:right="80" w:left="360" w:hanging="280"/>
            </w:pPr>
            <w:r>
              <w:rPr>
                <w:rFonts w:ascii="Calibri" w:hAnsi="Calibri"/>
                <w:b w:val="0"/>
                <w:i w:val="0"/>
                <w:color w:val="222222"/>
                <w:sz w:val="19"/>
              </w:rPr>
              <w:t>j) Declaração de responsabilidade, subscrita pelo interessado, relativa ao cumprimento da legislação aplicável aos animais de companhia, nomeadamente em matéria de instalações, equipamentos, higiene, saúde e bem-estar dos animais.</w:t>
            </w:r>
          </w:p>
          <w:p>
            <w:pPr>
              <w:spacing w:after="0" w:before="200"/>
              <w:ind w:right="80" w:left="80" w:firstLine="0"/>
            </w:pPr>
            <w:r>
              <w:rPr>
                <w:rFonts w:ascii="Calibri" w:hAnsi="Calibri"/>
                <w:b/>
                <w:i w:val="0"/>
                <w:color w:val="333333"/>
                <w:sz w:val="18"/>
              </w:rPr>
              <w:t>Artigo 3.º-B Permissão administrativa</w:t>
            </w:r>
          </w:p>
          <w:p>
            <w:pPr>
              <w:spacing w:after="0" w:before="20"/>
              <w:ind w:right="80" w:left="80" w:firstLine="0"/>
            </w:pPr>
            <w:r>
              <w:rPr>
                <w:rFonts w:ascii="Calibri" w:hAnsi="Calibri"/>
                <w:b w:val="0"/>
                <w:i w:val="0"/>
                <w:color w:val="222222"/>
                <w:sz w:val="19"/>
              </w:rPr>
              <w:t>1 - O pedido de permissão administrativa a que se refere a alínea b) do n.º 1 do artigo 3.º é apresentado à DGAV e deve conter os seguintes elementos, quando aplicáveis:</w:t>
            </w:r>
          </w:p>
          <w:p>
            <w:pPr>
              <w:spacing w:after="0" w:before="20"/>
              <w:ind w:right="80" w:left="360" w:hanging="280"/>
            </w:pPr>
            <w:r>
              <w:rPr>
                <w:rFonts w:ascii="Calibri" w:hAnsi="Calibri"/>
                <w:b w:val="0"/>
                <w:i w:val="0"/>
                <w:color w:val="222222"/>
                <w:sz w:val="19"/>
              </w:rPr>
              <w:t>a) O nome ou a denominação social do interessado;</w:t>
            </w:r>
          </w:p>
          <w:p>
            <w:pPr>
              <w:spacing w:after="0" w:before="20"/>
              <w:ind w:right="80" w:left="360" w:hanging="280"/>
            </w:pPr>
            <w:r>
              <w:rPr>
                <w:rFonts w:ascii="Calibri" w:hAnsi="Calibri"/>
                <w:b w:val="0"/>
                <w:i w:val="0"/>
                <w:color w:val="222222"/>
                <w:sz w:val="19"/>
              </w:rPr>
              <w:t>b) A localização do alojamento e a sua designação comercial;</w:t>
            </w:r>
          </w:p>
          <w:p>
            <w:pPr>
              <w:spacing w:after="0" w:before="20"/>
              <w:ind w:right="80" w:left="360" w:hanging="280"/>
            </w:pPr>
            <w:r>
              <w:rPr>
                <w:rFonts w:ascii="Calibri" w:hAnsi="Calibri"/>
                <w:b w:val="0"/>
                <w:i w:val="0"/>
                <w:color w:val="222222"/>
                <w:sz w:val="19"/>
              </w:rPr>
              <w:t>c) O número de identificação fiscal ou de pessoa coletiva do interessado;</w:t>
            </w:r>
          </w:p>
          <w:p>
            <w:pPr>
              <w:spacing w:after="0" w:before="20"/>
              <w:ind w:right="80" w:left="360" w:hanging="280"/>
            </w:pPr>
            <w:r>
              <w:rPr>
                <w:rFonts w:ascii="Calibri" w:hAnsi="Calibri"/>
                <w:b w:val="0"/>
                <w:i w:val="0"/>
                <w:color w:val="222222"/>
                <w:sz w:val="19"/>
              </w:rPr>
              <w:t>d) A finalidade do alojamento;</w:t>
            </w:r>
          </w:p>
          <w:p>
            <w:pPr>
              <w:spacing w:after="0" w:before="20"/>
              <w:ind w:right="80" w:left="360" w:hanging="280"/>
            </w:pPr>
            <w:r>
              <w:rPr>
                <w:rFonts w:ascii="Calibri" w:hAnsi="Calibri"/>
                <w:b w:val="0"/>
                <w:i w:val="0"/>
                <w:color w:val="222222"/>
                <w:sz w:val="19"/>
              </w:rPr>
              <w:t>e) O número de animais a deter, respetivas espécies, raças e sexos;</w:t>
            </w:r>
          </w:p>
          <w:p>
            <w:pPr>
              <w:spacing w:after="0" w:before="20"/>
              <w:ind w:right="80" w:left="360" w:hanging="280"/>
            </w:pPr>
            <w:r>
              <w:rPr>
                <w:rFonts w:ascii="Calibri" w:hAnsi="Calibri"/>
                <w:b w:val="0"/>
                <w:i w:val="0"/>
                <w:color w:val="222222"/>
                <w:sz w:val="19"/>
              </w:rPr>
              <w:t>f) A identificação do médico veterinário responsável pelo alojamento.</w:t>
            </w:r>
          </w:p>
          <w:p>
            <w:pPr>
              <w:spacing w:after="0" w:before="20"/>
              <w:ind w:right="80" w:left="80" w:firstLine="0"/>
            </w:pPr>
            <w:r>
              <w:rPr>
                <w:rFonts w:ascii="Calibri" w:hAnsi="Calibri"/>
                <w:b w:val="0"/>
                <w:i w:val="0"/>
                <w:color w:val="222222"/>
                <w:sz w:val="19"/>
              </w:rPr>
              <w:t>2 - O pedido de permissão administrativa é acompanhado dos seguintes documentos:</w:t>
            </w:r>
          </w:p>
          <w:p>
            <w:pPr>
              <w:spacing w:after="0" w:before="20"/>
              <w:ind w:right="80" w:left="360" w:hanging="280"/>
            </w:pPr>
            <w:r>
              <w:rPr>
                <w:rFonts w:ascii="Calibri" w:hAnsi="Calibri"/>
                <w:b w:val="0"/>
                <w:i w:val="0"/>
                <w:color w:val="222222"/>
                <w:sz w:val="19"/>
              </w:rPr>
              <w:t>a) Cópia dos documentos de identificação civil e fiscal do interessado ou, se aplicável, extrato em forma simples do teor das inscrições em vigor no registo comercial ou a indicação do código de certidão permanente de registo comercial;</w:t>
            </w:r>
          </w:p>
          <w:p>
            <w:pPr>
              <w:spacing w:after="0" w:before="20"/>
              <w:ind w:right="80" w:left="360" w:hanging="280"/>
            </w:pPr>
            <w:r>
              <w:rPr>
                <w:rFonts w:ascii="Calibri" w:hAnsi="Calibri"/>
                <w:b w:val="0"/>
                <w:i w:val="0"/>
                <w:color w:val="222222"/>
                <w:sz w:val="19"/>
              </w:rPr>
              <w:t>b) Declaração de responsabilidade, subscrita pelo interessado, relativa ao cumprimento da legislação aplicável aos animais de companhia, incluindo a legislação relativa a animais perigosos e potencialmente perigosos, nomeadamente em matéria de instalações, equipamentos, higiene, saúde e bem-estar;</w:t>
            </w:r>
          </w:p>
          <w:p>
            <w:pPr>
              <w:spacing w:after="0" w:before="20"/>
              <w:ind w:right="80" w:left="360" w:hanging="280"/>
            </w:pPr>
            <w:r>
              <w:rPr>
                <w:rFonts w:ascii="Calibri" w:hAnsi="Calibri"/>
                <w:b w:val="0"/>
                <w:i w:val="0"/>
                <w:color w:val="222222"/>
                <w:sz w:val="19"/>
              </w:rPr>
              <w:t>c) Descrição sumária dos alojamentos, com indicação do número de celas destinadas a animais, a respetiva função e indicação de outras instalações existentes, bem como das medidas de segurança adotadas.</w:t>
            </w:r>
          </w:p>
          <w:p>
            <w:pPr>
              <w:spacing w:after="0" w:before="20"/>
              <w:ind w:right="80" w:left="80" w:firstLine="0"/>
            </w:pPr>
            <w:r>
              <w:rPr>
                <w:rFonts w:ascii="Calibri" w:hAnsi="Calibri"/>
                <w:b w:val="0"/>
                <w:i w:val="0"/>
                <w:color w:val="222222"/>
                <w:sz w:val="19"/>
              </w:rPr>
              <w:t>3 - O pedido de permissão administrativa é apresentado por via eletrónica, através do balcão único eletrónico de serviços a que se refere o artigo 6.º do Decreto-Lei n.º 92/2010, de 26 de julho.</w:t>
            </w:r>
          </w:p>
          <w:p>
            <w:pPr>
              <w:spacing w:after="0" w:before="20"/>
              <w:ind w:right="80" w:left="80" w:firstLine="0"/>
            </w:pPr>
            <w:r>
              <w:rPr>
                <w:rFonts w:ascii="Calibri" w:hAnsi="Calibri"/>
                <w:b w:val="0"/>
                <w:i w:val="0"/>
                <w:color w:val="222222"/>
                <w:sz w:val="19"/>
              </w:rPr>
              <w:t>4 - Quando, por motivo de indisponibilidade das plataformas eletrónicas, não for possível o cumprimento do disposto no número anterior, o pedido de permissão administrativa pode ser apresentado por qualquer outro meio previsto na lei.</w:t>
            </w:r>
          </w:p>
          <w:p>
            <w:pPr>
              <w:spacing w:after="0" w:before="200"/>
              <w:ind w:right="80" w:left="80" w:firstLine="0"/>
            </w:pPr>
            <w:r>
              <w:rPr>
                <w:rFonts w:ascii="Calibri" w:hAnsi="Calibri"/>
                <w:b/>
                <w:i w:val="0"/>
                <w:color w:val="333333"/>
                <w:sz w:val="18"/>
              </w:rPr>
              <w:t>Artigo 3.º-C Instrução do processo de permissão administrativa</w:t>
            </w:r>
          </w:p>
          <w:p>
            <w:pPr>
              <w:spacing w:after="0" w:before="20"/>
              <w:ind w:right="80" w:left="80" w:firstLine="0"/>
            </w:pPr>
            <w:r>
              <w:rPr>
                <w:rFonts w:ascii="Calibri" w:hAnsi="Calibri"/>
                <w:b w:val="0"/>
                <w:i w:val="0"/>
                <w:color w:val="222222"/>
                <w:sz w:val="19"/>
              </w:rPr>
              <w:t>1 - Compete à direção de serviços veterinários da região de localização do alojamento a instrução do processo de permissão administrativa.</w:t>
            </w:r>
          </w:p>
          <w:p>
            <w:pPr>
              <w:spacing w:after="0" w:before="20"/>
              <w:ind w:right="80" w:left="80" w:firstLine="0"/>
            </w:pPr>
            <w:r>
              <w:rPr>
                <w:rFonts w:ascii="Calibri" w:hAnsi="Calibri"/>
                <w:b w:val="0"/>
                <w:i w:val="0"/>
                <w:color w:val="222222"/>
                <w:sz w:val="19"/>
              </w:rPr>
              <w:t>2 - Para os efeitos previstos no número anterior, o serviço instrutor pode solicitar ao requerente, por uma vez, todos os esclarecimentos adicionais que considere essenciais para a apreciação do processo, fixando um prazo não superior a 10 dias para a resposta.</w:t>
            </w:r>
          </w:p>
          <w:p>
            <w:pPr>
              <w:spacing w:after="0" w:before="20"/>
              <w:ind w:right="80" w:left="80" w:firstLine="0"/>
            </w:pPr>
            <w:r>
              <w:rPr>
                <w:rFonts w:ascii="Calibri" w:hAnsi="Calibri"/>
                <w:b w:val="0"/>
                <w:i w:val="0"/>
                <w:color w:val="222222"/>
                <w:sz w:val="19"/>
              </w:rPr>
              <w:t>3 - Em caso de fundadas dúvidas sobre os dados apresentados pelo requerente, o serviço instrutor pode requerer a exibição de documentos comprovativos dos referidos dados, fixando um prazo não superior a 10 dias para a resposta.</w:t>
            </w:r>
          </w:p>
          <w:p>
            <w:pPr>
              <w:spacing w:after="0" w:before="20"/>
              <w:ind w:right="80" w:left="80" w:firstLine="0"/>
            </w:pPr>
            <w:r>
              <w:rPr>
                <w:rFonts w:ascii="Calibri" w:hAnsi="Calibri"/>
                <w:b w:val="0"/>
                <w:i w:val="0"/>
                <w:color w:val="222222"/>
                <w:sz w:val="19"/>
              </w:rPr>
              <w:t>4 - O cumprimento dos requisitos necessários para a atribuição de permissão administrativa é verificado através de visita de controlo a efetuar pela direção de serviços veterinários da respetiva região, no prazo de 30 dias a contar da data de receção do respetivo pedido ou dos elementos referidos nos n.os 2 e 3, quando solicitados.</w:t>
            </w:r>
          </w:p>
          <w:p>
            <w:pPr>
              <w:spacing w:after="0" w:before="20"/>
              <w:ind w:right="80" w:left="80" w:firstLine="0"/>
            </w:pPr>
            <w:r>
              <w:rPr>
                <w:rFonts w:ascii="Calibri" w:hAnsi="Calibri"/>
                <w:b w:val="0"/>
                <w:i w:val="0"/>
                <w:color w:val="222222"/>
                <w:sz w:val="19"/>
              </w:rPr>
              <w:t>5 - No prazo de 15 dias a contar da data da visita de controlo, a direção de serviços veterinários da região conclui a instrução, elabora um relatório final com proposta de decisão e remete o processo, com os elementos dele constantes, ao diretor-geral de Alimentação e Veterinária, para decisão.</w:t>
            </w:r>
          </w:p>
          <w:p>
            <w:pPr>
              <w:spacing w:after="0" w:before="200"/>
              <w:ind w:right="80" w:left="80" w:firstLine="0"/>
            </w:pPr>
            <w:r>
              <w:rPr>
                <w:rFonts w:ascii="Calibri" w:hAnsi="Calibri"/>
                <w:b/>
                <w:i w:val="0"/>
                <w:color w:val="333333"/>
                <w:sz w:val="18"/>
              </w:rPr>
              <w:t>Artigo 3.º-D Decisão</w:t>
            </w:r>
          </w:p>
          <w:p>
            <w:pPr>
              <w:spacing w:after="0" w:before="20"/>
              <w:ind w:right="80" w:left="80" w:firstLine="0"/>
            </w:pPr>
            <w:r>
              <w:rPr>
                <w:rFonts w:ascii="Calibri" w:hAnsi="Calibri"/>
                <w:b w:val="0"/>
                <w:i w:val="0"/>
                <w:color w:val="222222"/>
                <w:sz w:val="19"/>
              </w:rPr>
              <w:t>1 - O diretor-geral de Alimentação e Veterinária profere decisão no prazo de 15 dias a contar da remessa do processo a que se refere o n.º 5 do artigo anterior.</w:t>
            </w:r>
          </w:p>
          <w:p>
            <w:pPr>
              <w:spacing w:after="0" w:before="20"/>
              <w:ind w:right="80" w:left="80" w:firstLine="0"/>
            </w:pPr>
            <w:r>
              <w:rPr>
                <w:rFonts w:ascii="Calibri" w:hAnsi="Calibri"/>
                <w:b w:val="0"/>
                <w:i w:val="0"/>
                <w:color w:val="222222"/>
                <w:sz w:val="19"/>
              </w:rPr>
              <w:t>2 - Caso não seja proferida a decisão referida no número anterior no prazo de 60 dias contados da data de receção do pedido de permissão administrativa devidamente instruído, independentemente da realização de visita de controlo, não há lugar a deferimento tácito, podendo o interessado obter a tutela adequada junto dos tribunais administrativos.</w:t>
            </w:r>
          </w:p>
          <w:p>
            <w:pPr>
              <w:spacing w:after="0" w:before="200"/>
              <w:ind w:right="80" w:left="80" w:firstLine="0"/>
            </w:pPr>
            <w:r>
              <w:rPr>
                <w:rFonts w:ascii="Calibri" w:hAnsi="Calibri"/>
                <w:b/>
                <w:i w:val="0"/>
                <w:color w:val="333333"/>
                <w:sz w:val="18"/>
              </w:rPr>
              <w:t>Artigo 3.º-E Divulgação (tratado abaixo)</w:t>
            </w:r>
          </w:p>
          <w:p>
            <w:pPr>
              <w:spacing w:after="0" w:before="200"/>
              <w:ind w:right="80" w:left="80" w:firstLine="0"/>
            </w:pPr>
            <w:r>
              <w:rPr>
                <w:rFonts w:ascii="Calibri" w:hAnsi="Calibri"/>
                <w:b/>
                <w:i w:val="0"/>
                <w:color w:val="333333"/>
                <w:sz w:val="18"/>
              </w:rPr>
              <w:t>Artigo 3.º-F Alteração de funcionamento dos alojamentos</w:t>
            </w:r>
          </w:p>
          <w:p>
            <w:pPr>
              <w:spacing w:after="0" w:before="20"/>
              <w:ind w:right="80" w:left="80" w:firstLine="0"/>
            </w:pPr>
            <w:r>
              <w:rPr>
                <w:rFonts w:ascii="Calibri" w:hAnsi="Calibri"/>
                <w:b w:val="0"/>
                <w:i w:val="0"/>
                <w:color w:val="222222"/>
                <w:sz w:val="19"/>
              </w:rPr>
              <w:t>1 - A alteração de funcionamento dos alojamentos, designadamente a modificação estrutural nos alojamentos, a transferência de titularidade, a cessão de exploração, a cessação da atividade e a alteração do médico veterinário responsável pelo alojamento, é comunicada à DGAV por via eletrónica, através do balcão único eletrónico dos serviços a que se refere o artigo 6.º do Decreto-Lei n.º 92/2010, de 26 de julho, no prazo de 15 dias contados da sua ocorrência.</w:t>
            </w:r>
          </w:p>
          <w:p>
            <w:pPr>
              <w:spacing w:after="0" w:before="20"/>
              <w:ind w:right="80" w:left="80" w:firstLine="0"/>
            </w:pPr>
            <w:r>
              <w:rPr>
                <w:rFonts w:ascii="Calibri" w:hAnsi="Calibri"/>
                <w:b w:val="0"/>
                <w:i w:val="0"/>
                <w:color w:val="222222"/>
                <w:sz w:val="19"/>
              </w:rPr>
              <w:t>2 - A comunicação de obras de modificação estrutural nos alojamentos é acompanhada das respetivas plantas.</w:t>
            </w:r>
          </w:p>
          <w:p>
            <w:pPr>
              <w:spacing w:after="0" w:before="20"/>
              <w:ind w:right="80" w:left="80" w:firstLine="0"/>
            </w:pPr>
            <w:r>
              <w:rPr>
                <w:rFonts w:ascii="Calibri" w:hAnsi="Calibri"/>
                <w:b w:val="0"/>
                <w:i w:val="0"/>
                <w:color w:val="222222"/>
                <w:sz w:val="19"/>
              </w:rPr>
              <w:t>3 - Compete à DGAV atualizar as informações obtidas através das comunicações referidas nos números anteriores.</w:t>
            </w:r>
          </w:p>
          <w:p>
            <w:pPr>
              <w:spacing w:after="0" w:before="20"/>
              <w:ind w:right="80" w:left="80" w:firstLine="0"/>
            </w:pPr>
            <w:r>
              <w:rPr>
                <w:rFonts w:ascii="Calibri" w:hAnsi="Calibri"/>
                <w:b w:val="0"/>
                <w:i w:val="0"/>
                <w:color w:val="222222"/>
                <w:sz w:val="19"/>
              </w:rPr>
              <w:t>4 - Quando, por motivo de indisponibilidade das plataformas eletrónicas, não for possível o cumprimento do disposto no n.º 1, as comunicações aí referidas podem ser efetuadas por qualquer outro meio previsto na lei."</w:t>
            </w:r>
          </w:p>
          <w:p>
            <w:pPr>
              <w:spacing w:after="0" w:before="200"/>
              <w:ind w:right="80" w:left="80" w:firstLine="0"/>
            </w:pPr>
            <w:r>
              <w:rPr>
                <w:rFonts w:ascii="Calibri" w:hAnsi="Calibri"/>
                <w:b/>
                <w:i w:val="0"/>
                <w:color w:val="333333"/>
                <w:sz w:val="18"/>
              </w:rPr>
              <w:t>Artigo 3.º-G</w:t>
            </w:r>
          </w:p>
          <w:p>
            <w:pPr>
              <w:spacing w:after="0" w:before="20"/>
              <w:ind w:right="80" w:left="80" w:firstLine="0"/>
            </w:pPr>
            <w:r>
              <w:rPr>
                <w:rFonts w:ascii="Calibri" w:hAnsi="Calibri"/>
                <w:b w:val="0"/>
                <w:i w:val="0"/>
                <w:color w:val="222222"/>
                <w:sz w:val="19"/>
              </w:rPr>
              <w:t>Suspensão de atividade e encerramento dos alojamentos</w:t>
            </w:r>
          </w:p>
          <w:p>
            <w:pPr>
              <w:spacing w:after="0" w:before="20"/>
              <w:ind w:right="80" w:left="80" w:firstLine="0"/>
            </w:pPr>
            <w:r>
              <w:rPr>
                <w:rFonts w:ascii="Calibri" w:hAnsi="Calibri"/>
                <w:b w:val="0"/>
                <w:i w:val="0"/>
                <w:color w:val="222222"/>
                <w:sz w:val="19"/>
              </w:rPr>
              <w:t>1 - O diretor-geral de Alimentação e Veterinária pode, mediante despacho, determinar a suspensão da atividade ou o encerramento do alojamento, designadamente quando se verifique uma das seguintes situações:</w:t>
            </w:r>
          </w:p>
          <w:p>
            <w:pPr>
              <w:spacing w:after="0" w:before="20"/>
              <w:ind w:right="80" w:left="360" w:hanging="280"/>
            </w:pPr>
            <w:r>
              <w:rPr>
                <w:rFonts w:ascii="Calibri" w:hAnsi="Calibri"/>
                <w:b w:val="0"/>
                <w:i w:val="0"/>
                <w:color w:val="222222"/>
                <w:sz w:val="19"/>
              </w:rPr>
              <w:t>a) Existência de riscos higiossanitários que ponham em causa a saúde das pessoas e ou dos animais;</w:t>
            </w:r>
          </w:p>
          <w:p>
            <w:pPr>
              <w:spacing w:after="0" w:before="20"/>
              <w:ind w:right="80" w:left="360" w:hanging="280"/>
            </w:pPr>
            <w:r>
              <w:rPr>
                <w:rFonts w:ascii="Calibri" w:hAnsi="Calibri"/>
                <w:b w:val="0"/>
                <w:i w:val="0"/>
                <w:color w:val="222222"/>
                <w:sz w:val="19"/>
              </w:rPr>
              <w:t>b) Maus tratos aos animais;</w:t>
            </w:r>
          </w:p>
          <w:p>
            <w:pPr>
              <w:spacing w:after="0" w:before="20"/>
              <w:ind w:right="80" w:left="360" w:hanging="280"/>
            </w:pPr>
            <w:r>
              <w:rPr>
                <w:rFonts w:ascii="Calibri" w:hAnsi="Calibri"/>
                <w:b w:val="0"/>
                <w:i w:val="0"/>
                <w:color w:val="222222"/>
                <w:sz w:val="19"/>
              </w:rPr>
              <w:t>c) Existência de graves problemas de saúde e bem-estar dos animais;</w:t>
            </w:r>
          </w:p>
          <w:p>
            <w:pPr>
              <w:spacing w:after="0" w:before="20"/>
              <w:ind w:right="80" w:left="360" w:hanging="280"/>
            </w:pPr>
            <w:r>
              <w:rPr>
                <w:rFonts w:ascii="Calibri" w:hAnsi="Calibri"/>
                <w:b w:val="0"/>
                <w:i w:val="0"/>
                <w:color w:val="222222"/>
                <w:sz w:val="19"/>
              </w:rPr>
              <w:t>d) Falta de condições de segurança e de tranquilidade para as pessoas ou animais, bem como de proteção do meio ambiente.</w:t>
            </w:r>
          </w:p>
          <w:p>
            <w:pPr>
              <w:spacing w:after="0" w:before="20"/>
              <w:ind w:right="80" w:left="80" w:firstLine="0"/>
            </w:pPr>
            <w:r>
              <w:rPr>
                <w:rFonts w:ascii="Calibri" w:hAnsi="Calibri"/>
                <w:b w:val="0"/>
                <w:i w:val="0"/>
                <w:color w:val="222222"/>
                <w:sz w:val="19"/>
              </w:rPr>
              <w:t>2 - As situações referidas no número anterior são comprovadas em processo instruído pela direção de serviços veterinários da região onde se localiza o alojamento, que elabora relatório com proposta de decisão a proferir pelo diretor-geral da Alimentação e Veterinária.</w:t>
            </w:r>
          </w:p>
          <w:p>
            <w:pPr>
              <w:spacing w:after="0" w:before="20"/>
              <w:ind w:right="80" w:left="80" w:firstLine="0"/>
            </w:pPr>
            <w:r>
              <w:rPr>
                <w:rFonts w:ascii="Calibri" w:hAnsi="Calibri"/>
                <w:b w:val="0"/>
                <w:i w:val="0"/>
                <w:color w:val="222222"/>
                <w:sz w:val="19"/>
              </w:rPr>
              <w:t>3 - A decisão é de suspensão sempre que seja possível suprir, num curto prazo, a situação que a determinou.</w:t>
            </w:r>
          </w:p>
          <w:p>
            <w:pPr>
              <w:spacing w:after="0" w:before="20"/>
              <w:ind w:right="80" w:left="80" w:firstLine="0"/>
            </w:pPr>
            <w:r>
              <w:rPr>
                <w:rFonts w:ascii="Calibri" w:hAnsi="Calibri"/>
                <w:b w:val="0"/>
                <w:i w:val="0"/>
                <w:color w:val="222222"/>
                <w:sz w:val="19"/>
              </w:rPr>
              <w:t>4 - O despacho que determina a suspensão da atividade do alojamento fixa um prazo, não superior a 180 dias, durante o qual o titular da exploração do alojamento deve proceder às alterações necessárias, sob pena de ser determinado o encerramento definitivo do alojamento.</w:t>
            </w:r>
          </w:p>
          <w:p>
            <w:pPr>
              <w:spacing w:after="0" w:before="20"/>
              <w:ind w:right="80" w:left="80" w:firstLine="0"/>
            </w:pPr>
            <w:r>
              <w:rPr>
                <w:rFonts w:ascii="Calibri" w:hAnsi="Calibri"/>
                <w:b w:val="0"/>
                <w:i w:val="0"/>
                <w:color w:val="222222"/>
                <w:sz w:val="19"/>
              </w:rPr>
              <w:t>5 - O despacho que determine o encerramento do alojamento é notificado ao titular da exploração do alojamento, devendo o alojamento cessar a sua atividade no prazo fixado pela DGAV, o qual não deve exceder cinco dias úteis, sob pena de ser solicitado às autoridades administrativas e policiais competentes o encerramento compulsivo.</w:t>
            </w:r>
          </w:p>
          <w:p>
            <w:pPr>
              <w:spacing w:after="0" w:before="20"/>
              <w:ind w:right="80" w:left="80" w:firstLine="0"/>
            </w:pPr>
            <w:r>
              <w:rPr>
                <w:rFonts w:ascii="Calibri" w:hAnsi="Calibri"/>
                <w:b w:val="0"/>
                <w:i w:val="0"/>
                <w:color w:val="222222"/>
                <w:sz w:val="19"/>
              </w:rPr>
              <w:t>6 - Compete às câmaras municipais executar as medidas necessárias ao cumprimento da decisão a que se referem os n.os 3 e 4, nomeadamente proceder, quando necessário, à recolha dos animais.</w:t>
            </w:r>
          </w:p>
          <w:p>
            <w:pPr>
              <w:spacing w:after="0" w:before="200"/>
              <w:ind w:right="80" w:left="80" w:firstLine="0"/>
            </w:pPr>
            <w:r>
              <w:rPr>
                <w:rFonts w:ascii="Calibri" w:hAnsi="Calibri"/>
                <w:b/>
                <w:i w:val="0"/>
                <w:color w:val="333333"/>
                <w:sz w:val="18"/>
              </w:rPr>
              <w:t>Artigo 3.º-H Permissão de reabertura após suspensão da actividade</w:t>
            </w:r>
          </w:p>
          <w:p>
            <w:pPr>
              <w:spacing w:after="0" w:before="20"/>
              <w:ind w:right="80" w:left="80" w:firstLine="0"/>
            </w:pPr>
            <w:r>
              <w:rPr>
                <w:rFonts w:ascii="Calibri" w:hAnsi="Calibri"/>
                <w:b w:val="0"/>
                <w:i w:val="0"/>
                <w:color w:val="222222"/>
                <w:sz w:val="19"/>
              </w:rPr>
              <w:t>1 - Após o decurso do prazo fixado nos termos do n.º 4 do artigo anterior, a direção de serviços veterinários da região onde se localiza o alojamento realiza visita de controlo no prazo de 20 dias, a fim de verificar se se encontram reunidas condições para o levantamento da suspensão, mediante decisão de permissão de reabertura a proferir pelo diretor-geral de Alimentação e Veterinária.</w:t>
            </w:r>
          </w:p>
          <w:p>
            <w:pPr>
              <w:spacing w:after="0" w:before="20"/>
              <w:ind w:right="80" w:left="80" w:firstLine="0"/>
            </w:pPr>
            <w:r>
              <w:rPr>
                <w:rFonts w:ascii="Calibri" w:hAnsi="Calibri"/>
                <w:b w:val="0"/>
                <w:i w:val="0"/>
                <w:color w:val="222222"/>
                <w:sz w:val="19"/>
              </w:rPr>
              <w:t>2 - Na falta da decisão do diretor-geral de Alimentação e Veterinária a que se refere o número anterior no prazo de 30 dias contados do termo do prazo fixado nos termos do n.º 4 do artigo anterior, ou no prazo de 10 dias após a realização de visita de controlo, no caso de esta ser realizada, não há lugar a deferimento tácito, podendo o interessado obter a tutela adequada junto dos tribunais administrativos.</w:t>
            </w:r>
          </w:p>
          <w:p>
            <w:pPr>
              <w:spacing w:after="0" w:before="20"/>
              <w:ind w:right="80" w:left="80" w:firstLine="0"/>
            </w:pPr>
            <w:r>
              <w:rPr>
                <w:rFonts w:ascii="Calibri" w:hAnsi="Calibri"/>
                <w:b w:val="0"/>
                <w:i w:val="0"/>
                <w:color w:val="222222"/>
                <w:sz w:val="19"/>
              </w:rPr>
              <w:t>3 - A permissão de reabertura é publicitada pelos meios utilizados para a divulgação da suspensão da permissão.</w:t>
            </w:r>
          </w:p>
          <w:p>
            <w:pPr>
              <w:spacing w:after="0" w:before="200"/>
              <w:ind w:right="80" w:left="80" w:firstLine="0"/>
            </w:pPr>
            <w:r>
              <w:rPr>
                <w:rFonts w:ascii="Calibri" w:hAnsi="Calibri"/>
                <w:b/>
                <w:i w:val="0"/>
                <w:color w:val="333333"/>
                <w:sz w:val="18"/>
              </w:rPr>
              <w:t>Artigo 3.º-I Divulgação da suspensão de atividade, do encerramento e da reabertura de alojamento</w:t>
            </w:r>
          </w:p>
          <w:p>
            <w:pPr>
              <w:spacing w:after="0" w:before="20"/>
              <w:ind w:right="80" w:left="80" w:firstLine="0"/>
            </w:pPr>
            <w:r>
              <w:rPr>
                <w:rFonts w:ascii="Calibri" w:hAnsi="Calibri"/>
                <w:b w:val="0"/>
                <w:i w:val="0"/>
                <w:color w:val="222222"/>
                <w:sz w:val="19"/>
              </w:rPr>
              <w:t>As medidas previstas nos artigos 3.º-G e 3.º-H são publicitadas através do balcão único eletrónico dos serviços, a que se refere o artigo 6.º do Decreto-Lei n.º 92/2010, de 26 de julho, e no sítio na Internet da DGAV.</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RGBEAC substitui a mera comunicação prévia por um modelo que abre lugar à fiscalização preventiva quando se aparente justificar, e permite à DGAV travar o início da atividade antes da produção de efeitos ao fim de 30 dias.</w:t>
            </w:r>
          </w:p>
          <w:p>
            <w:pPr>
              <w:spacing w:after="0" w:before="20"/>
              <w:ind w:right="80" w:left="80" w:firstLine="0"/>
            </w:pPr>
            <w:r>
              <w:rPr>
                <w:rFonts w:ascii="Calibri" w:hAnsi="Calibri"/>
                <w:b w:val="0"/>
                <w:i w:val="0"/>
                <w:color w:val="222222"/>
                <w:sz w:val="19"/>
              </w:rPr>
              <w:t>O artigo 63.º, abre o leque, não nomeia as alterações, remete para qualquer “modificação de qualquer dos elementos previstos no n.º 1 do artigo 61.º</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Alterações de funcionamento</w:t>
            </w:r>
          </w:p>
          <w:p>
            <w:pPr>
              <w:spacing w:after="0" w:before="20"/>
              <w:ind w:right="80" w:left="80" w:firstLine="0"/>
            </w:pPr>
            <w:r>
              <w:rPr>
                <w:rFonts w:ascii="Calibri" w:hAnsi="Calibri"/>
                <w:b w:val="0"/>
                <w:i w:val="0"/>
                <w:color w:val="222222"/>
                <w:sz w:val="19"/>
              </w:rPr>
              <w:t>Comunicação à DGAV, sem referência a via eletrónica, balcão único</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exige a estimativa anual de ninhadas a colocar no mercado (al. ea) do @regulamento), constituindo lacuna parcial.</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w:t>
            </w:r>
          </w:p>
          <w:p>
            <w:pPr>
              <w:spacing w:after="0" w:before="40"/>
              <w:ind w:right="80" w:left="80" w:firstLine="0"/>
            </w:pPr>
            <w:r>
              <w:rPr>
                <w:rFonts w:ascii="Calibri" w:hAnsi="Calibri"/>
                <w:b w:val="0"/>
                <w:i w:val="0"/>
                <w:color w:val="222222"/>
                <w:sz w:val="18"/>
              </w:rPr>
              <w:t>Necessidade de ajuste: acrescentar a obrigação de estimativa anual de ninhadas a colocar no mercado e alinhar os restantes elementos informativos com a lista exaustiva do art.º 7.º do @regulamento.</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ART-10</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Aprovação de Estabelecimentos de Criação</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Approval of breeding establishments  ·  Art.º 10.º do Regulamento 2023/0447  |  EN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 Operators of breeding establishments that either produce or intend to produce more than five litters per calendar year or that keep more than a combined total of five bitches or queens at any given time shall place dogs or cats on the market only after their establishment has been approved by the competent authority.</w:t>
            </w:r>
          </w:p>
          <w:p>
            <w:pPr>
              <w:spacing w:after="0" w:before="20"/>
              <w:ind w:right="80" w:left="80" w:firstLine="0"/>
            </w:pPr>
            <w:r>
              <w:rPr>
                <w:rFonts w:ascii="Calibri" w:hAnsi="Calibri"/>
                <w:b w:val="0"/>
                <w:i w:val="0"/>
                <w:color w:val="222222"/>
                <w:sz w:val="19"/>
              </w:rPr>
              <w:t>2. The competent authority shall perform on-site inspections to verify that the establishment meets the requirements of this Regulation. Member States may allow such inspections to be carried out remotely, provided that the means of distance communication used provides sufficient evidence for the competent authority to perform reliable inspections. The competent authority shall grant certificates of approval only to breeding establishments that meet the requirements of this Regulation.</w:t>
            </w:r>
          </w:p>
          <w:p>
            <w:pPr>
              <w:spacing w:after="0" w:before="20"/>
              <w:ind w:right="80" w:left="80" w:firstLine="0"/>
            </w:pPr>
            <w:r>
              <w:rPr>
                <w:rFonts w:ascii="Calibri" w:hAnsi="Calibri"/>
                <w:b w:val="0"/>
                <w:i w:val="0"/>
                <w:color w:val="222222"/>
                <w:sz w:val="19"/>
              </w:rPr>
              <w:t>3. The competent authority shall maintain a publicly available list including the following information for each approved establishment:</w:t>
            </w:r>
          </w:p>
          <w:p>
            <w:pPr>
              <w:spacing w:after="0" w:before="20"/>
              <w:ind w:right="80" w:left="360" w:hanging="280"/>
            </w:pPr>
            <w:r>
              <w:rPr>
                <w:rFonts w:ascii="Calibri" w:hAnsi="Calibri"/>
                <w:b w:val="0"/>
                <w:i w:val="0"/>
                <w:color w:val="222222"/>
                <w:sz w:val="19"/>
              </w:rPr>
              <w:t>(a) the name, contact details and, where available, the URL of the website of the establishment;</w:t>
            </w:r>
          </w:p>
          <w:p>
            <w:pPr>
              <w:spacing w:after="0" w:before="20"/>
              <w:ind w:right="80" w:left="360" w:hanging="280"/>
            </w:pPr>
            <w:r>
              <w:rPr>
                <w:rFonts w:ascii="Calibri" w:hAnsi="Calibri"/>
                <w:b w:val="0"/>
                <w:i w:val="0"/>
                <w:color w:val="222222"/>
                <w:sz w:val="19"/>
              </w:rPr>
              <w:t>(b) the address of the establishment;</w:t>
            </w:r>
          </w:p>
          <w:p>
            <w:pPr>
              <w:spacing w:after="0" w:before="20"/>
              <w:ind w:right="80" w:left="360" w:hanging="280"/>
            </w:pPr>
            <w:r>
              <w:rPr>
                <w:rFonts w:ascii="Calibri" w:hAnsi="Calibri"/>
                <w:b w:val="0"/>
                <w:i w:val="0"/>
                <w:color w:val="222222"/>
                <w:sz w:val="19"/>
              </w:rPr>
              <w:t>(c) the name of the operator;</w:t>
            </w:r>
          </w:p>
          <w:p>
            <w:pPr>
              <w:spacing w:after="0" w:before="20"/>
              <w:ind w:right="80" w:left="360" w:hanging="280"/>
            </w:pPr>
            <w:r>
              <w:rPr>
                <w:rFonts w:ascii="Calibri" w:hAnsi="Calibri"/>
                <w:b w:val="0"/>
                <w:i w:val="0"/>
                <w:color w:val="222222"/>
                <w:sz w:val="19"/>
              </w:rPr>
              <w:t>(d) the species and, if relevant, the breeds related to the establishment activities approved;</w:t>
            </w:r>
          </w:p>
          <w:p>
            <w:pPr>
              <w:spacing w:after="0" w:before="20"/>
              <w:ind w:right="80" w:left="360" w:hanging="280"/>
            </w:pPr>
            <w:r>
              <w:rPr>
                <w:rFonts w:ascii="Calibri" w:hAnsi="Calibri"/>
                <w:b w:val="0"/>
                <w:i w:val="0"/>
                <w:color w:val="222222"/>
                <w:sz w:val="19"/>
              </w:rPr>
              <w:t>(e) the unique approval number assigned to the establishment by the competent authority and the date of the approval and cessation of activities.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10.º do Regulamento 2023/0447  |  EN</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w:t>
              <w:tab/>
              <w:t>Os operadores de estabelecimentos de criação que produzam ou tencionem produzir mais de cinco ninhadas por ano civil, ou que, a qualquer momento, detenham um total combinado de mais de cinco cadelas ou gatas, só podem colocar cães ou gatos no mercado após aprovação do seu estabelecimento pela autoridade competente.</w:t>
            </w:r>
          </w:p>
          <w:p>
            <w:pPr>
              <w:spacing w:after="0" w:before="20"/>
              <w:ind w:right="80" w:left="80" w:firstLine="0"/>
            </w:pPr>
            <w:r>
              <w:rPr>
                <w:rFonts w:ascii="Calibri" w:hAnsi="Calibri"/>
                <w:b w:val="0"/>
                <w:i/>
                <w:color w:val="222222"/>
                <w:sz w:val="19"/>
              </w:rPr>
              <w:t>2.</w:t>
              <w:tab/>
              <w:t>A autoridade competente efetua inspeções no local para verificar se o estabelecimento cumpre os requisitos do presente regulamento. Os Estados-Membros podem autorizar que estas inspeções sejam realizadas à distância, desde que o meio de comunicação à distância utilizado permita recolher provas suficientes para que a autoridade competente realize inspeções fiáveis. A autoridade competente só deve conceder certificados de aprovação a estabelecimentos de criação que cumpram os requisitos do presente regulamento.</w:t>
            </w:r>
          </w:p>
          <w:p>
            <w:pPr>
              <w:spacing w:after="0" w:before="20"/>
              <w:ind w:right="80" w:left="80" w:firstLine="0"/>
            </w:pPr>
            <w:r>
              <w:rPr>
                <w:rFonts w:ascii="Calibri" w:hAnsi="Calibri"/>
                <w:b w:val="0"/>
                <w:i/>
                <w:color w:val="222222"/>
                <w:sz w:val="19"/>
              </w:rPr>
              <w:t>3.</w:t>
              <w:tab/>
              <w:t>A autoridade competente mantém uma lista acessível ao público que contenha as seguintes informações para cada estabelecimento aprovado:</w:t>
            </w:r>
          </w:p>
          <w:p>
            <w:pPr>
              <w:spacing w:after="0" w:before="20"/>
              <w:ind w:right="80" w:left="360" w:hanging="280"/>
            </w:pPr>
            <w:r>
              <w:rPr>
                <w:rFonts w:ascii="Calibri" w:hAnsi="Calibri"/>
                <w:b w:val="0"/>
                <w:i/>
                <w:color w:val="222222"/>
                <w:sz w:val="19"/>
              </w:rPr>
              <w:t>a)</w:t>
              <w:tab/>
              <w:t>O nome, os dados de contacto e, sempre que disponível, o URL do sítio Web do estabelecimento;</w:t>
            </w:r>
          </w:p>
          <w:p>
            <w:pPr>
              <w:spacing w:after="0" w:before="20"/>
              <w:ind w:right="80" w:left="360" w:hanging="280"/>
            </w:pPr>
            <w:r>
              <w:rPr>
                <w:rFonts w:ascii="Calibri" w:hAnsi="Calibri"/>
                <w:b w:val="0"/>
                <w:i/>
                <w:color w:val="222222"/>
                <w:sz w:val="19"/>
              </w:rPr>
              <w:t>b)</w:t>
              <w:tab/>
              <w:t>O endereço do estabelecimento;</w:t>
            </w:r>
          </w:p>
          <w:p>
            <w:pPr>
              <w:spacing w:after="0" w:before="20"/>
              <w:ind w:right="80" w:left="360" w:hanging="280"/>
            </w:pPr>
            <w:r>
              <w:rPr>
                <w:rFonts w:ascii="Calibri" w:hAnsi="Calibri"/>
                <w:b w:val="0"/>
                <w:i/>
                <w:color w:val="222222"/>
                <w:sz w:val="19"/>
              </w:rPr>
              <w:t>c)</w:t>
              <w:tab/>
              <w:t>O nome do operador;</w:t>
            </w:r>
          </w:p>
          <w:p>
            <w:pPr>
              <w:spacing w:after="0" w:before="20"/>
              <w:ind w:right="80" w:left="360" w:hanging="280"/>
            </w:pPr>
            <w:r>
              <w:rPr>
                <w:rFonts w:ascii="Calibri" w:hAnsi="Calibri"/>
                <w:b w:val="0"/>
                <w:i/>
                <w:color w:val="222222"/>
                <w:sz w:val="19"/>
              </w:rPr>
              <w:t>d)</w:t>
              <w:tab/>
              <w:t>As espécies e, sendo caso disso, as raças relacionadas com as atividades aprovadas do estabelecimento;</w:t>
            </w:r>
          </w:p>
          <w:p>
            <w:pPr>
              <w:spacing w:after="0" w:before="20"/>
              <w:ind w:right="80" w:left="360" w:hanging="280"/>
            </w:pPr>
            <w:r>
              <w:rPr>
                <w:rFonts w:ascii="Calibri" w:hAnsi="Calibri"/>
                <w:b w:val="0"/>
                <w:i/>
                <w:color w:val="222222"/>
                <w:sz w:val="19"/>
              </w:rPr>
              <w:t>e)</w:t>
              <w:tab/>
              <w:t>O número de aprovação único atribuído ao estabelecimento pela autoridade competente e a data de aprovação e de cessação das atividades.</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Artigo 62.º - Divulgação dos alojamentos</w:t>
            </w:r>
          </w:p>
          <w:p>
            <w:pPr>
              <w:spacing w:after="0" w:before="140"/>
              <w:ind w:right="80" w:left="80" w:firstLine="0"/>
            </w:pPr>
            <w:r>
              <w:rPr>
                <w:rFonts w:ascii="Calibri" w:hAnsi="Calibri"/>
                <w:b w:val="0"/>
                <w:i w:val="0"/>
                <w:color w:val="222222"/>
                <w:sz w:val="19"/>
              </w:rPr>
              <w:t>A DGAV publicita no balcão único eletrónico de serviços, a que se refere o artigo 6.º do Decreto-Lei n.º 92/2010, de 26 de julho, e no seu sítio na Internet a lista dos centros de bem-estar animal, bem como de todos os alojamentos para hospedagem de animais de companhia, em relação aos quais tenha recebido comunicação prévia com prazo, nos termos do presente decreto-lei, incluindo os criadores de animais de companhia, respetivo município de atividade e número de identificação.</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Artigo 37.º - Divulgação dos alojamentos</w:t>
            </w:r>
          </w:p>
          <w:p>
            <w:pPr>
              <w:spacing w:after="0" w:before="140"/>
              <w:ind w:right="80" w:left="80" w:firstLine="0"/>
            </w:pPr>
            <w:r>
              <w:rPr>
                <w:rFonts w:ascii="Calibri" w:hAnsi="Calibri"/>
                <w:b w:val="0"/>
                <w:i w:val="0"/>
                <w:color w:val="222222"/>
                <w:sz w:val="19"/>
              </w:rPr>
              <w:t>A DGAV publicita no balcão único electrónico de serviços, a que se refere o artigo 6.º do Decreto-Lei n.º 92/2010, de 26 de julho e no seu sítio na Internet, a lista dos centros de recolha, bem como de todos os alojamentos de hospedagem, com ou sem fins lucrativos, que haja permitido ou em relação aos quais tenha recebido mera comunicação prévia, nos termos do presente diploma.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Havia a Permissão Administrativa apenas no caso de criação/reprodução de cães PP, conforme art. 3.º-B</w:t>
            </w:r>
          </w:p>
          <w:p>
            <w:pPr>
              <w:spacing w:after="0" w:before="140"/>
              <w:ind w:right="80" w:left="80" w:firstLine="0"/>
            </w:pPr>
            <w:r>
              <w:rPr>
                <w:rFonts w:ascii="Calibri" w:hAnsi="Calibri"/>
                <w:b w:val="0"/>
                <w:i w:val="0"/>
                <w:color w:val="222222"/>
                <w:sz w:val="19"/>
              </w:rPr>
              <w:t>Art.º 3.º, n.º 12</w:t>
            </w:r>
          </w:p>
          <w:p>
            <w:pPr>
              <w:spacing w:after="0" w:before="20"/>
              <w:ind w:right="80" w:left="80" w:firstLine="0"/>
            </w:pPr>
            <w:r>
              <w:rPr>
                <w:rFonts w:ascii="Calibri" w:hAnsi="Calibri"/>
                <w:b w:val="0"/>
                <w:i w:val="0"/>
                <w:color w:val="222222"/>
                <w:sz w:val="19"/>
              </w:rPr>
              <w:t>A DGAV publicita, no seu sítio de Internet, os nomes dos criadores comerciais de animais de companhia e respetivo município de atividade e número de identificação.</w:t>
            </w:r>
          </w:p>
          <w:p>
            <w:pPr>
              <w:spacing w:after="0" w:before="140"/>
              <w:ind w:right="80" w:left="80" w:firstLine="0"/>
            </w:pPr>
            <w:r>
              <w:rPr>
                <w:rFonts w:ascii="Calibri" w:hAnsi="Calibri"/>
                <w:b w:val="0"/>
                <w:i w:val="0"/>
                <w:color w:val="222222"/>
                <w:sz w:val="19"/>
              </w:rPr>
              <w:t>Art.º3.º E - Divulgação dos alojamentos</w:t>
            </w:r>
          </w:p>
          <w:p>
            <w:pPr>
              <w:spacing w:after="0" w:before="20"/>
              <w:ind w:right="80" w:left="80" w:firstLine="0"/>
            </w:pPr>
            <w:r>
              <w:rPr>
                <w:rFonts w:ascii="Calibri" w:hAnsi="Calibri"/>
                <w:b w:val="0"/>
                <w:i w:val="0"/>
                <w:color w:val="222222"/>
                <w:sz w:val="19"/>
              </w:rPr>
              <w:t>DGAV publicita no balcão único eletrónico de serviços, a que se refere o artigo 6.º do Decreto-Lei n.º 92/2010, de 26 de julho, e no seu sítio na Internet a lista dos centros de recolha oficiais, bem como de todos os centros de hospedagem, com ou sem fins lucrativos, que haja permitido ou em relação aos quais tenha recebido mera comunicação prévia, nos termos do presente diploma.</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Conceito novo de ‘aprovação’ com limiar (&gt;5 ninhadas/ano ou &gt;5 cadelas/gatas)</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w:t>
            </w:r>
          </w:p>
          <w:p>
            <w:pPr>
              <w:spacing w:after="0" w:before="40"/>
              <w:ind w:right="80" w:left="80" w:firstLine="0"/>
            </w:pPr>
            <w:r>
              <w:rPr>
                <w:rFonts w:ascii="Calibri" w:hAnsi="Calibri"/>
                <w:b w:val="0"/>
                <w:i w:val="0"/>
                <w:color w:val="222222"/>
                <w:sz w:val="18"/>
              </w:rPr>
              <w:t>Artigo novo no Regulamento, introduz aprovação formal de criadores com limiar numérico para ninhadas ou fêmeas no local.</w:t>
            </w:r>
          </w:p>
          <w:p>
            <w:pPr>
              <w:spacing w:after="0" w:before="20"/>
              <w:ind w:right="80" w:left="80" w:firstLine="0"/>
            </w:pPr>
            <w:r>
              <w:rPr>
                <w:rFonts w:ascii="Calibri" w:hAnsi="Calibri"/>
                <w:b w:val="0"/>
                <w:i w:val="0"/>
                <w:color w:val="222222"/>
                <w:sz w:val="18"/>
              </w:rPr>
              <w:t>A publicitação prevista pelo @regulamento inclui mais informação do que a legislação vigente ou em proposta.</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ART-11</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Obrigação de informação de detenção responsável</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Obligation of informing on responsible ownership  ·  Art.º 11.º do Regulamento 2023/0447  |  EN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 Operators shall provide the acquirer of a dog or cat written information necessary to enable the acquirer to ensure the animal’s welfare, including information on responsible ownership and on the specific needs of the animal in terms of feeding, care, health and housing, as well as information on its behavioural needs and health history.</w:t>
            </w:r>
          </w:p>
          <w:p>
            <w:pPr>
              <w:spacing w:after="0" w:before="20"/>
              <w:ind w:right="80" w:left="80" w:firstLine="0"/>
            </w:pPr>
            <w:r>
              <w:rPr>
                <w:rFonts w:ascii="Calibri" w:hAnsi="Calibri"/>
                <w:b w:val="0"/>
                <w:i w:val="0"/>
                <w:color w:val="222222"/>
                <w:sz w:val="19"/>
              </w:rPr>
              <w:t>2. The written information on the dog or cat’s health history referred to in the first paragraph shall include at least:</w:t>
            </w:r>
          </w:p>
          <w:p>
            <w:pPr>
              <w:spacing w:after="0" w:before="20"/>
              <w:ind w:right="80" w:left="360" w:hanging="280"/>
            </w:pPr>
            <w:r>
              <w:rPr>
                <w:rFonts w:ascii="Calibri" w:hAnsi="Calibri"/>
                <w:b w:val="0"/>
                <w:i w:val="0"/>
                <w:color w:val="222222"/>
                <w:sz w:val="19"/>
              </w:rPr>
              <w:t>(a) the animal’s vaccination status;</w:t>
            </w:r>
          </w:p>
          <w:p>
            <w:pPr>
              <w:spacing w:after="0" w:before="20"/>
              <w:ind w:right="80" w:left="360" w:hanging="280"/>
            </w:pPr>
            <w:r>
              <w:rPr>
                <w:rFonts w:ascii="Calibri" w:hAnsi="Calibri"/>
                <w:b w:val="0"/>
                <w:i w:val="0"/>
                <w:color w:val="222222"/>
                <w:sz w:val="19"/>
              </w:rPr>
              <w:t>(b) any medical conditions or predispositions to diseases, including allergies, that are known to the operator, and any diagnostic test results for the dog or cat that are available to the operator.</w:t>
            </w:r>
          </w:p>
          <w:p>
            <w:pPr>
              <w:spacing w:after="0" w:before="20"/>
              <w:ind w:right="80" w:left="80" w:firstLine="0"/>
            </w:pPr>
            <w:r>
              <w:rPr>
                <w:rFonts w:ascii="Calibri" w:hAnsi="Calibri"/>
                <w:b w:val="0"/>
                <w:i w:val="0"/>
                <w:color w:val="222222"/>
                <w:sz w:val="19"/>
              </w:rPr>
              <w:t>Where the information on the animal’s health history is set out in a document required under Regulation (EU) 2016/429, the operator shall transmit that document to the acquirer.</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11.º do Regulamento 2023/0447  |  EN</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w:t>
              <w:tab/>
              <w:t>Os operadores facultam ao adquirente de um cão ou de um gato as informações escritas necessárias para permitir ao adquirente assegurar o bem‑estar do animal, incluindo informações sobre a propriedade responsável e sobre as necessidades específicas do animal em termos de alimentação, cuidados, saúde e alojamento, assim como informação a respeito das suas necessidades comportamentais e do seu historial clínico e sanitário.</w:t>
            </w:r>
          </w:p>
          <w:p>
            <w:pPr>
              <w:spacing w:after="0" w:before="20"/>
              <w:ind w:right="80" w:left="80" w:firstLine="0"/>
            </w:pPr>
            <w:r>
              <w:rPr>
                <w:rFonts w:ascii="Calibri" w:hAnsi="Calibri"/>
                <w:b w:val="0"/>
                <w:i/>
                <w:color w:val="222222"/>
                <w:sz w:val="19"/>
              </w:rPr>
              <w:t>2.</w:t>
              <w:tab/>
              <w:t>As informações escritas sobre o historial clínico e sanitário do cão ou gato referidas no n.° 1 devem incluir, pelo menos:</w:t>
            </w:r>
          </w:p>
          <w:p>
            <w:pPr>
              <w:spacing w:after="0" w:before="20"/>
              <w:ind w:right="80" w:left="360" w:hanging="280"/>
            </w:pPr>
            <w:r>
              <w:rPr>
                <w:rFonts w:ascii="Calibri" w:hAnsi="Calibri"/>
                <w:b w:val="0"/>
                <w:i/>
                <w:color w:val="222222"/>
                <w:sz w:val="19"/>
              </w:rPr>
              <w:t>a)</w:t>
              <w:tab/>
              <w:t>A situação do animal em termos de vacinação;</w:t>
            </w:r>
          </w:p>
          <w:p>
            <w:pPr>
              <w:spacing w:after="0" w:before="20"/>
              <w:ind w:right="80" w:left="360" w:hanging="280"/>
            </w:pPr>
            <w:r>
              <w:rPr>
                <w:rFonts w:ascii="Calibri" w:hAnsi="Calibri"/>
                <w:b w:val="0"/>
                <w:i/>
                <w:color w:val="222222"/>
                <w:sz w:val="19"/>
              </w:rPr>
              <w:t>b)</w:t>
              <w:tab/>
              <w:t>Quaisquer problemas de saúde ou predisposição para doenças, incluindo alergias, que sejam do conhecimento do operador, e quaisquer resultados de testes de diagnóstico do cão ou gato que se encontrem à disposição do operador.</w:t>
            </w:r>
          </w:p>
          <w:p>
            <w:pPr>
              <w:spacing w:after="0" w:before="20"/>
              <w:ind w:right="80" w:left="80" w:firstLine="0"/>
            </w:pPr>
            <w:r>
              <w:rPr>
                <w:rFonts w:ascii="Calibri" w:hAnsi="Calibri"/>
                <w:b w:val="0"/>
                <w:i/>
                <w:color w:val="222222"/>
                <w:sz w:val="19"/>
              </w:rPr>
              <w:t>Sempre que as informações sobre o historial clínico e sanitário do cão ou gato constarem de um documento exigido por força do Regulamento (UE) 2016/429, o operador deve transmitir esse documento ao adquirente.</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8.º do RGBEAC (proposta, jun. 2025)</w:t>
            </w:r>
          </w:p>
          <w:p>
            <w:pPr>
              <w:spacing w:after="0" w:before="140"/>
              <w:ind w:right="80" w:left="80" w:firstLine="0"/>
            </w:pPr>
            <w:r>
              <w:rPr>
                <w:rFonts w:ascii="Calibri" w:hAnsi="Calibri"/>
                <w:b w:val="0"/>
                <w:i w:val="0"/>
                <w:color w:val="222222"/>
                <w:sz w:val="19"/>
              </w:rPr>
              <w:t>1 — O detentor do animal de companhia deve possuir informação sobre as obrigações inerentes à sua detenção, incluindo direitos e responsabilidades, normas de bem-estar, cuidados de saúde, comportamento, necessidades específicas da espécie/raça, duração de vida esperada, custos de manutenção, e proibição de abandono.</w:t>
            </w:r>
          </w:p>
          <w:p>
            <w:pPr>
              <w:spacing w:after="0" w:before="20"/>
              <w:ind w:right="80" w:left="80" w:firstLine="0"/>
            </w:pPr>
            <w:r>
              <w:rPr>
                <w:rFonts w:ascii="Calibri" w:hAnsi="Calibri"/>
                <w:b w:val="0"/>
                <w:i w:val="0"/>
                <w:color w:val="222222"/>
                <w:sz w:val="19"/>
              </w:rPr>
              <w:t>2 — Os comerciantes devem fornecer por escrito ao adquirente informação completa antes da transferência do animal, incluindo identidade e dados de contacto do comerciante, dados de identificação do animal, cuidados de saúde e estado de vacinação, e certificado de origem ou de compatibilidade quando aplicável.</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57.º do Código do Animal (DL n.º 214/2013)</w:t>
            </w:r>
          </w:p>
          <w:p>
            <w:pPr>
              <w:spacing w:after="0" w:before="140"/>
              <w:ind w:right="80" w:left="80" w:firstLine="0"/>
            </w:pPr>
            <w:r>
              <w:rPr>
                <w:rFonts w:ascii="Calibri" w:hAnsi="Calibri"/>
                <w:b w:val="0"/>
                <w:i w:val="0"/>
                <w:color w:val="222222"/>
                <w:sz w:val="19"/>
              </w:rPr>
              <w:t>1. O detentor do animal deve ter acesso à informação sobre:</w:t>
            </w:r>
          </w:p>
          <w:p>
            <w:pPr>
              <w:spacing w:after="0" w:before="20"/>
              <w:ind w:right="80" w:left="360" w:hanging="280"/>
            </w:pPr>
            <w:r>
              <w:rPr>
                <w:rFonts w:ascii="Calibri" w:hAnsi="Calibri"/>
                <w:b w:val="0"/>
                <w:i w:val="0"/>
                <w:color w:val="222222"/>
                <w:sz w:val="19"/>
              </w:rPr>
              <w:t>a) As obrigações inerentes à sua detenção, direitos e responsabilidades;</w:t>
            </w:r>
          </w:p>
          <w:p>
            <w:pPr>
              <w:spacing w:after="0" w:before="20"/>
              <w:ind w:right="80" w:left="360" w:hanging="280"/>
            </w:pPr>
            <w:r>
              <w:rPr>
                <w:rFonts w:ascii="Calibri" w:hAnsi="Calibri"/>
                <w:b w:val="0"/>
                <w:i w:val="0"/>
                <w:color w:val="222222"/>
                <w:sz w:val="19"/>
              </w:rPr>
              <w:t>b) As normas de bem-estar, cuidados de saúde e comportamento esperado;</w:t>
            </w:r>
          </w:p>
          <w:p>
            <w:pPr>
              <w:spacing w:after="0" w:before="20"/>
              <w:ind w:right="80" w:left="360" w:hanging="280"/>
            </w:pPr>
            <w:r>
              <w:rPr>
                <w:rFonts w:ascii="Calibri" w:hAnsi="Calibri"/>
                <w:b w:val="0"/>
                <w:i w:val="0"/>
                <w:color w:val="222222"/>
                <w:sz w:val="19"/>
              </w:rPr>
              <w:t>c) As necessidades específicas da espécie ou raça;</w:t>
            </w:r>
          </w:p>
          <w:p>
            <w:pPr>
              <w:spacing w:after="0" w:before="20"/>
              <w:ind w:right="80" w:left="360" w:hanging="280"/>
            </w:pPr>
            <w:r>
              <w:rPr>
                <w:rFonts w:ascii="Calibri" w:hAnsi="Calibri"/>
                <w:b w:val="0"/>
                <w:i w:val="0"/>
                <w:color w:val="222222"/>
                <w:sz w:val="19"/>
              </w:rPr>
              <w:t>d) A duração de vida esperada;</w:t>
            </w:r>
          </w:p>
          <w:p>
            <w:pPr>
              <w:spacing w:after="0" w:before="20"/>
              <w:ind w:right="80" w:left="360" w:hanging="280"/>
            </w:pPr>
            <w:r>
              <w:rPr>
                <w:rFonts w:ascii="Calibri" w:hAnsi="Calibri"/>
                <w:b w:val="0"/>
                <w:i w:val="0"/>
                <w:color w:val="222222"/>
                <w:sz w:val="19"/>
              </w:rPr>
              <w:t>e) Os custos de manutenção;</w:t>
            </w:r>
          </w:p>
          <w:p>
            <w:pPr>
              <w:spacing w:after="0" w:before="20"/>
              <w:ind w:right="80" w:left="360" w:hanging="280"/>
            </w:pPr>
            <w:r>
              <w:rPr>
                <w:rFonts w:ascii="Calibri" w:hAnsi="Calibri"/>
                <w:b w:val="0"/>
                <w:i w:val="0"/>
                <w:color w:val="222222"/>
                <w:sz w:val="19"/>
              </w:rPr>
              <w:t>f) A proibição de abandono.</w:t>
            </w:r>
          </w:p>
          <w:p>
            <w:pPr>
              <w:spacing w:after="0" w:before="20"/>
              <w:ind w:right="80" w:left="80" w:firstLine="0"/>
            </w:pPr>
            <w:r>
              <w:rPr>
                <w:rFonts w:ascii="Calibri" w:hAnsi="Calibri"/>
                <w:b w:val="0"/>
                <w:i w:val="0"/>
                <w:color w:val="222222"/>
                <w:sz w:val="19"/>
              </w:rPr>
              <w:t>2. Os criadores e comerciantes devem fornecer informação escrita completa ao adquirente antes da transferência do animal, incluindo dados de identificação e cuidados de saúde.</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Sem equivalência</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Recupera todos os elementos do @código</w:t>
            </w:r>
          </w:p>
          <w:p>
            <w:pPr>
              <w:spacing w:after="0" w:before="20"/>
              <w:ind w:right="80" w:left="80" w:firstLine="0"/>
            </w:pPr>
            <w:r>
              <w:rPr>
                <w:rFonts w:ascii="Calibri" w:hAnsi="Calibri"/>
                <w:b w:val="0"/>
                <w:i w:val="0"/>
                <w:color w:val="222222"/>
                <w:sz w:val="19"/>
              </w:rPr>
              <w:t>Faltam alguns elementos em relação ao @regulamento</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Faltam alguns elementos</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Sem equivalência</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w:t>
            </w:r>
          </w:p>
          <w:p>
            <w:pPr>
              <w:spacing w:after="0" w:before="40"/>
              <w:ind w:right="80" w:left="80" w:firstLine="0"/>
            </w:pPr>
            <w:r>
              <w:rPr>
                <w:rFonts w:ascii="Calibri" w:hAnsi="Calibri"/>
                <w:b w:val="0"/>
                <w:i w:val="0"/>
                <w:color w:val="222222"/>
                <w:sz w:val="18"/>
              </w:rPr>
              <w:t>Necessidade de alteração: introduzir quaisquer condições médicas ou predisposições a doenças, incluindo alergias, conhecidas pelo operador, e quaisquer resultados de testes de diagnóstico para o cão ou gato que estejam disponíveis para o operador.</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ART-12</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Competências de Cuidadores e Bem-Estar Animal</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Animal welfare competences of animal carers  ·  Art.º 12.º do Regulamento 2023/0447  |  EN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 Animal carers, other than volunteers in shelters and interns who are acting under the responsibility of a competent animal carer, shall have the following competences as regards the dogs and cats they are handling:</w:t>
            </w:r>
          </w:p>
          <w:p>
            <w:pPr>
              <w:spacing w:after="0" w:before="20"/>
              <w:ind w:right="80" w:left="360" w:hanging="280"/>
            </w:pPr>
            <w:r>
              <w:rPr>
                <w:rFonts w:ascii="Calibri" w:hAnsi="Calibri"/>
                <w:b w:val="0"/>
                <w:i w:val="0"/>
                <w:color w:val="222222"/>
                <w:sz w:val="19"/>
              </w:rPr>
              <w:t>(a) an understanding of the animals’ biological behaviour and their physiological and ethological needs;</w:t>
            </w:r>
          </w:p>
          <w:p>
            <w:pPr>
              <w:spacing w:after="0" w:before="20"/>
              <w:ind w:right="80" w:left="360" w:hanging="280"/>
            </w:pPr>
            <w:r>
              <w:rPr>
                <w:rFonts w:ascii="Calibri" w:hAnsi="Calibri"/>
                <w:b w:val="0"/>
                <w:i w:val="0"/>
                <w:color w:val="222222"/>
                <w:sz w:val="19"/>
              </w:rPr>
              <w:t>(b) the ability to recognise the animals’ expressions, including any sign of suffering, and to identify and to take the appropriate mitigating measures  in such cases;</w:t>
            </w:r>
          </w:p>
          <w:p>
            <w:pPr>
              <w:spacing w:after="0" w:before="20"/>
              <w:ind w:right="80" w:left="360" w:hanging="280"/>
            </w:pPr>
            <w:r>
              <w:rPr>
                <w:rFonts w:ascii="Calibri" w:hAnsi="Calibri"/>
                <w:b w:val="0"/>
                <w:i w:val="0"/>
                <w:color w:val="222222"/>
                <w:sz w:val="19"/>
              </w:rPr>
              <w:t>(c) the ability to apply good animal management practices, including operant conditioning and positive reinforcement, to use and maintain the equipment used for the dogs or cats under their care and to minimise any risks to the welfare of those dogs or cats, preventing them from suffering;</w:t>
            </w:r>
          </w:p>
          <w:p>
            <w:pPr>
              <w:spacing w:after="0" w:before="20"/>
              <w:ind w:right="80" w:left="360" w:hanging="280"/>
            </w:pPr>
            <w:r>
              <w:rPr>
                <w:rFonts w:ascii="Calibri" w:hAnsi="Calibri"/>
                <w:b w:val="0"/>
                <w:i w:val="0"/>
                <w:color w:val="222222"/>
                <w:sz w:val="19"/>
              </w:rPr>
              <w:t>(d) knowledge of the carers’ obligations under this Regulation.</w:t>
            </w:r>
          </w:p>
          <w:p>
            <w:pPr>
              <w:spacing w:after="0" w:before="20"/>
              <w:ind w:right="80" w:left="80" w:firstLine="0"/>
            </w:pPr>
            <w:r>
              <w:rPr>
                <w:rFonts w:ascii="Calibri" w:hAnsi="Calibri"/>
                <w:b w:val="0"/>
                <w:i w:val="0"/>
                <w:color w:val="222222"/>
                <w:sz w:val="19"/>
              </w:rPr>
              <w:t>2. The competences referred to in paragraph 1 may be acquired through education, training or professional experience. Only documented education, training or professional experience shall be taken into account when determining whether an animal carer has the competences referred to in paragraph 1.</w:t>
            </w:r>
          </w:p>
          <w:p>
            <w:pPr>
              <w:spacing w:after="0" w:before="20"/>
              <w:ind w:right="80" w:left="80" w:firstLine="0"/>
            </w:pPr>
            <w:r>
              <w:rPr>
                <w:rFonts w:ascii="Calibri" w:hAnsi="Calibri"/>
                <w:b w:val="0"/>
                <w:i w:val="0"/>
                <w:color w:val="222222"/>
                <w:sz w:val="19"/>
              </w:rPr>
              <w:t>3. Operators shall ensure that at least one animal carer, other than a volunteer or intern, at the establishment has completed the training courses referred to in Article 22. Operators shall ensure that that animal carer transfers his or her knowledge to the other animal carers of the establishment.</w:t>
            </w:r>
          </w:p>
          <w:p>
            <w:pPr>
              <w:spacing w:after="0" w:before="20"/>
              <w:ind w:right="80" w:left="80" w:firstLine="0"/>
            </w:pPr>
            <w:r>
              <w:rPr>
                <w:rFonts w:ascii="Calibri" w:hAnsi="Calibri"/>
                <w:b w:val="0"/>
                <w:i w:val="0"/>
                <w:color w:val="222222"/>
                <w:sz w:val="19"/>
              </w:rPr>
              <w:t>4. The Commission shall adopt implementing acts, laying down minimum requirements concerning the formal education, training or professional experience referred to in paragraph 2 of this Article necessary to determine whether an animal carer has the competences referred to in paragraph 1 and for the training courses referred to in paragraph 3.</w:t>
            </w:r>
          </w:p>
          <w:p>
            <w:pPr>
              <w:spacing w:after="0" w:before="140"/>
              <w:ind w:right="80" w:left="80" w:firstLine="0"/>
            </w:pPr>
            <w:r>
              <w:rPr>
                <w:rFonts w:ascii="Calibri" w:hAnsi="Calibri"/>
                <w:b w:val="0"/>
                <w:i w:val="0"/>
                <w:color w:val="222222"/>
                <w:sz w:val="19"/>
              </w:rPr>
              <w:t>The implementing act concerning the training courses referred to in paragraph 3 shall be adopted by ... [3 years from the date of entry into force of this Regulation].</w:t>
            </w:r>
          </w:p>
          <w:p>
            <w:pPr>
              <w:spacing w:after="0" w:before="20"/>
              <w:ind w:right="80" w:left="80" w:firstLine="0"/>
            </w:pPr>
            <w:r>
              <w:rPr>
                <w:rFonts w:ascii="Calibri" w:hAnsi="Calibri"/>
                <w:b w:val="0"/>
                <w:i w:val="0"/>
                <w:color w:val="222222"/>
                <w:sz w:val="19"/>
              </w:rPr>
              <w:t>Those implementing acts shall be adopted in accordance with the examination procedure referred to in Article 29.</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12.º do Regulamento 2023/0447  |  EN</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w:t>
              <w:tab/>
              <w:t>Os tratadores de animais, que não os voluntários em abrigos e os estagiários que atuem sob a responsabilidade de um tratador de animais competente, devem ter as seguintes competências no que diz respeito aos cães e gatos que manuseiam:</w:t>
            </w:r>
          </w:p>
          <w:p>
            <w:pPr>
              <w:spacing w:after="0" w:before="20"/>
              <w:ind w:right="80" w:left="360" w:hanging="280"/>
            </w:pPr>
            <w:r>
              <w:rPr>
                <w:rFonts w:ascii="Calibri" w:hAnsi="Calibri"/>
                <w:b w:val="0"/>
                <w:i/>
                <w:color w:val="222222"/>
                <w:sz w:val="19"/>
              </w:rPr>
              <w:t>a)</w:t>
              <w:tab/>
              <w:t>Compreensão do comportamento biológico dos animais e das suas necessidades fisiológicas e etológicas;</w:t>
            </w:r>
          </w:p>
          <w:p>
            <w:pPr>
              <w:spacing w:after="0" w:before="20"/>
              <w:ind w:right="80" w:left="360" w:hanging="280"/>
            </w:pPr>
            <w:r>
              <w:rPr>
                <w:rFonts w:ascii="Calibri" w:hAnsi="Calibri"/>
                <w:b w:val="0"/>
                <w:i/>
                <w:color w:val="222222"/>
                <w:sz w:val="19"/>
              </w:rPr>
              <w:t>b)</w:t>
              <w:tab/>
              <w:t>Capacidade para reconhecer as expressões dos animais, incluindo qualquer sinal de sofrimento, e para identificar e tomar as medidas de atenuação adequadas nesses casos;</w:t>
            </w:r>
          </w:p>
          <w:p>
            <w:pPr>
              <w:spacing w:after="0" w:before="20"/>
              <w:ind w:right="80" w:left="360" w:hanging="280"/>
            </w:pPr>
            <w:r>
              <w:rPr>
                <w:rFonts w:ascii="Calibri" w:hAnsi="Calibri"/>
                <w:b w:val="0"/>
                <w:i/>
                <w:color w:val="222222"/>
                <w:sz w:val="19"/>
              </w:rPr>
              <w:t>c)</w:t>
              <w:tab/>
              <w:t>Capacidade para aplicar boas práticas de gestão animal, nomeadamente o condicionamento operante e o reforço positivo, para usar e manter o equipamento utilizado para os cães ou gatos sob o seu cuidado e para minimizar quaisquer riscos para o bem-estar desses cães ou gatos, prevenindo o seu sofrimento;</w:t>
            </w:r>
          </w:p>
          <w:p>
            <w:pPr>
              <w:spacing w:after="0" w:before="20"/>
              <w:ind w:right="80" w:left="360" w:hanging="280"/>
            </w:pPr>
            <w:r>
              <w:rPr>
                <w:rFonts w:ascii="Calibri" w:hAnsi="Calibri"/>
                <w:b w:val="0"/>
                <w:i/>
                <w:color w:val="222222"/>
                <w:sz w:val="19"/>
              </w:rPr>
              <w:t>d)</w:t>
              <w:tab/>
              <w:t>Conhecimento das obrigações que incumbem aos tratadores por força do presente regulamento.</w:t>
            </w:r>
          </w:p>
          <w:p>
            <w:pPr>
              <w:spacing w:after="0" w:before="20"/>
              <w:ind w:right="80" w:left="80" w:firstLine="0"/>
            </w:pPr>
            <w:r>
              <w:rPr>
                <w:rFonts w:ascii="Calibri" w:hAnsi="Calibri"/>
                <w:b w:val="0"/>
                <w:i/>
                <w:color w:val="222222"/>
                <w:sz w:val="19"/>
              </w:rPr>
              <w:t>2.</w:t>
              <w:tab/>
              <w:t>As competências referidas no n.º 1 podem ser adquiridas através de ensino, formação ou experiência profissional. Para determinar se um tratador de animais tem as referidas competências apenas são tidos em conta o ensino, a formação ou a experiência profissional que se encontrem documentados.</w:t>
            </w:r>
          </w:p>
          <w:p>
            <w:pPr>
              <w:spacing w:after="0" w:before="20"/>
              <w:ind w:right="80" w:left="80" w:firstLine="0"/>
            </w:pPr>
            <w:r>
              <w:rPr>
                <w:rFonts w:ascii="Calibri" w:hAnsi="Calibri"/>
                <w:b w:val="0"/>
                <w:i/>
                <w:color w:val="222222"/>
                <w:sz w:val="19"/>
              </w:rPr>
              <w:t>3.</w:t>
              <w:tab/>
              <w:t>Os operadores asseguram que pelo menos um tratador de animais do estabelecimento, que não seja um voluntário ou estagiário, tenha concluído os cursos de formação referidos no artigo 22.º Os operadores asseguram que esse tratador de animais partilhe os seus conhecimentos com os outros tratadores de animais do estabelecimento.</w:t>
            </w:r>
          </w:p>
          <w:p>
            <w:pPr>
              <w:spacing w:after="0" w:before="20"/>
              <w:ind w:right="80" w:left="80" w:firstLine="0"/>
            </w:pPr>
            <w:r>
              <w:rPr>
                <w:rFonts w:ascii="Calibri" w:hAnsi="Calibri"/>
                <w:b w:val="0"/>
                <w:i/>
                <w:color w:val="222222"/>
                <w:sz w:val="19"/>
              </w:rPr>
              <w:t>4.</w:t>
              <w:tab/>
              <w:t>A Comissão adota atos de execução que estabeleçam requisitos mínimos relativos ao ensino formal, à formação ou à experiência profissional referidos no n.º 2 necessários para determinar se um tratador de animais tem as competências a que se refere o n.º 1 e relativos aos cursos de formação a que se refere o n.º 3.</w:t>
            </w:r>
          </w:p>
          <w:p>
            <w:pPr>
              <w:spacing w:after="0" w:before="20"/>
              <w:ind w:right="80" w:left="80" w:firstLine="0"/>
            </w:pPr>
            <w:r>
              <w:rPr>
                <w:rFonts w:ascii="Calibri" w:hAnsi="Calibri"/>
                <w:b w:val="0"/>
                <w:i/>
                <w:color w:val="222222"/>
                <w:sz w:val="19"/>
              </w:rPr>
              <w:t>O ato de execução relativo aos cursos de formação a que se refere o n.º 3 é adotado até ... [três anos a contar da data de entrada em vigor do presente regulamento].</w:t>
            </w:r>
          </w:p>
          <w:p>
            <w:pPr>
              <w:spacing w:after="0" w:before="20"/>
              <w:ind w:right="80" w:left="80" w:firstLine="0"/>
            </w:pPr>
            <w:r>
              <w:rPr>
                <w:rFonts w:ascii="Calibri" w:hAnsi="Calibri"/>
                <w:b w:val="0"/>
                <w:i/>
                <w:color w:val="222222"/>
                <w:sz w:val="19"/>
              </w:rPr>
              <w:t>Os referidos atos de execução são adotados pelo procedimento de exame a que se refere o artigo 29.º.</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Art.ºs 69.º, 84.º e 90.º do RGBEAC (proposta, jun. 2025)</w:t>
            </w:r>
          </w:p>
          <w:p>
            <w:pPr>
              <w:spacing w:after="0" w:before="140"/>
              <w:ind w:right="80" w:left="80" w:firstLine="0"/>
            </w:pPr>
            <w:r>
              <w:rPr>
                <w:rFonts w:ascii="Calibri" w:hAnsi="Calibri"/>
                <w:b/>
                <w:i w:val="0"/>
                <w:color w:val="333333"/>
                <w:sz w:val="18"/>
              </w:rPr>
              <w:t>Artigo 52.º - Maneio</w:t>
            </w:r>
          </w:p>
          <w:p>
            <w:pPr>
              <w:spacing w:after="0" w:before="20"/>
              <w:ind w:right="80" w:left="80" w:firstLine="0"/>
            </w:pPr>
            <w:r>
              <w:rPr>
                <w:rFonts w:ascii="Calibri" w:hAnsi="Calibri"/>
                <w:b w:val="0"/>
                <w:i w:val="0"/>
                <w:color w:val="222222"/>
                <w:sz w:val="19"/>
              </w:rPr>
              <w:t>1 - A observação diária dos animais e o seu maneio, a organização da dieta e o tratamento médico-veterinário devem ser assegurados por pessoal técnico que possua formação teórica e prática específica ministrada ou certificada pela DGAV e em número adequado à quantidade e espécies animais que alojam</w:t>
            </w:r>
          </w:p>
          <w:p>
            <w:pPr>
              <w:spacing w:after="0" w:before="200"/>
              <w:ind w:right="80" w:left="80" w:firstLine="0"/>
            </w:pPr>
            <w:r>
              <w:rPr>
                <w:rFonts w:ascii="Calibri" w:hAnsi="Calibri"/>
                <w:b/>
                <w:i w:val="0"/>
                <w:color w:val="333333"/>
                <w:sz w:val="18"/>
              </w:rPr>
              <w:t>Artigo 69.º — Formação</w:t>
            </w:r>
          </w:p>
          <w:p>
            <w:pPr>
              <w:spacing w:after="0" w:before="20"/>
              <w:ind w:right="80" w:left="80" w:firstLine="0"/>
            </w:pPr>
            <w:r>
              <w:rPr>
                <w:rFonts w:ascii="Calibri" w:hAnsi="Calibri"/>
                <w:b w:val="0"/>
                <w:i w:val="0"/>
                <w:color w:val="222222"/>
                <w:sz w:val="19"/>
              </w:rPr>
              <w:t>A reprodução, criação, manutenção, venda ou treino de animais de companhia depende de aprovação em formação sobre detenção responsável de animais de companhia, bem como sobre as necessidades fisiológicas e etológicas específicas da espécie animal em causa, ministrada pelo ICNF, I.P. ou entidades por este certificadas.</w:t>
            </w:r>
          </w:p>
          <w:p>
            <w:pPr>
              <w:spacing w:after="0" w:before="200"/>
              <w:ind w:right="80" w:left="80" w:firstLine="0"/>
            </w:pPr>
            <w:r>
              <w:rPr>
                <w:rFonts w:ascii="Calibri" w:hAnsi="Calibri"/>
                <w:b/>
                <w:i w:val="0"/>
                <w:color w:val="333333"/>
                <w:sz w:val="18"/>
              </w:rPr>
              <w:t>Artigo 84.º — Pessoal</w:t>
            </w:r>
          </w:p>
          <w:p>
            <w:pPr>
              <w:spacing w:after="0" w:before="20"/>
              <w:ind w:right="80" w:left="80" w:firstLine="0"/>
            </w:pPr>
            <w:r>
              <w:rPr>
                <w:rFonts w:ascii="Calibri" w:hAnsi="Calibri"/>
                <w:b w:val="0"/>
                <w:i w:val="0"/>
                <w:color w:val="222222"/>
                <w:sz w:val="19"/>
              </w:rPr>
              <w:t>O pessoal responsável pelas tarefas referidas no artigo 82.º deve possuir os conhecimentos e a experiência adequados para as executar.</w:t>
            </w:r>
          </w:p>
          <w:p>
            <w:pPr>
              <w:spacing w:after="0" w:before="200"/>
              <w:ind w:right="80" w:left="80" w:firstLine="0"/>
            </w:pPr>
            <w:r>
              <w:rPr>
                <w:rFonts w:ascii="Calibri" w:hAnsi="Calibri"/>
                <w:b/>
                <w:i w:val="0"/>
                <w:color w:val="333333"/>
                <w:sz w:val="18"/>
              </w:rPr>
              <w:t>Artigo 90.º — Pessoal</w:t>
            </w:r>
          </w:p>
          <w:p>
            <w:pPr>
              <w:spacing w:after="0" w:before="20"/>
              <w:ind w:right="80" w:left="80" w:firstLine="0"/>
            </w:pPr>
            <w:r>
              <w:rPr>
                <w:rFonts w:ascii="Calibri" w:hAnsi="Calibri"/>
                <w:b w:val="0"/>
                <w:i w:val="0"/>
                <w:color w:val="222222"/>
                <w:sz w:val="19"/>
              </w:rPr>
              <w:t>O pessoal auxiliar deve possuir os conhecimentos e a experiência adequada, o qual fica, contudo, sob a orientação do médico veterinário responsável.</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19.º do Código do Animal (DL n.º 214/2013)</w:t>
            </w:r>
          </w:p>
          <w:p>
            <w:pPr>
              <w:spacing w:after="0" w:before="140"/>
              <w:ind w:right="80" w:left="80" w:firstLine="0"/>
            </w:pPr>
            <w:r>
              <w:rPr>
                <w:rFonts w:ascii="Calibri" w:hAnsi="Calibri"/>
                <w:b/>
                <w:i w:val="0"/>
                <w:color w:val="333333"/>
                <w:sz w:val="18"/>
              </w:rPr>
              <w:t>Artigo 19.º — Pessoal auxiliar</w:t>
            </w:r>
          </w:p>
          <w:p>
            <w:pPr>
              <w:spacing w:after="0" w:before="20"/>
              <w:ind w:right="80" w:left="80" w:firstLine="0"/>
            </w:pPr>
            <w:r>
              <w:rPr>
                <w:rFonts w:ascii="Calibri" w:hAnsi="Calibri"/>
                <w:b w:val="0"/>
                <w:i w:val="0"/>
                <w:color w:val="222222"/>
                <w:sz w:val="19"/>
              </w:rPr>
              <w:t>Os alojamentos devem dispor de pessoal auxiliar que possua os conhecimentos e a aptidão necessária para assegurar os cuidados adequados aos animais, o qual fica sob a orientação do médico veterinário responsável.</w:t>
            </w:r>
          </w:p>
          <w:p>
            <w:pPr>
              <w:spacing w:after="0" w:before="140"/>
              <w:ind w:right="80" w:left="80" w:firstLine="0"/>
            </w:pPr>
            <w:r>
              <w:rPr>
                <w:rFonts w:ascii="Calibri" w:hAnsi="Calibri"/>
                <w:b w:val="0"/>
                <w:i w:val="0"/>
                <w:color w:val="222222"/>
                <w:sz w:val="19"/>
              </w:rPr>
              <w:t>Art.º 47º - Maneio</w:t>
            </w:r>
          </w:p>
          <w:p>
            <w:pPr>
              <w:spacing w:after="0" w:before="20"/>
              <w:ind w:right="80" w:left="80" w:firstLine="0"/>
            </w:pPr>
            <w:r>
              <w:rPr>
                <w:rFonts w:ascii="Calibri" w:hAnsi="Calibri"/>
                <w:b w:val="0"/>
                <w:i w:val="0"/>
                <w:color w:val="222222"/>
                <w:sz w:val="19"/>
              </w:rPr>
              <w:t>1 - Nos alojamentos de hospedagem de animais, nos centros de recolha e nas hospedagens com fins médico-veterinários, a observação diária dos animais e o seu maneio, a organização da dieta e o tratamento médico-veterinário devem ser assegurados por pessoal com aptidão para o efeito e em número adequado à quantidade e espécies animais que alojam.</w:t>
            </w:r>
          </w:p>
          <w:p>
            <w:pPr>
              <w:spacing w:after="0" w:before="20"/>
              <w:ind w:right="80" w:left="80" w:firstLine="0"/>
            </w:pPr>
            <w:r>
              <w:rPr>
                <w:rFonts w:ascii="Calibri" w:hAnsi="Calibri"/>
                <w:b w:val="0"/>
                <w:i w:val="0"/>
                <w:color w:val="222222"/>
                <w:sz w:val="19"/>
              </w:rPr>
              <w:t>2 - O maneio deve ser feito por pessoal que possua experiência ou formação adequada e sob a orientação de um médico veterinário ou pessoa com competência para o efeito.</w:t>
            </w:r>
          </w:p>
          <w:p>
            <w:pPr>
              <w:spacing w:after="0" w:before="140"/>
              <w:ind w:right="80" w:left="80" w:firstLine="0"/>
            </w:pPr>
            <w:r>
              <w:rPr>
                <w:rFonts w:ascii="Calibri" w:hAnsi="Calibri"/>
                <w:b w:val="0"/>
                <w:i w:val="0"/>
                <w:color w:val="222222"/>
                <w:sz w:val="19"/>
              </w:rPr>
              <w:t>Art. 49º - Cuidados de Saúde</w:t>
            </w:r>
          </w:p>
          <w:p>
            <w:pPr>
              <w:spacing w:after="0" w:before="20"/>
              <w:ind w:right="80" w:left="80" w:firstLine="0"/>
            </w:pPr>
            <w:r>
              <w:rPr>
                <w:rFonts w:ascii="Calibri" w:hAnsi="Calibri"/>
                <w:b w:val="0"/>
                <w:i w:val="0"/>
                <w:color w:val="222222"/>
                <w:sz w:val="19"/>
              </w:rPr>
              <w:t>1 - Sem prejuízo de quaisquer medidas determinadas pela DGAV, nos locais de criação, manutenção e venda, bem como nos centros de recolha e alojamentos de hospedagem, deve existir um programa de profilaxia médica e sanitária, elaborado e supervisionado pelo médico veterinário responsável e executado por profissionais habilitados para o efeito.</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13.º do DL n.º 276/2001, de 17 de outubro</w:t>
            </w:r>
          </w:p>
          <w:p>
            <w:pPr>
              <w:spacing w:after="0" w:before="140"/>
              <w:ind w:right="80" w:left="80" w:firstLine="0"/>
            </w:pPr>
            <w:r>
              <w:rPr>
                <w:rFonts w:ascii="Calibri" w:hAnsi="Calibri"/>
                <w:b/>
                <w:i w:val="0"/>
                <w:color w:val="333333"/>
                <w:sz w:val="18"/>
              </w:rPr>
              <w:t>Artigo 13.º - Maneio</w:t>
            </w:r>
          </w:p>
          <w:p>
            <w:pPr>
              <w:spacing w:after="0" w:before="20"/>
              <w:ind w:right="80" w:left="80" w:firstLine="0"/>
            </w:pPr>
            <w:r>
              <w:rPr>
                <w:rFonts w:ascii="Calibri" w:hAnsi="Calibri"/>
                <w:b w:val="0"/>
                <w:i w:val="0"/>
                <w:color w:val="222222"/>
                <w:sz w:val="19"/>
              </w:rPr>
              <w:t>1. A observação diária dos animais e o seu maneio, a organização da dieta e o tratamento médico-veterinário devem ser assegurados por pessoal técnico competente e em número adequado à quantidade e espécies animais que alojam.</w:t>
            </w:r>
          </w:p>
          <w:p>
            <w:pPr>
              <w:spacing w:after="0" w:before="20"/>
              <w:ind w:right="80" w:left="80" w:firstLine="0"/>
            </w:pPr>
            <w:r>
              <w:rPr>
                <w:rFonts w:ascii="Calibri" w:hAnsi="Calibri"/>
                <w:b w:val="0"/>
                <w:i w:val="0"/>
                <w:color w:val="222222"/>
                <w:sz w:val="19"/>
              </w:rPr>
              <w:t>2. O maneio deve ser feito por pessoal que possua formação teórica e prática específica ou sob a supervisão de uma pessoa competente para o efeito.</w:t>
            </w:r>
          </w:p>
          <w:p>
            <w:pPr>
              <w:spacing w:after="0" w:before="20"/>
              <w:ind w:right="80" w:left="80" w:firstLine="0"/>
            </w:pPr>
            <w:r>
              <w:rPr>
                <w:rFonts w:ascii="Calibri" w:hAnsi="Calibri"/>
                <w:b w:val="0"/>
                <w:i w:val="0"/>
                <w:color w:val="222222"/>
                <w:sz w:val="19"/>
              </w:rPr>
              <w:t>3. Todos os animais devem ser alvo de inspeção diária, sendo de imediato prestados os primeiros cuidados.</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@rgbeac (art.ºs 52.º, 69.º, 84.º, 90.º) aproxima-se mais do @regulamento: menciona 'necessidades fisiológicas e etológicas', exige formação certificada. Lacuna: não detalha as 4 competências específicas do @regulamento (reconhecimento de sofrimento, condicionamento operante, etc.).</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@codigo (art.º 19.º) é mais genérico: exige apenas 'conhecimentos e aptidão necessária' sob orientação do médico veterinário responsável. Não detalha competências concretas nem exigências de formação formal.</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DL n.º 276/2001 (art.º 13.º) exige pessoal 'técnico competente' com 'formação teórica e prática específica' e 'inspeção diária', mas não detalha competências concretas. O @regulamento especifica 4 competências estruturadas (comportamento biológico, reconhecimento de sofrimento, maneio e bem-estar, conhecimento de obrigações) e exige documentação de educação/formação/experiência.</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w:t>
            </w:r>
          </w:p>
          <w:p>
            <w:pPr>
              <w:spacing w:after="0" w:before="40"/>
              <w:ind w:right="80" w:left="80" w:firstLine="0"/>
            </w:pPr>
            <w:r>
              <w:rPr>
                <w:rFonts w:ascii="Calibri" w:hAnsi="Calibri"/>
                <w:b w:val="0"/>
                <w:i w:val="0"/>
                <w:color w:val="222222"/>
                <w:sz w:val="18"/>
              </w:rPr>
              <w:t>Necessidade de:</w:t>
            </w:r>
          </w:p>
          <w:p>
            <w:pPr>
              <w:spacing w:after="0" w:before="20"/>
              <w:ind w:right="80" w:left="80" w:firstLine="0"/>
            </w:pPr>
            <w:r>
              <w:rPr>
                <w:rFonts w:ascii="Calibri" w:hAnsi="Calibri"/>
                <w:b w:val="0"/>
                <w:i w:val="0"/>
                <w:color w:val="222222"/>
                <w:sz w:val="18"/>
              </w:rPr>
              <w:t>(1) detalhar as 4 competências específicas (comportamento, reconhecimento de sofrimento, maneio positivo, conhecimento de obrigações);</w:t>
            </w:r>
          </w:p>
          <w:p>
            <w:pPr>
              <w:spacing w:after="0" w:before="20"/>
              <w:ind w:right="80" w:left="80" w:firstLine="0"/>
            </w:pPr>
            <w:r>
              <w:rPr>
                <w:rFonts w:ascii="Calibri" w:hAnsi="Calibri"/>
                <w:b w:val="0"/>
                <w:i w:val="0"/>
                <w:color w:val="222222"/>
                <w:sz w:val="18"/>
              </w:rPr>
              <w:t>(2) exigir documentação formal de educação/formação/experiência;</w:t>
            </w:r>
          </w:p>
          <w:p>
            <w:pPr>
              <w:spacing w:after="0" w:before="20"/>
              <w:ind w:right="80" w:left="80" w:firstLine="0"/>
            </w:pPr>
            <w:r>
              <w:rPr>
                <w:rFonts w:ascii="Calibri" w:hAnsi="Calibri"/>
                <w:b w:val="0"/>
                <w:i w:val="0"/>
                <w:color w:val="222222"/>
                <w:sz w:val="18"/>
              </w:rPr>
              <w:t>(3) requerer que operador designe formador responsável que transfira conhecimento;</w:t>
            </w:r>
          </w:p>
          <w:p>
            <w:pPr>
              <w:spacing w:after="0" w:before="20"/>
              <w:ind w:right="80" w:left="80" w:firstLine="0"/>
            </w:pPr>
            <w:r>
              <w:rPr>
                <w:rFonts w:ascii="Calibri" w:hAnsi="Calibri"/>
                <w:b w:val="0"/>
                <w:i w:val="0"/>
                <w:color w:val="222222"/>
                <w:sz w:val="18"/>
              </w:rPr>
              <w:t>(4) implementar requisitos mínimos de formação via regulamento delegado.</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ART-13</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Supervisão de Bem-Estar</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Advisory welfare visits  ·  Art.º 13.º do Regulamento 2023/0447  |  EN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 Operators shall:</w:t>
            </w:r>
          </w:p>
          <w:p>
            <w:pPr>
              <w:spacing w:after="0" w:before="20"/>
              <w:ind w:right="80" w:left="360" w:hanging="280"/>
            </w:pPr>
            <w:r>
              <w:rPr>
                <w:rFonts w:ascii="Calibri" w:hAnsi="Calibri"/>
                <w:b w:val="0"/>
                <w:i w:val="0"/>
                <w:color w:val="222222"/>
                <w:sz w:val="19"/>
              </w:rPr>
              <w:t>(a)</w:t>
              <w:tab/>
              <w:t>ensure that the establishments for which they are responsible receive a visit by a veterinarian for the purpose of identifying and assessing any risk factor for the welfare of the dogs or cats and advising the operator on measures to address those risks initially by ... [date three years after the date of entry into force of this Regulation] or one year following the notification of the new establishment, and thereafter when appropriate, based on a risk analysis by the competent authorities, or on an annual basis if Member States so provide in their national law;</w:t>
            </w:r>
          </w:p>
          <w:p>
            <w:pPr>
              <w:spacing w:after="0" w:before="20"/>
              <w:ind w:right="80" w:left="360" w:hanging="280"/>
            </w:pPr>
            <w:r>
              <w:rPr>
                <w:rFonts w:ascii="Calibri" w:hAnsi="Calibri"/>
                <w:b w:val="0"/>
                <w:i w:val="0"/>
                <w:color w:val="222222"/>
                <w:sz w:val="19"/>
              </w:rPr>
              <w:t>(b)</w:t>
              <w:tab/>
              <w:t>keep the records of the findings of the veterinarian’s visit referred to in point (a) and of their follow up actions for at least four years, from the day of the visit, and shall make those records available to the competent authorities upon request as well as to the veterinarians that perform subsequent advisory visits.</w:t>
            </w:r>
          </w:p>
          <w:p>
            <w:pPr>
              <w:spacing w:after="0" w:before="20"/>
              <w:ind w:right="80" w:left="80" w:firstLine="0"/>
            </w:pPr>
            <w:r>
              <w:rPr>
                <w:rFonts w:ascii="Calibri" w:hAnsi="Calibri"/>
                <w:b w:val="0"/>
                <w:i w:val="0"/>
                <w:color w:val="222222"/>
                <w:sz w:val="19"/>
              </w:rPr>
              <w:t>2. By ... [date 24 months from the date of entry into force of this Regulation], the Commission shall adopt delegated acts in accordance with Article 28 supplementing this Article by laying down the minimum criteria to be assessed by the veterinarian during the advisory welfare visit.</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13.º do Regulamento 2023/0447  |  EN</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w:t>
              <w:tab/>
              <w:t>Os operadores :</w:t>
            </w:r>
          </w:p>
          <w:p>
            <w:pPr>
              <w:spacing w:after="0" w:before="20"/>
              <w:ind w:right="80" w:left="360" w:hanging="280"/>
            </w:pPr>
            <w:r>
              <w:rPr>
                <w:rFonts w:ascii="Calibri" w:hAnsi="Calibri"/>
                <w:b w:val="0"/>
                <w:i/>
                <w:color w:val="222222"/>
                <w:sz w:val="19"/>
              </w:rPr>
              <w:t>a)</w:t>
              <w:tab/>
              <w:t>Asseguram que os estabelecimentos sob a sua responsabilidade recebam uma visita de um médico veterinário, a fim de identificar e avaliar qualquer fator de risco para o bem‑estar dos cães ou gatos, assim como aconselhar o operador sobre as medidas destinadas a dar resposta a esses riscos, inicialmente até ... [três anos após a data de entrada em vigor do presente regulamento] ou um ano a contar da notificação de um novo estabelecimento e, posteriormente, se for caso disso, com base numa análise do risco levada a cabo pelas autoridades competentes, ou anualmente, se os Estados-Membros assim o previrem no seu direito nacional;</w:t>
            </w:r>
          </w:p>
          <w:p>
            <w:pPr>
              <w:spacing w:after="0" w:before="20"/>
              <w:ind w:right="80" w:left="360" w:hanging="280"/>
            </w:pPr>
            <w:r>
              <w:rPr>
                <w:rFonts w:ascii="Calibri" w:hAnsi="Calibri"/>
                <w:b w:val="0"/>
                <w:i/>
                <w:color w:val="222222"/>
                <w:sz w:val="19"/>
              </w:rPr>
              <w:t>b)</w:t>
              <w:tab/>
              <w:t>Conservam um registo das conclusões da visita do médico veterinário a que se refere a alínea a) e das suas ações de acompanhamento durante pelo menos quatro anos, a contar do dia da visita, e disponibilizar esse registo às autoridades competentes, mediante pedido, assim como aos médicos veterinários que fizerem as visitas de acompanhamento subsequentes.</w:t>
            </w:r>
          </w:p>
          <w:p>
            <w:pPr>
              <w:spacing w:after="0" w:before="20"/>
              <w:ind w:right="80" w:left="80" w:firstLine="0"/>
            </w:pPr>
            <w:r>
              <w:rPr>
                <w:rFonts w:ascii="Calibri" w:hAnsi="Calibri"/>
                <w:b w:val="0"/>
                <w:i/>
                <w:color w:val="222222"/>
                <w:sz w:val="19"/>
              </w:rPr>
              <w:t>2.</w:t>
              <w:tab/>
              <w:t>Até... [24 meses a contar da data de entrada em vigor do presente regulamento], a Comissão adota atos delegados nos termos do artigo 28.º,que completem o presente artigo, prevendo os critérios mínimos a avaliar pelo médico veterinário durante a visita de aconselhamento para assegurar o bem‑estar.</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56.º do RGBEAC (proposta, jun. 2025)</w:t>
            </w:r>
          </w:p>
          <w:p>
            <w:pPr>
              <w:spacing w:after="0" w:before="140"/>
              <w:ind w:right="80" w:left="80" w:firstLine="0"/>
            </w:pPr>
            <w:r>
              <w:rPr>
                <w:rFonts w:ascii="Calibri" w:hAnsi="Calibri"/>
                <w:b/>
                <w:i w:val="0"/>
                <w:color w:val="333333"/>
                <w:sz w:val="18"/>
              </w:rPr>
              <w:t>Artigo 56.º — Médico veterinário responsável pelo alojamento</w:t>
            </w:r>
          </w:p>
          <w:p>
            <w:pPr>
              <w:spacing w:after="0" w:before="20"/>
              <w:ind w:right="80" w:left="80" w:firstLine="0"/>
            </w:pPr>
            <w:r>
              <w:rPr>
                <w:rFonts w:ascii="Calibri" w:hAnsi="Calibri"/>
                <w:b w:val="0"/>
                <w:i w:val="0"/>
                <w:color w:val="222222"/>
                <w:sz w:val="19"/>
              </w:rPr>
              <w:t>1 — Os titulares da exploração de alojamentos para hospedagem, com exceção dos alojamentos para hospedagem com fins higiénicos, devem ter ao seu serviço um médico veterinário responsável pelo alojamento.</w:t>
            </w:r>
          </w:p>
          <w:p>
            <w:pPr>
              <w:spacing w:after="0" w:before="20"/>
              <w:ind w:right="80" w:left="80" w:firstLine="0"/>
            </w:pPr>
            <w:r>
              <w:rPr>
                <w:rFonts w:ascii="Calibri" w:hAnsi="Calibri"/>
                <w:b w:val="0"/>
                <w:i w:val="0"/>
                <w:color w:val="222222"/>
                <w:sz w:val="19"/>
              </w:rPr>
              <w:t>2 — Ao médico veterinário responsável pelo alojamento compete:</w:t>
            </w:r>
          </w:p>
          <w:p>
            <w:pPr>
              <w:spacing w:after="0" w:before="20"/>
              <w:ind w:right="80" w:left="360" w:hanging="280"/>
            </w:pPr>
            <w:r>
              <w:rPr>
                <w:rFonts w:ascii="Calibri" w:hAnsi="Calibri"/>
                <w:b w:val="0"/>
                <w:i w:val="0"/>
                <w:color w:val="222222"/>
                <w:sz w:val="19"/>
              </w:rPr>
              <w:t>a) A elaboração de parecer relativo à verificação das condições higiossanitárias e de bem-estar animal exigidas no presente decreto-lei;</w:t>
            </w:r>
          </w:p>
          <w:p>
            <w:pPr>
              <w:spacing w:after="0" w:before="20"/>
              <w:ind w:right="80" w:left="360" w:hanging="280"/>
            </w:pPr>
            <w:r>
              <w:rPr>
                <w:rFonts w:ascii="Calibri" w:hAnsi="Calibri"/>
                <w:b w:val="0"/>
                <w:i w:val="0"/>
                <w:color w:val="222222"/>
                <w:sz w:val="19"/>
              </w:rPr>
              <w:t>b) A elaboração e a execução de programas e ações que visem a saúde e o bem-estar dos animais e o seu acompanhamento, bem como a emissão de pareceres relativos à saúde e ao bem-estar dos animais;</w:t>
            </w:r>
          </w:p>
          <w:p>
            <w:pPr>
              <w:spacing w:after="0" w:before="20"/>
              <w:ind w:right="80" w:left="360" w:hanging="280"/>
            </w:pPr>
            <w:r>
              <w:rPr>
                <w:rFonts w:ascii="Calibri" w:hAnsi="Calibri"/>
                <w:b w:val="0"/>
                <w:i w:val="0"/>
                <w:color w:val="222222"/>
                <w:sz w:val="19"/>
              </w:rPr>
              <w:t>c) A orientação técnica do pessoal responsável pela observação, maneio e prestação de cuidados aos animais;</w:t>
            </w:r>
          </w:p>
          <w:p>
            <w:pPr>
              <w:spacing w:after="0" w:before="20"/>
              <w:ind w:right="80" w:left="360" w:hanging="280"/>
            </w:pPr>
            <w:r>
              <w:rPr>
                <w:rFonts w:ascii="Calibri" w:hAnsi="Calibri"/>
                <w:b w:val="0"/>
                <w:i w:val="0"/>
                <w:color w:val="222222"/>
                <w:sz w:val="19"/>
              </w:rPr>
              <w:t>d) A colaboração com as autoridades competentes em todas as ações que estas determinem.</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32.º do Código do Animal (DL n.º 214/2013)</w:t>
            </w:r>
          </w:p>
          <w:p>
            <w:pPr>
              <w:spacing w:after="0" w:before="140"/>
              <w:ind w:right="80" w:left="80" w:firstLine="0"/>
            </w:pPr>
            <w:r>
              <w:rPr>
                <w:rFonts w:ascii="Calibri" w:hAnsi="Calibri"/>
                <w:b/>
                <w:i w:val="0"/>
                <w:color w:val="333333"/>
                <w:sz w:val="18"/>
              </w:rPr>
              <w:t>Artigo 32.º — Médico veterinário responsável pelo alojamento</w:t>
            </w:r>
          </w:p>
          <w:p>
            <w:pPr>
              <w:spacing w:after="0" w:before="20"/>
              <w:ind w:right="80" w:left="80" w:firstLine="0"/>
            </w:pPr>
            <w:r>
              <w:rPr>
                <w:rFonts w:ascii="Calibri" w:hAnsi="Calibri"/>
                <w:b w:val="0"/>
                <w:i w:val="0"/>
                <w:color w:val="222222"/>
                <w:sz w:val="19"/>
              </w:rPr>
              <w:t>1 — Os titulares da exploração de alojamentos para hospedagem sem fins lucrativos e com fins lucrativos de animais, com exceção dos com fins higiénicos, necessitam de ter ao seu serviço um médico veterinário que seja responsável pelo alojamento.</w:t>
            </w:r>
          </w:p>
          <w:p>
            <w:pPr>
              <w:spacing w:after="0" w:before="20"/>
              <w:ind w:right="80" w:left="80" w:firstLine="0"/>
            </w:pPr>
            <w:r>
              <w:rPr>
                <w:rFonts w:ascii="Calibri" w:hAnsi="Calibri"/>
                <w:b w:val="0"/>
                <w:i w:val="0"/>
                <w:color w:val="222222"/>
                <w:sz w:val="19"/>
              </w:rPr>
              <w:t>2 — Ao médico veterinário responsável pelo alojamento compete:</w:t>
            </w:r>
          </w:p>
          <w:p>
            <w:pPr>
              <w:spacing w:after="0" w:before="20"/>
              <w:ind w:right="80" w:left="360" w:hanging="280"/>
            </w:pPr>
            <w:r>
              <w:rPr>
                <w:rFonts w:ascii="Calibri" w:hAnsi="Calibri"/>
                <w:b w:val="0"/>
                <w:i w:val="0"/>
                <w:color w:val="222222"/>
                <w:sz w:val="19"/>
              </w:rPr>
              <w:t>a) A elaboração e execução de programas que visem a saúde e o bem-estar dos animais e o seu acompanhamento, bem como a emissão de pareceres relativos à saúde e ao bem-estar dos animais;</w:t>
            </w:r>
          </w:p>
          <w:p>
            <w:pPr>
              <w:spacing w:after="0" w:before="20"/>
              <w:ind w:right="80" w:left="360" w:hanging="280"/>
            </w:pPr>
            <w:r>
              <w:rPr>
                <w:rFonts w:ascii="Calibri" w:hAnsi="Calibri"/>
                <w:b w:val="0"/>
                <w:i w:val="0"/>
                <w:color w:val="222222"/>
                <w:sz w:val="19"/>
              </w:rPr>
              <w:t>b) A orientação técnica do pessoal que cuida dos animais;</w:t>
            </w:r>
          </w:p>
          <w:p>
            <w:pPr>
              <w:spacing w:after="0" w:before="20"/>
              <w:ind w:right="80" w:left="360" w:hanging="280"/>
            </w:pPr>
            <w:r>
              <w:rPr>
                <w:rFonts w:ascii="Calibri" w:hAnsi="Calibri"/>
                <w:b w:val="0"/>
                <w:i w:val="0"/>
                <w:color w:val="222222"/>
                <w:sz w:val="19"/>
              </w:rPr>
              <w:t>c) A colaboração com as autoridades competentes em todas as ações que estas determinarem.</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4.º do DL n.º 276/2001, de 17 de outubro</w:t>
            </w:r>
          </w:p>
          <w:p>
            <w:pPr>
              <w:spacing w:after="0" w:before="140"/>
              <w:ind w:right="80" w:left="80" w:firstLine="0"/>
            </w:pPr>
            <w:r>
              <w:rPr>
                <w:rFonts w:ascii="Calibri" w:hAnsi="Calibri"/>
                <w:b/>
                <w:i w:val="0"/>
                <w:color w:val="333333"/>
                <w:sz w:val="18"/>
              </w:rPr>
              <w:t>Artigo 4.º — Médico veterinário responsável pelo alojamento</w:t>
            </w:r>
          </w:p>
          <w:p>
            <w:pPr>
              <w:spacing w:after="0" w:before="20"/>
              <w:ind w:right="80" w:left="80" w:firstLine="0"/>
            </w:pPr>
            <w:r>
              <w:rPr>
                <w:rFonts w:ascii="Calibri" w:hAnsi="Calibri"/>
                <w:b w:val="0"/>
                <w:i w:val="0"/>
                <w:color w:val="222222"/>
                <w:sz w:val="19"/>
              </w:rPr>
              <w:t>1 — Os titulares da exploração de alojamentos para hospedagem sem fins lucrativos e com fins lucrativos de animais, com exceção dos alojamentos para hospedagem com fins higiénicos, devem ter ao seu serviço um médico veterinário que seja responsável pelo alojamento.</w:t>
            </w:r>
          </w:p>
          <w:p>
            <w:pPr>
              <w:spacing w:after="0" w:before="20"/>
              <w:ind w:right="80" w:left="80" w:firstLine="0"/>
            </w:pPr>
            <w:r>
              <w:rPr>
                <w:rFonts w:ascii="Calibri" w:hAnsi="Calibri"/>
                <w:b w:val="0"/>
                <w:i w:val="0"/>
                <w:color w:val="222222"/>
                <w:sz w:val="19"/>
              </w:rPr>
              <w:t>2 — Ao médico veterinário responsável pelo alojamento compete:</w:t>
            </w:r>
          </w:p>
          <w:p>
            <w:pPr>
              <w:spacing w:after="0" w:before="20"/>
              <w:ind w:right="80" w:left="360" w:hanging="280"/>
            </w:pPr>
            <w:r>
              <w:rPr>
                <w:rFonts w:ascii="Calibri" w:hAnsi="Calibri"/>
                <w:b w:val="0"/>
                <w:i w:val="0"/>
                <w:color w:val="222222"/>
                <w:sz w:val="19"/>
              </w:rPr>
              <w:t>a) A elaboração e a execução de programas e ações que visem a saúde e o bem-estar dos animais e o seu acompanhamento, bem como a emissão de pareceres relativos à saúde e ao bem-estar dos animais;</w:t>
            </w:r>
          </w:p>
          <w:p>
            <w:pPr>
              <w:spacing w:after="0" w:before="20"/>
              <w:ind w:right="80" w:left="360" w:hanging="280"/>
            </w:pPr>
            <w:r>
              <w:rPr>
                <w:rFonts w:ascii="Calibri" w:hAnsi="Calibri"/>
                <w:b w:val="0"/>
                <w:i w:val="0"/>
                <w:color w:val="222222"/>
                <w:sz w:val="19"/>
              </w:rPr>
              <w:t>b) A orientação técnica do pessoal que cuida dos animais;</w:t>
            </w:r>
          </w:p>
          <w:p>
            <w:pPr>
              <w:spacing w:after="0" w:before="20"/>
              <w:ind w:right="80" w:left="360" w:hanging="280"/>
            </w:pPr>
            <w:r>
              <w:rPr>
                <w:rFonts w:ascii="Calibri" w:hAnsi="Calibri"/>
                <w:b w:val="0"/>
                <w:i w:val="0"/>
                <w:color w:val="222222"/>
                <w:sz w:val="19"/>
              </w:rPr>
              <w:t>c) A colaboração com as autoridades competentes em todas as ações que estas determinarem.</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Recupera as «ações»</w:t>
            </w:r>
          </w:p>
          <w:p>
            <w:pPr>
              <w:spacing w:after="0" w:before="20"/>
              <w:ind w:right="80" w:left="80" w:firstLine="0"/>
            </w:pPr>
            <w:r>
              <w:rPr>
                <w:rFonts w:ascii="Calibri" w:hAnsi="Calibri"/>
                <w:b w:val="0"/>
                <w:i w:val="0"/>
                <w:color w:val="222222"/>
                <w:sz w:val="19"/>
              </w:rPr>
              <w:t>Reforça a obrigação com 'parecer relativo à verificação das condições higiossanitárias e de bem-estar'</w:t>
            </w:r>
          </w:p>
          <w:p>
            <w:pPr>
              <w:spacing w:after="0" w:before="20"/>
              <w:ind w:right="80" w:left="80" w:firstLine="0"/>
            </w:pPr>
            <w:r>
              <w:rPr>
                <w:rFonts w:ascii="Calibri" w:hAnsi="Calibri"/>
                <w:b w:val="0"/>
                <w:i w:val="0"/>
                <w:color w:val="222222"/>
                <w:sz w:val="19"/>
              </w:rPr>
              <w:t>Não fixa prazos para avaliações de bem-estar nem obrigações de manutenção de registos estruturados, conforme @regulamento</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Replica quase verbatim o art.º 4.º do DL n.º 276/2001, mas exclui «ações»</w:t>
            </w:r>
          </w:p>
          <w:p>
            <w:pPr>
              <w:spacing w:after="0" w:before="20"/>
              <w:ind w:right="80" w:left="80" w:firstLine="0"/>
            </w:pPr>
            <w:r>
              <w:rPr>
                <w:rFonts w:ascii="Calibri" w:hAnsi="Calibri"/>
                <w:b w:val="0"/>
                <w:i w:val="0"/>
                <w:color w:val="222222"/>
                <w:sz w:val="19"/>
              </w:rPr>
              <w:t>Não fixa prazos para avaliações de bem-estar nem obrigações de manutenção de registos estruturados, conforme @regulamento</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Estabelece a obrigação de ter médico veterinário responsável que execute 'programas e ações' para saúde e bem-estar,</w:t>
            </w:r>
          </w:p>
          <w:p>
            <w:pPr>
              <w:spacing w:after="0" w:before="20"/>
              <w:ind w:right="80" w:left="80" w:firstLine="0"/>
            </w:pPr>
            <w:r>
              <w:rPr>
                <w:rFonts w:ascii="Calibri" w:hAnsi="Calibri"/>
                <w:b w:val="0"/>
                <w:i w:val="0"/>
                <w:color w:val="222222"/>
                <w:sz w:val="19"/>
              </w:rPr>
              <w:t>Não fixa prazos para avaliações de bem-estar nem obrigações de manutenção de registos estruturados, conforme @regulamento</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w:t>
            </w:r>
          </w:p>
          <w:p>
            <w:pPr>
              <w:spacing w:after="0" w:before="40"/>
              <w:ind w:right="80" w:left="80" w:firstLine="0"/>
            </w:pPr>
            <w:r>
              <w:rPr>
                <w:rFonts w:ascii="Calibri" w:hAnsi="Calibri"/>
                <w:b w:val="0"/>
                <w:i w:val="0"/>
                <w:color w:val="222222"/>
                <w:sz w:val="18"/>
              </w:rPr>
              <w:t>O @regulamento exige 'visita de um veterinário' num prazo específico (1 ano) após entrada em funcionamento com manutenção de registos por 4 anos e transmissão entre veterinários. Necessidade de alteração: (1) formalizar obrigação de 'visita de avaliação' por veterinário dentro de 1 ano após implementação do regulamento/notificação; (2) exigir avaliações periódicas conforme risco; (3) obrigatória manutenção de registos por 4 anos;</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ART-14</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Alimentação e Abeberamento</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Feeding and watering  ·  Art.º 14.º do Regulamento 2023/0447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 Operators shall ensure that dogs and cats are fed in accordance with the requirements laid down in point 1 of Annex I.</w:t>
            </w:r>
          </w:p>
          <w:p>
            <w:pPr>
              <w:spacing w:after="0" w:before="20"/>
              <w:ind w:right="80" w:left="80" w:firstLine="0"/>
            </w:pPr>
            <w:r>
              <w:rPr>
                <w:rFonts w:ascii="Calibri" w:hAnsi="Calibri"/>
                <w:b w:val="0"/>
                <w:i w:val="0"/>
                <w:color w:val="222222"/>
                <w:sz w:val="19"/>
              </w:rPr>
              <w:t>2. In addition, operators shall ensure that dogs and cats are adequately fed and hydrated by supplying:</w:t>
            </w:r>
          </w:p>
          <w:p>
            <w:pPr>
              <w:spacing w:after="0" w:before="20"/>
              <w:ind w:right="80" w:left="360" w:hanging="280"/>
            </w:pPr>
            <w:r>
              <w:rPr>
                <w:rFonts w:ascii="Calibri" w:hAnsi="Calibri"/>
                <w:b w:val="0"/>
                <w:i w:val="0"/>
                <w:color w:val="222222"/>
                <w:sz w:val="19"/>
              </w:rPr>
              <w:t>a) clean and fresh water, ad libitum;</w:t>
            </w:r>
          </w:p>
          <w:p>
            <w:pPr>
              <w:spacing w:after="0" w:before="20"/>
              <w:ind w:right="80" w:left="360" w:hanging="280"/>
            </w:pPr>
            <w:r>
              <w:rPr>
                <w:rFonts w:ascii="Calibri" w:hAnsi="Calibri"/>
                <w:b w:val="0"/>
                <w:i w:val="0"/>
                <w:color w:val="222222"/>
                <w:sz w:val="19"/>
              </w:rPr>
              <w:t>b) feed of sufficient quantity and quality to meet the physiological, nutritional and metabolic needs of the dogs and cats, as part of a diet adapted to the age, breed, category, activity level, health and reproductive status of the dogs or cats, with the overall objective of achieving and maintaining their good health;</w:t>
            </w:r>
          </w:p>
          <w:p>
            <w:pPr>
              <w:spacing w:after="0" w:before="20"/>
              <w:ind w:right="80" w:left="360" w:hanging="280"/>
            </w:pPr>
            <w:r>
              <w:rPr>
                <w:rFonts w:ascii="Calibri" w:hAnsi="Calibri"/>
                <w:b w:val="0"/>
                <w:i w:val="0"/>
                <w:color w:val="222222"/>
                <w:sz w:val="19"/>
              </w:rPr>
              <w:t>c) feed free of substances which could cause suffering;</w:t>
            </w:r>
          </w:p>
          <w:p>
            <w:pPr>
              <w:spacing w:after="0" w:before="20"/>
              <w:ind w:right="80" w:left="360" w:hanging="280"/>
            </w:pPr>
            <w:r>
              <w:rPr>
                <w:rFonts w:ascii="Calibri" w:hAnsi="Calibri"/>
                <w:b w:val="0"/>
                <w:i w:val="0"/>
                <w:color w:val="222222"/>
                <w:sz w:val="19"/>
              </w:rPr>
              <w:t>d) feed in such a way as to avoid abrupt changes and ensure a well-functioning gastro-intestinal system, in particular during the weaning phase.</w:t>
            </w:r>
          </w:p>
          <w:p>
            <w:pPr>
              <w:spacing w:after="0" w:before="20"/>
              <w:ind w:right="80" w:left="80" w:firstLine="0"/>
            </w:pPr>
            <w:r>
              <w:rPr>
                <w:rFonts w:ascii="Calibri" w:hAnsi="Calibri"/>
                <w:b w:val="0"/>
                <w:i w:val="0"/>
                <w:color w:val="222222"/>
                <w:sz w:val="19"/>
              </w:rPr>
              <w:t>3. Operators shall ensure that feeding and watering facilities are kept clean and are constructed and installed in such a way as to:</w:t>
            </w:r>
          </w:p>
          <w:p>
            <w:pPr>
              <w:spacing w:after="0" w:before="20"/>
              <w:ind w:right="80" w:left="360" w:hanging="280"/>
            </w:pPr>
            <w:r>
              <w:rPr>
                <w:rFonts w:ascii="Calibri" w:hAnsi="Calibri"/>
                <w:b w:val="0"/>
                <w:i w:val="0"/>
                <w:color w:val="222222"/>
                <w:sz w:val="19"/>
              </w:rPr>
              <w:t>a) provide equal access to adequate amounts of feed and water for all dogs or cats and minimise competition between them;</w:t>
            </w:r>
          </w:p>
          <w:p>
            <w:pPr>
              <w:spacing w:after="0" w:before="20"/>
              <w:ind w:right="80" w:left="360" w:hanging="280"/>
            </w:pPr>
            <w:r>
              <w:rPr>
                <w:rFonts w:ascii="Calibri" w:hAnsi="Calibri"/>
                <w:b w:val="0"/>
                <w:i w:val="0"/>
                <w:color w:val="222222"/>
                <w:sz w:val="19"/>
              </w:rPr>
              <w:t>b) minimise spillage and prevent the contamination of feed and water with harmful physical, chemical or biological contaminants;</w:t>
            </w:r>
          </w:p>
          <w:p>
            <w:pPr>
              <w:spacing w:after="0" w:before="20"/>
              <w:ind w:right="80" w:left="360" w:hanging="280"/>
            </w:pPr>
            <w:r>
              <w:rPr>
                <w:rFonts w:ascii="Calibri" w:hAnsi="Calibri"/>
                <w:b w:val="0"/>
                <w:i w:val="0"/>
                <w:color w:val="222222"/>
                <w:sz w:val="19"/>
              </w:rPr>
              <w:t>c) prevent injury, drowning or other harm to the dogs or cats;</w:t>
            </w:r>
          </w:p>
          <w:p>
            <w:pPr>
              <w:spacing w:after="0" w:before="20"/>
              <w:ind w:right="80" w:left="360" w:hanging="280"/>
            </w:pPr>
            <w:r>
              <w:rPr>
                <w:rFonts w:ascii="Calibri" w:hAnsi="Calibri"/>
                <w:b w:val="0"/>
                <w:i w:val="0"/>
                <w:color w:val="222222"/>
                <w:sz w:val="19"/>
              </w:rPr>
              <w:t>d) be easily cleaned and disinfected to prevent the spread of diseases.</w:t>
            </w:r>
          </w:p>
          <w:p>
            <w:pPr>
              <w:spacing w:after="0" w:before="20"/>
              <w:ind w:right="80" w:left="80" w:firstLine="0"/>
            </w:pPr>
            <w:r>
              <w:rPr>
                <w:rFonts w:ascii="Calibri" w:hAnsi="Calibri"/>
                <w:b w:val="0"/>
                <w:i w:val="0"/>
                <w:color w:val="222222"/>
                <w:sz w:val="19"/>
              </w:rPr>
              <w:t>4. Where advised in writing by a veterinarian to do so, the operators may adjust the feeding and watering frequencies for an individual dog or cat. The operators shall keep a record of that written advice for the entire duration of those arrangements.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14.º do Regulamento 2023/0447</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w:t>
              <w:tab/>
              <w:t>Os operadores asseguram que os cães e gatos sejam alimentados em conformidade com os requisitos estabelecidos no ponto 1 do anexo I.</w:t>
            </w:r>
          </w:p>
          <w:p>
            <w:pPr>
              <w:spacing w:after="0" w:before="20"/>
              <w:ind w:right="80" w:left="80" w:firstLine="0"/>
            </w:pPr>
            <w:r>
              <w:rPr>
                <w:rFonts w:ascii="Calibri" w:hAnsi="Calibri"/>
                <w:b w:val="0"/>
                <w:i/>
                <w:color w:val="222222"/>
                <w:sz w:val="19"/>
              </w:rPr>
              <w:t>2.</w:t>
              <w:tab/>
              <w:t>Além disso, os operadores asseguram que os cães e gatos sejam alimentados e abeberados de forma adequada, fornecendo-lhes:</w:t>
            </w:r>
          </w:p>
          <w:p>
            <w:pPr>
              <w:spacing w:after="0" w:before="20"/>
              <w:ind w:right="80" w:left="360" w:hanging="280"/>
            </w:pPr>
            <w:r>
              <w:rPr>
                <w:rFonts w:ascii="Calibri" w:hAnsi="Calibri"/>
                <w:b w:val="0"/>
                <w:i/>
                <w:color w:val="222222"/>
                <w:sz w:val="19"/>
              </w:rPr>
              <w:t>a)</w:t>
              <w:tab/>
              <w:t>Água limpa e fresca, ad libitum;</w:t>
            </w:r>
          </w:p>
          <w:p>
            <w:pPr>
              <w:spacing w:after="0" w:before="20"/>
              <w:ind w:right="80" w:left="360" w:hanging="280"/>
            </w:pPr>
            <w:r>
              <w:rPr>
                <w:rFonts w:ascii="Calibri" w:hAnsi="Calibri"/>
                <w:b w:val="0"/>
                <w:i/>
                <w:color w:val="222222"/>
                <w:sz w:val="19"/>
              </w:rPr>
              <w:t>b)</w:t>
              <w:tab/>
              <w:t>Alimentos para animais em quantidade e qualidade suficientes para satisfazer as necessidades fisiológicas, nutricionais e metabólicas dos cães e gatos, no âmbito de uma dieta adaptada à idade, raça, categoria, nível de atividade, estado de saúde e reprodutivo dos cães ou gatos, com o objetivo geral de atingir e manter a sua boa saúde;</w:t>
            </w:r>
          </w:p>
          <w:p>
            <w:pPr>
              <w:spacing w:after="0" w:before="20"/>
              <w:ind w:right="80" w:left="360" w:hanging="280"/>
            </w:pPr>
            <w:r>
              <w:rPr>
                <w:rFonts w:ascii="Calibri" w:hAnsi="Calibri"/>
                <w:b w:val="0"/>
                <w:i/>
                <w:color w:val="222222"/>
                <w:sz w:val="19"/>
              </w:rPr>
              <w:t>c)</w:t>
              <w:tab/>
              <w:t>Alimentos para animais isentos de substâncias suscetíveis de causar sofrimento;</w:t>
            </w:r>
          </w:p>
          <w:p>
            <w:pPr>
              <w:spacing w:after="0" w:before="20"/>
              <w:ind w:right="80" w:left="360" w:hanging="280"/>
            </w:pPr>
            <w:r>
              <w:rPr>
                <w:rFonts w:ascii="Calibri" w:hAnsi="Calibri"/>
                <w:b w:val="0"/>
                <w:i/>
                <w:color w:val="222222"/>
                <w:sz w:val="19"/>
              </w:rPr>
              <w:t>d)</w:t>
              <w:tab/>
              <w:t>Alimentos para animais proporcionados de forma que evite alterações bruscas e assegure o bom funcionamento do sistema gastrointestinal, em especial durante a fase de desmame.</w:t>
            </w:r>
          </w:p>
          <w:p>
            <w:pPr>
              <w:spacing w:after="0" w:before="20"/>
              <w:ind w:right="80" w:left="80" w:firstLine="0"/>
            </w:pPr>
            <w:r>
              <w:rPr>
                <w:rFonts w:ascii="Calibri" w:hAnsi="Calibri"/>
                <w:b w:val="0"/>
                <w:i/>
                <w:color w:val="222222"/>
                <w:sz w:val="19"/>
              </w:rPr>
              <w:t>3.</w:t>
              <w:tab/>
              <w:t>Os operadores asseguram que as instalações de alimentação e de abeberamento sejam mantidas limpas e construídas e instaladas de modo a:</w:t>
            </w:r>
          </w:p>
          <w:p>
            <w:pPr>
              <w:spacing w:after="0" w:before="20"/>
              <w:ind w:right="80" w:left="360" w:hanging="280"/>
            </w:pPr>
            <w:r>
              <w:rPr>
                <w:rFonts w:ascii="Calibri" w:hAnsi="Calibri"/>
                <w:b w:val="0"/>
                <w:i/>
                <w:color w:val="222222"/>
                <w:sz w:val="19"/>
              </w:rPr>
              <w:t>a)</w:t>
              <w:tab/>
              <w:t>Proporcionarem igualdade de acesso a quantidades adequadas de alimentos para animais e água a todos os cães ou gatos e minimizarem a disputa entre eles;</w:t>
            </w:r>
          </w:p>
          <w:p>
            <w:pPr>
              <w:spacing w:after="0" w:before="20"/>
              <w:ind w:right="80" w:left="360" w:hanging="280"/>
            </w:pPr>
            <w:r>
              <w:rPr>
                <w:rFonts w:ascii="Calibri" w:hAnsi="Calibri"/>
                <w:b w:val="0"/>
                <w:i/>
                <w:color w:val="222222"/>
                <w:sz w:val="19"/>
              </w:rPr>
              <w:t>b)</w:t>
              <w:tab/>
              <w:t>Minimizarem os derrames e evitarem a contaminação dos alimentos para animais e da água com contaminantes físicos, químicos ou biológicos;</w:t>
            </w:r>
          </w:p>
          <w:p>
            <w:pPr>
              <w:spacing w:after="0" w:before="20"/>
              <w:ind w:right="80" w:left="360" w:hanging="280"/>
            </w:pPr>
            <w:r>
              <w:rPr>
                <w:rFonts w:ascii="Calibri" w:hAnsi="Calibri"/>
                <w:b w:val="0"/>
                <w:i/>
                <w:color w:val="222222"/>
                <w:sz w:val="19"/>
              </w:rPr>
              <w:t>c)</w:t>
              <w:tab/>
              <w:t>Prevenirem que os cães ou gatos sofram lesões, afogamento ou outros danos;</w:t>
            </w:r>
          </w:p>
          <w:p>
            <w:pPr>
              <w:spacing w:after="0" w:before="20"/>
              <w:ind w:right="80" w:left="360" w:hanging="280"/>
            </w:pPr>
            <w:r>
              <w:rPr>
                <w:rFonts w:ascii="Calibri" w:hAnsi="Calibri"/>
                <w:b w:val="0"/>
                <w:i/>
                <w:color w:val="222222"/>
                <w:sz w:val="19"/>
              </w:rPr>
              <w:t>d)</w:t>
              <w:tab/>
              <w:t>Serem facilmente limpas e desinfetadas para prevenir a propagação de doenças.</w:t>
            </w:r>
          </w:p>
          <w:p>
            <w:pPr>
              <w:spacing w:after="0" w:before="20"/>
              <w:ind w:right="80" w:left="80" w:firstLine="0"/>
            </w:pPr>
            <w:r>
              <w:rPr>
                <w:rFonts w:ascii="Calibri" w:hAnsi="Calibri"/>
                <w:b w:val="0"/>
                <w:i/>
                <w:color w:val="222222"/>
                <w:sz w:val="19"/>
              </w:rPr>
              <w:t>4.</w:t>
              <w:tab/>
              <w:t>Se um médico veterinário os aconselhar por escrito nesse sentido, os operadores podem ajustar as frequências de alimentação e de abeberamento de um determinado cão ou gato. Os operadores mantêm um registo desses conselhos recebidos por escrito ao longo de toda a duração dos referidos ajustamentos.</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 51.º do RGBEAC (proposta, jun 2025)</w:t>
            </w:r>
          </w:p>
          <w:p>
            <w:pPr>
              <w:spacing w:after="0" w:before="140"/>
              <w:ind w:right="80" w:left="80" w:firstLine="0"/>
            </w:pPr>
            <w:r>
              <w:rPr>
                <w:rFonts w:ascii="Calibri" w:hAnsi="Calibri"/>
                <w:b w:val="0"/>
                <w:i w:val="0"/>
                <w:color w:val="222222"/>
                <w:sz w:val="19"/>
              </w:rPr>
              <w:t>1 - Deve existir um programa de alimentação bem definido, de valor nutritivo adequado e distribuído em quantidade suficiente para satisfazer as necessidades alimentares das espécies e dos indivíduos de acordo com a fase de evolução fisiológica em que se encontram, nomeadamente idade, sexo, fêmeas prenhes ou em fase de lactação.</w:t>
            </w:r>
          </w:p>
          <w:p>
            <w:pPr>
              <w:spacing w:after="0" w:before="20"/>
              <w:ind w:right="80" w:left="80" w:firstLine="0"/>
            </w:pPr>
            <w:r>
              <w:rPr>
                <w:rFonts w:ascii="Calibri" w:hAnsi="Calibri"/>
                <w:b w:val="0"/>
                <w:i w:val="0"/>
                <w:color w:val="222222"/>
                <w:sz w:val="19"/>
              </w:rPr>
              <w:t>2 - As refeições devem ainda ser distribuídas segundo a rotina que mais se adequar à espécie e de forma a manter aspetos do seu comportamento alimentar natural, incluindo comedouros interativos e outros dispositivos adequados à espécie.</w:t>
            </w:r>
          </w:p>
          <w:p>
            <w:pPr>
              <w:spacing w:after="0" w:before="20"/>
              <w:ind w:right="80" w:left="80" w:firstLine="0"/>
            </w:pPr>
            <w:r>
              <w:rPr>
                <w:rFonts w:ascii="Calibri" w:hAnsi="Calibri"/>
                <w:b w:val="0"/>
                <w:i w:val="0"/>
                <w:color w:val="222222"/>
                <w:sz w:val="19"/>
              </w:rPr>
              <w:t>3 - O número, formato e distribuição de comedouros e bebedouros deve ser tal que permita aos animais satisfazerem as suas necessidades sem que haja competição dentro do grupo.</w:t>
            </w:r>
          </w:p>
          <w:p>
            <w:pPr>
              <w:spacing w:after="0" w:before="20"/>
              <w:ind w:right="80" w:left="80" w:firstLine="0"/>
            </w:pPr>
            <w:r>
              <w:rPr>
                <w:rFonts w:ascii="Calibri" w:hAnsi="Calibri"/>
                <w:b w:val="0"/>
                <w:i w:val="0"/>
                <w:color w:val="222222"/>
                <w:sz w:val="19"/>
              </w:rPr>
              <w:t>4 - Os alimentos devem ser preparados e armazenados de acordo com padrões estritos de higiene, em locais secos, limpos, livres de agentes patogénicos e de produtos tóxicos e, no caso dos alimentos compostos, devem, ainda, ser armazenados sobre estrados ou prateleiras.</w:t>
            </w:r>
          </w:p>
          <w:p>
            <w:pPr>
              <w:spacing w:after="0" w:before="20"/>
              <w:ind w:right="80" w:left="80" w:firstLine="0"/>
            </w:pPr>
            <w:r>
              <w:rPr>
                <w:rFonts w:ascii="Calibri" w:hAnsi="Calibri"/>
                <w:b w:val="0"/>
                <w:i w:val="0"/>
                <w:color w:val="222222"/>
                <w:sz w:val="19"/>
              </w:rPr>
              <w:t>5 – Sempre que se justifique, devem existir aparelhos de frio para uma eficiente conservação dos alimentos.</w:t>
            </w:r>
          </w:p>
          <w:p>
            <w:pPr>
              <w:spacing w:after="0" w:before="20"/>
              <w:ind w:right="80" w:left="80" w:firstLine="0"/>
            </w:pPr>
            <w:r>
              <w:rPr>
                <w:rFonts w:ascii="Calibri" w:hAnsi="Calibri"/>
                <w:b w:val="0"/>
                <w:i w:val="0"/>
                <w:color w:val="222222"/>
                <w:sz w:val="19"/>
              </w:rPr>
              <w:t>6 - Os animais devem dispor de água potável e sem qualquer restrição, salvo por razões médico-veterinárias.</w:t>
            </w:r>
          </w:p>
          <w:p>
            <w:pPr>
              <w:spacing w:after="0" w:before="140"/>
              <w:ind w:right="80" w:left="80" w:firstLine="0"/>
            </w:pPr>
            <w:r>
              <w:rPr>
                <w:rFonts w:ascii="Calibri" w:hAnsi="Calibri"/>
                <w:b w:val="0"/>
                <w:i w:val="0"/>
                <w:color w:val="222222"/>
                <w:sz w:val="19"/>
              </w:rPr>
              <w:t>Art. 7.º (n.º 1, al. a) - Princípios fundamentais:</w:t>
            </w:r>
          </w:p>
          <w:p>
            <w:pPr>
              <w:spacing w:after="0" w:before="20"/>
              <w:ind w:right="80" w:left="80" w:firstLine="0"/>
            </w:pPr>
            <w:r>
              <w:rPr>
                <w:rFonts w:ascii="Calibri" w:hAnsi="Calibri"/>
                <w:b w:val="0"/>
                <w:i w:val="0"/>
                <w:color w:val="222222"/>
                <w:sz w:val="19"/>
              </w:rPr>
              <w:t>Não passem fome ou sede, nem sejam sujeitos a malnutrição.</w:t>
            </w:r>
          </w:p>
          <w:p>
            <w:pPr>
              <w:spacing w:after="0" w:before="140"/>
              <w:ind w:right="80" w:left="80" w:firstLine="0"/>
            </w:pPr>
            <w:r>
              <w:rPr>
                <w:rFonts w:ascii="Calibri" w:hAnsi="Calibri"/>
                <w:b w:val="0"/>
                <w:i w:val="0"/>
                <w:color w:val="222222"/>
                <w:sz w:val="19"/>
              </w:rPr>
              <w:t>Art. 10.º (n.º 1, al. a) - Obrigações especiais dos detentores:</w:t>
            </w:r>
          </w:p>
          <w:p>
            <w:pPr>
              <w:spacing w:after="0" w:before="20"/>
              <w:ind w:right="80" w:left="80" w:firstLine="0"/>
            </w:pPr>
            <w:r>
              <w:rPr>
                <w:rFonts w:ascii="Calibri" w:hAnsi="Calibri"/>
                <w:b w:val="0"/>
                <w:i w:val="0"/>
                <w:color w:val="222222"/>
                <w:sz w:val="19"/>
              </w:rPr>
              <w:t>Alimentos saudáveis, adequados e convenientes ao seu normal desenvolvimento e acesso permanente a água potável.</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46.º do Código do Animal (DL 214/2013)</w:t>
            </w:r>
          </w:p>
          <w:p>
            <w:pPr>
              <w:spacing w:after="0" w:before="140"/>
              <w:ind w:right="80" w:left="80" w:firstLine="0"/>
            </w:pPr>
            <w:r>
              <w:rPr>
                <w:rFonts w:ascii="Calibri" w:hAnsi="Calibri"/>
                <w:b w:val="0"/>
                <w:i w:val="0"/>
                <w:color w:val="222222"/>
                <w:sz w:val="19"/>
              </w:rPr>
              <w:t>1 - A alimentação dos animais de companhia, nos locais de criação, manutenção e venda bem como nos centros de recolha e instalações de hospedagem, deve obedecer a um programa de alimentação bem definido, de valor nutritivo adequado e distribuído em quantidade suficiente para satisfazer as necessidades alimentares das espécies e dos indivíduos, de acordo com a fase de evolução fisiológica em que se encontram, nomeadamente idade, sexo, fêmeas prenhes ou em fase de lactação.</w:t>
            </w:r>
          </w:p>
          <w:p>
            <w:pPr>
              <w:spacing w:after="0" w:before="20"/>
              <w:ind w:right="80" w:left="80" w:firstLine="0"/>
            </w:pPr>
            <w:r>
              <w:rPr>
                <w:rFonts w:ascii="Calibri" w:hAnsi="Calibri"/>
                <w:b w:val="0"/>
                <w:i w:val="0"/>
                <w:color w:val="222222"/>
                <w:sz w:val="19"/>
              </w:rPr>
              <w:t>2 - As refeições devem ainda ser variadas, sendo distribuídas segundo a rotina que mais se adequar à espécie e de forma a manter, tanto quanto possível, aspetos do seu comportamento alimentar natural.</w:t>
            </w:r>
          </w:p>
          <w:p>
            <w:pPr>
              <w:spacing w:after="0" w:before="20"/>
              <w:ind w:right="80" w:left="80" w:firstLine="0"/>
            </w:pPr>
            <w:r>
              <w:rPr>
                <w:rFonts w:ascii="Calibri" w:hAnsi="Calibri"/>
                <w:b w:val="0"/>
                <w:i w:val="0"/>
                <w:color w:val="222222"/>
                <w:sz w:val="19"/>
              </w:rPr>
              <w:t>3 - O número, formato e distribuição de comedouros e bebedouros deve ser tal que permita aos animais satisfazerem as suas necessidades sem que haja competição excessiva dentro do grupo.</w:t>
            </w:r>
          </w:p>
          <w:p>
            <w:pPr>
              <w:spacing w:after="0" w:before="20"/>
              <w:ind w:right="80" w:left="80" w:firstLine="0"/>
            </w:pPr>
            <w:r>
              <w:rPr>
                <w:rFonts w:ascii="Calibri" w:hAnsi="Calibri"/>
                <w:b w:val="0"/>
                <w:i w:val="0"/>
                <w:color w:val="222222"/>
                <w:sz w:val="19"/>
              </w:rPr>
              <w:t>4 - Os alimentos devem ser preparados e armazenados de acordo com padrões estritos de higiene, em locais secos, limpos, livres de agentes patogénicos e de produtos tóxicos e, no caso dos alimentos compostos devem, ainda, ser armazenados sobre estrados de madeira ou prateleiras.</w:t>
            </w:r>
          </w:p>
          <w:p>
            <w:pPr>
              <w:spacing w:after="0" w:before="20"/>
              <w:ind w:right="80" w:left="80" w:firstLine="0"/>
            </w:pPr>
            <w:r>
              <w:rPr>
                <w:rFonts w:ascii="Calibri" w:hAnsi="Calibri"/>
                <w:b w:val="0"/>
                <w:i w:val="0"/>
                <w:color w:val="222222"/>
                <w:sz w:val="19"/>
              </w:rPr>
              <w:t>5 - Devem existir aparelhos de frio para uma eficiente conservação dos alimentos.</w:t>
            </w:r>
          </w:p>
          <w:p>
            <w:pPr>
              <w:spacing w:after="0" w:before="20"/>
              <w:ind w:right="80" w:left="80" w:firstLine="0"/>
            </w:pPr>
            <w:r>
              <w:rPr>
                <w:rFonts w:ascii="Calibri" w:hAnsi="Calibri"/>
                <w:b w:val="0"/>
                <w:i w:val="0"/>
                <w:color w:val="222222"/>
                <w:sz w:val="19"/>
              </w:rPr>
              <w:t>6 - Os animais devem dispor de água potável e sem qualquer restrição, salvo por razões médico-veterinárias.</w:t>
            </w:r>
          </w:p>
          <w:p>
            <w:pPr>
              <w:spacing w:after="0" w:before="20"/>
              <w:ind w:right="80" w:left="80" w:firstLine="0"/>
            </w:pPr>
            <w:r>
              <w:rPr>
                <w:rFonts w:ascii="Calibri" w:hAnsi="Calibri"/>
                <w:b w:val="0"/>
                <w:i w:val="0"/>
                <w:color w:val="222222"/>
                <w:sz w:val="19"/>
              </w:rPr>
              <w:t>7 - É proibido alimentar animais com restos de comida, produtos de pastelaria e desperdícios da indústria alimentar e de restauração.</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Artigo 12.º Decreto-Lei n.º 276/2001</w:t>
            </w:r>
          </w:p>
          <w:p>
            <w:pPr>
              <w:spacing w:after="0" w:before="140"/>
              <w:ind w:right="80" w:left="80" w:firstLine="0"/>
            </w:pPr>
            <w:r>
              <w:rPr>
                <w:rFonts w:ascii="Calibri" w:hAnsi="Calibri"/>
                <w:b w:val="0"/>
                <w:i w:val="0"/>
                <w:color w:val="222222"/>
                <w:sz w:val="19"/>
              </w:rPr>
              <w:t>1 — Deve existir um programa de alimentação bem definido, de valor nutritivo adequado e distribuído em quantidade suficiente para satisfazer as necessidades alimentares das espécies e dos indivíduos de acordo com a fase de evolução fisiológica em que se encontram, nomeadamente idade, sexo, fêmeas prenhes ou em fase de lactação.</w:t>
            </w:r>
          </w:p>
          <w:p>
            <w:pPr>
              <w:spacing w:after="0" w:before="20"/>
              <w:ind w:right="80" w:left="80" w:firstLine="0"/>
            </w:pPr>
            <w:r>
              <w:rPr>
                <w:rFonts w:ascii="Calibri" w:hAnsi="Calibri"/>
                <w:b w:val="0"/>
                <w:i w:val="0"/>
                <w:color w:val="222222"/>
                <w:sz w:val="19"/>
              </w:rPr>
              <w:t>2 — As refeições devem ainda ser variadas, sendo distribuídas segundo a rotina que mais se adequar à espécie e de forma a manter, tanto quanto possível, aspetos do seu comportamento alimentar natural.</w:t>
            </w:r>
          </w:p>
          <w:p>
            <w:pPr>
              <w:spacing w:after="0" w:before="20"/>
              <w:ind w:right="80" w:left="80" w:firstLine="0"/>
            </w:pPr>
            <w:r>
              <w:rPr>
                <w:rFonts w:ascii="Calibri" w:hAnsi="Calibri"/>
                <w:b w:val="0"/>
                <w:i w:val="0"/>
                <w:color w:val="222222"/>
                <w:sz w:val="19"/>
              </w:rPr>
              <w:t>3 — O número, formato e distribuição de comedouros e bebedouros deve ser tal que permita aos animais satisfazerem as suas necessidades sem que haja competição excessiva dentro do grupo.</w:t>
            </w:r>
          </w:p>
          <w:p>
            <w:pPr>
              <w:spacing w:after="0" w:before="20"/>
              <w:ind w:right="80" w:left="80" w:firstLine="0"/>
            </w:pPr>
            <w:r>
              <w:rPr>
                <w:rFonts w:ascii="Calibri" w:hAnsi="Calibri"/>
                <w:b w:val="0"/>
                <w:i w:val="0"/>
                <w:color w:val="222222"/>
                <w:sz w:val="19"/>
              </w:rPr>
              <w:t>4 — Os alimentos devem ser preparados e armazenados de acordo com padrões estritos de higiene, em locais secos, limpos, livres de agentes patogénicos e de produtos tóxicos.</w:t>
            </w:r>
          </w:p>
          <w:p>
            <w:pPr>
              <w:spacing w:after="0" w:before="20"/>
              <w:ind w:right="80" w:left="80" w:firstLine="0"/>
            </w:pPr>
            <w:r>
              <w:rPr>
                <w:rFonts w:ascii="Calibri" w:hAnsi="Calibri"/>
                <w:b w:val="0"/>
                <w:i w:val="0"/>
                <w:color w:val="222222"/>
                <w:sz w:val="19"/>
              </w:rPr>
              <w:t>5 — Devem existir aparelhos de frio para uma eficiente conservação dos alimentos.</w:t>
            </w:r>
          </w:p>
          <w:p>
            <w:pPr>
              <w:spacing w:after="0" w:before="20"/>
              <w:ind w:right="80" w:left="80" w:firstLine="0"/>
            </w:pPr>
            <w:r>
              <w:rPr>
                <w:rFonts w:ascii="Calibri" w:hAnsi="Calibri"/>
                <w:b w:val="0"/>
                <w:i w:val="0"/>
                <w:color w:val="222222"/>
                <w:sz w:val="19"/>
              </w:rPr>
              <w:t>6 — Os animais devem dispor de água potável e sem qualquer restrição, salvo por razões médico-veterinárias.</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Introduz comedouros interativos e outros dispositivos adequados à espécie – pode ir ao encontro do conceito de categoria?</w:t>
            </w:r>
          </w:p>
          <w:p>
            <w:pPr>
              <w:spacing w:after="0" w:before="20"/>
              <w:ind w:right="80" w:left="80" w:firstLine="0"/>
            </w:pPr>
            <w:r>
              <w:rPr>
                <w:rFonts w:ascii="Calibri" w:hAnsi="Calibri"/>
                <w:b w:val="0"/>
                <w:i w:val="0"/>
                <w:color w:val="222222"/>
                <w:sz w:val="19"/>
              </w:rPr>
              <w:t>Obriga a que não haja competição – mais restritivo que o @regulamento</w:t>
            </w:r>
          </w:p>
          <w:p>
            <w:pPr>
              <w:spacing w:after="0" w:before="20"/>
              <w:ind w:right="80" w:left="80" w:firstLine="0"/>
            </w:pPr>
            <w:r>
              <w:rPr>
                <w:rFonts w:ascii="Calibri" w:hAnsi="Calibri"/>
                <w:b w:val="0"/>
                <w:i w:val="0"/>
                <w:color w:val="222222"/>
                <w:sz w:val="19"/>
              </w:rPr>
              <w:t>Retira a obrigatoriedade de aparelhos de frio</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Parece restringir as obrigações aos estabelecimentos.</w:t>
            </w:r>
          </w:p>
          <w:p>
            <w:pPr>
              <w:spacing w:after="0" w:before="20"/>
              <w:ind w:right="80" w:left="80" w:firstLine="0"/>
            </w:pPr>
            <w:r>
              <w:rPr>
                <w:rFonts w:ascii="Calibri" w:hAnsi="Calibri"/>
                <w:b w:val="0"/>
                <w:i w:val="0"/>
                <w:color w:val="222222"/>
                <w:sz w:val="19"/>
              </w:rPr>
              <w:t>Apenas @código proíbe restos, pastelaria e desperdícios.</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Não</w:t>
            </w:r>
          </w:p>
          <w:p>
            <w:pPr>
              <w:spacing w:after="0" w:before="40"/>
              <w:ind w:right="80" w:left="80" w:firstLine="0"/>
            </w:pPr>
            <w:r>
              <w:rPr>
                <w:rFonts w:ascii="Calibri" w:hAnsi="Calibri"/>
                <w:b w:val="0"/>
                <w:i w:val="0"/>
                <w:color w:val="222222"/>
                <w:sz w:val="18"/>
              </w:rPr>
              <w:t>Regulamento introduz mais «categorias» - raça, categoria, nível de atividade e estado reprodutivo.</w:t>
            </w:r>
          </w:p>
          <w:p>
            <w:pPr>
              <w:spacing w:after="0" w:before="20"/>
              <w:ind w:right="80" w:left="80" w:firstLine="0"/>
            </w:pPr>
            <w:r>
              <w:rPr>
                <w:rFonts w:ascii="Calibri" w:hAnsi="Calibri"/>
                <w:b w:val="0"/>
                <w:i w:val="0"/>
                <w:color w:val="222222"/>
                <w:sz w:val="18"/>
              </w:rPr>
              <w:t>Nenhum aborda transições alimentares graduais, cuidados específicos com desmame, segurança estrutural das instalações.</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222222"/>
                <w:sz w:val="19"/>
              </w:rPr>
              <w:t>Nutrição e hidratação são também princípios básicos de bem-estar previstos pelo Artigo 5 – parágrafo 1 – alínea a) do @regulamento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ART-15</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Alojamento (Housing)</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Housing  ·  Art.º 15.º do Regulamento 2023/0447  |  EN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 The operators of breeding and selling establishments shall ensure that dogs and cats are housed in accordance with point 2 of Annex I. The operators of shelters shall ensure that dogs and cats are housed in accordance with point 2.2 of Annex I.</w:t>
            </w:r>
          </w:p>
          <w:p>
            <w:pPr>
              <w:spacing w:after="0" w:before="20"/>
              <w:ind w:right="80" w:left="80" w:firstLine="0"/>
            </w:pPr>
            <w:r>
              <w:rPr>
                <w:rFonts w:ascii="Calibri" w:hAnsi="Calibri"/>
                <w:b w:val="0"/>
                <w:i w:val="0"/>
                <w:color w:val="222222"/>
                <w:sz w:val="19"/>
              </w:rPr>
              <w:t>2. Operators shall ensure that:</w:t>
            </w:r>
          </w:p>
          <w:p>
            <w:pPr>
              <w:spacing w:after="0" w:before="20"/>
              <w:ind w:right="80" w:left="360" w:hanging="280"/>
            </w:pPr>
            <w:r>
              <w:rPr>
                <w:rFonts w:ascii="Calibri" w:hAnsi="Calibri"/>
                <w:b w:val="0"/>
                <w:i w:val="0"/>
                <w:color w:val="222222"/>
                <w:sz w:val="19"/>
              </w:rPr>
              <w:t>(a) the establishments where dogs or cats are kept and the equipment used therein are suitable for the types and the number of dogs or cats, and make possible the necessary access to, and the thorough inspection of, all dogs or cats;</w:t>
            </w:r>
          </w:p>
          <w:p>
            <w:pPr>
              <w:spacing w:after="0" w:before="20"/>
              <w:ind w:right="80" w:left="360" w:hanging="280"/>
            </w:pPr>
            <w:r>
              <w:rPr>
                <w:rFonts w:ascii="Calibri" w:hAnsi="Calibri"/>
                <w:b w:val="0"/>
                <w:i w:val="0"/>
                <w:color w:val="222222"/>
                <w:sz w:val="19"/>
              </w:rPr>
              <w:t>(b) all building components of the establishment, including the flooring and roof, and space divisions, as well as the equipment used for dogs or cats, are constructed and maintained properly, to ensure that they do not pose any risks to the welfare of the dogs or cats;</w:t>
            </w:r>
          </w:p>
          <w:p>
            <w:pPr>
              <w:spacing w:after="0" w:before="20"/>
              <w:ind w:right="80" w:left="360" w:hanging="280"/>
            </w:pPr>
            <w:r>
              <w:rPr>
                <w:rFonts w:ascii="Calibri" w:hAnsi="Calibri"/>
                <w:b w:val="0"/>
                <w:i w:val="0"/>
                <w:color w:val="222222"/>
                <w:sz w:val="19"/>
              </w:rPr>
              <w:t>(c) all building components of the establishment, including the flooring, and space divisions, as well as the equipment used for dogs or cats, are kept clean to ensure that they do not pose any risks to the welfare of the dogs or cats;</w:t>
            </w:r>
          </w:p>
          <w:p>
            <w:pPr>
              <w:spacing w:after="0" w:before="20"/>
              <w:ind w:right="80" w:left="360" w:hanging="280"/>
            </w:pPr>
            <w:r>
              <w:rPr>
                <w:rFonts w:ascii="Calibri" w:hAnsi="Calibri"/>
                <w:b w:val="0"/>
                <w:i w:val="0"/>
                <w:color w:val="222222"/>
                <w:sz w:val="19"/>
              </w:rPr>
              <w:t>(d) in breeding and selling establishments where dogs or cats are kept indoors, the dust levels, the temperature, and the relative air humidity and gas concentrations are not harmful to dogs or cats and that ventilation is sufficient to avoid overheating  ;</w:t>
            </w:r>
          </w:p>
          <w:p>
            <w:pPr>
              <w:spacing w:after="0" w:before="20"/>
              <w:ind w:right="80" w:left="360" w:hanging="280"/>
            </w:pPr>
            <w:r>
              <w:rPr>
                <w:rFonts w:ascii="Calibri" w:hAnsi="Calibri"/>
                <w:b w:val="0"/>
                <w:i w:val="0"/>
                <w:color w:val="222222"/>
                <w:sz w:val="19"/>
              </w:rPr>
              <w:t>(e) dogs or cats have enough space to be able to move around freely and to express species-specific behaviour according to their needs with the possibility to withdraw and rest;</w:t>
            </w:r>
          </w:p>
          <w:p>
            <w:pPr>
              <w:spacing w:after="0" w:before="20"/>
              <w:ind w:right="80" w:left="360" w:hanging="280"/>
            </w:pPr>
            <w:r>
              <w:rPr>
                <w:rFonts w:ascii="Calibri" w:hAnsi="Calibri"/>
                <w:b w:val="0"/>
                <w:i w:val="0"/>
                <w:color w:val="222222"/>
                <w:sz w:val="19"/>
              </w:rPr>
              <w:t>(f) dogs or cats have clean, comfortable and dry resting places that are sufficiently large and numerous to ensure that all of them can lie down and rest in a natural position at the same time;</w:t>
            </w:r>
          </w:p>
          <w:p>
            <w:pPr>
              <w:spacing w:after="0" w:before="20"/>
              <w:ind w:right="80" w:left="360" w:hanging="280"/>
            </w:pPr>
            <w:r>
              <w:rPr>
                <w:rFonts w:ascii="Calibri" w:hAnsi="Calibri"/>
                <w:b w:val="0"/>
                <w:i w:val="0"/>
                <w:color w:val="222222"/>
                <w:sz w:val="19"/>
              </w:rPr>
              <w:t>(g) appropriate structures and measures are in place for dogs or cats that are kept outdoors in order to protect them from adverse weather conditions, including to prevent thermal stress, sunburn and frostbite.</w:t>
            </w:r>
          </w:p>
          <w:p>
            <w:pPr>
              <w:spacing w:after="0" w:before="20"/>
              <w:ind w:right="80" w:left="80" w:firstLine="0"/>
            </w:pPr>
            <w:r>
              <w:rPr>
                <w:rFonts w:ascii="Calibri" w:hAnsi="Calibri"/>
                <w:b w:val="0"/>
                <w:i w:val="0"/>
                <w:color w:val="222222"/>
                <w:sz w:val="19"/>
              </w:rPr>
              <w:t>3. Operators shall not keep dogs or cats in containers</w:t>
            </w:r>
          </w:p>
          <w:p>
            <w:pPr>
              <w:spacing w:after="0" w:before="20"/>
              <w:ind w:right="80" w:left="80" w:firstLine="0"/>
            </w:pPr>
            <w:r>
              <w:rPr>
                <w:rFonts w:ascii="Calibri" w:hAnsi="Calibri"/>
                <w:b w:val="0"/>
                <w:i w:val="0"/>
                <w:color w:val="222222"/>
                <w:sz w:val="19"/>
              </w:rPr>
              <w:t>However, containers may be used for transportation, for the short term isolation of individual dogs or cats and for participation in shows, exhibitions and competitions, for puppies or kittens with reduced thermoregulation capacity or for puppies or kittens together with their mothers, provided that, for the dogs or cats concerned, stress is minimised and suffering is avoided, and they are able to stand, turn around and lie down in a natural position.</w:t>
            </w:r>
          </w:p>
          <w:p>
            <w:pPr>
              <w:spacing w:after="0" w:before="20"/>
              <w:ind w:right="80" w:left="80" w:firstLine="0"/>
            </w:pPr>
            <w:r>
              <w:rPr>
                <w:rFonts w:ascii="Calibri" w:hAnsi="Calibri"/>
                <w:b w:val="0"/>
                <w:i w:val="0"/>
                <w:color w:val="222222"/>
                <w:sz w:val="19"/>
              </w:rPr>
              <w:t>4. Operators shall not keep dogs older than 8 weeks exclusively indoors. Such dogs shall have daily access to an outdoor area, or be walked daily, to allow exercise, exploration and socialisation. The minimum combined duration of such daily access or walk shall be one hour in total. The operator may only deviate from these requirements based on the written advice of a veterinarian.</w:t>
            </w:r>
          </w:p>
          <w:p>
            <w:pPr>
              <w:spacing w:after="0" w:before="20"/>
              <w:ind w:right="80" w:left="80" w:firstLine="0"/>
            </w:pPr>
            <w:r>
              <w:rPr>
                <w:rFonts w:ascii="Calibri" w:hAnsi="Calibri"/>
                <w:b w:val="0"/>
                <w:i w:val="0"/>
                <w:color w:val="222222"/>
                <w:sz w:val="19"/>
              </w:rPr>
              <w:t>5. When cats are kept in catteries, operators shall design and construct individual enclosures to allow cats to move around freely and to exhibit their natural behaviour.</w:t>
            </w:r>
          </w:p>
          <w:p>
            <w:pPr>
              <w:spacing w:after="0" w:before="20"/>
              <w:ind w:right="80" w:left="80" w:firstLine="0"/>
            </w:pPr>
            <w:r>
              <w:rPr>
                <w:rFonts w:ascii="Calibri" w:hAnsi="Calibri"/>
                <w:b w:val="0"/>
                <w:i w:val="0"/>
                <w:color w:val="222222"/>
                <w:sz w:val="19"/>
              </w:rPr>
              <w:t>6. Operators of breeding and selling establishments shall ensure that in indoor areas where dogs and cats are kept, an appropriate thermoneutral zone is maintained that takes into account their coat type, age, size, breed, and health.</w:t>
            </w:r>
          </w:p>
          <w:p>
            <w:pPr>
              <w:spacing w:after="0" w:before="20"/>
              <w:ind w:right="80" w:left="80" w:firstLine="0"/>
            </w:pPr>
            <w:r>
              <w:rPr>
                <w:rFonts w:ascii="Calibri" w:hAnsi="Calibri"/>
                <w:b w:val="0"/>
                <w:i w:val="0"/>
                <w:color w:val="222222"/>
                <w:sz w:val="19"/>
              </w:rPr>
              <w:t>7. Operators of breeding and selling establishments shall, where necessary, use heating or cooling systems in the indoor enclosures at their establishments to maintain good air quality and an appropriate temperature and to remove excessive moisture.</w:t>
            </w:r>
          </w:p>
          <w:p>
            <w:pPr>
              <w:spacing w:after="0" w:before="20"/>
              <w:ind w:right="80" w:left="80" w:firstLine="0"/>
            </w:pPr>
            <w:r>
              <w:rPr>
                <w:rFonts w:ascii="Calibri" w:hAnsi="Calibri"/>
                <w:b w:val="0"/>
                <w:i w:val="0"/>
                <w:color w:val="222222"/>
                <w:sz w:val="19"/>
              </w:rPr>
              <w:t>8. Operators shall ensure that dogs or cats are exposed to light, and are able to stay in the dark for sufficient and uninterrupted periods in order to maintain a normal circadian rhythm.</w:t>
            </w:r>
          </w:p>
          <w:p>
            <w:pPr>
              <w:spacing w:after="0" w:before="20"/>
              <w:ind w:right="80" w:left="80" w:firstLine="0"/>
            </w:pPr>
            <w:r>
              <w:rPr>
                <w:rFonts w:ascii="Calibri" w:hAnsi="Calibri"/>
                <w:b w:val="0"/>
                <w:i w:val="0"/>
                <w:color w:val="222222"/>
                <w:sz w:val="19"/>
              </w:rPr>
              <w:t>For the purposes of the first subparagraph, ‘light’ means natural light, complemented, where necessary due to the climatic conditions and geographic position of a Member State, by artificial light.</w:t>
            </w:r>
          </w:p>
          <w:p>
            <w:pPr>
              <w:spacing w:after="0" w:before="20"/>
              <w:ind w:right="80" w:left="80" w:firstLine="0"/>
            </w:pPr>
            <w:r>
              <w:rPr>
                <w:rFonts w:ascii="Calibri" w:hAnsi="Calibri"/>
                <w:b w:val="0"/>
                <w:i w:val="0"/>
                <w:color w:val="222222"/>
                <w:sz w:val="19"/>
              </w:rPr>
              <w:t>9. Paragraph 2, points (a), (b), (c) (f) and (g), and paragraphs 6, 7 and 8 shall apply neither to livestock guardian dogs, nor to herding dogs, during the periods where such dogs are used for guarding or herding in the context of seasonal transhumance on foot. Paragraph 2(f) shall not apply to livestock guardian dogs during the periods when such dogs are used for training purposes.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15.º do Regulamento 2023/0447  |  EN</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w:t>
              <w:tab/>
              <w:t>Os operadores de estabelecimentos de criação e estabelecimentos de venda asseguram que os cães e gatos sejam alojados em conformidade com o ponto 2 do anexo I. Os operadores de abrigos asseguram que os cães e gatos sejam alojados em conformidade com o ponto 2.2. do anexo I.</w:t>
            </w:r>
          </w:p>
          <w:p>
            <w:pPr>
              <w:spacing w:after="0" w:before="20"/>
              <w:ind w:right="80" w:left="80" w:firstLine="0"/>
            </w:pPr>
            <w:r>
              <w:rPr>
                <w:rFonts w:ascii="Calibri" w:hAnsi="Calibri"/>
                <w:b w:val="0"/>
                <w:i/>
                <w:color w:val="222222"/>
                <w:sz w:val="19"/>
              </w:rPr>
              <w:t>2.</w:t>
              <w:tab/>
              <w:t>Os operadores asseguram que:</w:t>
            </w:r>
          </w:p>
          <w:p>
            <w:pPr>
              <w:spacing w:after="0" w:before="20"/>
              <w:ind w:right="80" w:left="360" w:hanging="280"/>
            </w:pPr>
            <w:r>
              <w:rPr>
                <w:rFonts w:ascii="Calibri" w:hAnsi="Calibri"/>
                <w:b w:val="0"/>
                <w:i/>
                <w:color w:val="222222"/>
                <w:sz w:val="19"/>
              </w:rPr>
              <w:t>a)</w:t>
              <w:tab/>
              <w:t>Os estabelecimentos onde cães ou gatos são detidos e o equipamento neles utilizado sejam adequados aos tipos e ao número de cães ou gatos, e permitam o acesso necessário a todos os cães e gatos e uma inspeção exaustiva dos mesmos;</w:t>
            </w:r>
          </w:p>
          <w:p>
            <w:pPr>
              <w:spacing w:after="0" w:before="20"/>
              <w:ind w:right="80" w:left="360" w:hanging="280"/>
            </w:pPr>
            <w:r>
              <w:rPr>
                <w:rFonts w:ascii="Calibri" w:hAnsi="Calibri"/>
                <w:b w:val="0"/>
                <w:i/>
                <w:color w:val="222222"/>
                <w:sz w:val="19"/>
              </w:rPr>
              <w:t>b)</w:t>
              <w:tab/>
              <w:t>Todos os componentes do edifício do estabelecimento, incluindo o pavimento e o telhado, e as divisórias, bem como o equipamento utilizado para cães ou gatos, sejam construídos e mantidos de forma adequada, a fim de garantir que não representam qualquer risco para o bem-estar dos cães ou gatos;</w:t>
            </w:r>
          </w:p>
          <w:p>
            <w:pPr>
              <w:spacing w:after="0" w:before="20"/>
              <w:ind w:right="80" w:left="360" w:hanging="280"/>
            </w:pPr>
            <w:r>
              <w:rPr>
                <w:rFonts w:ascii="Calibri" w:hAnsi="Calibri"/>
                <w:b w:val="0"/>
                <w:i/>
                <w:color w:val="222222"/>
                <w:sz w:val="19"/>
              </w:rPr>
              <w:t>c)</w:t>
              <w:tab/>
              <w:t>Todos os componentes do edifício do estabelecimento, incluindo o pavimento, e as divisórias, bem como o equipamento utilizado para cães ou gatos, sejam mantidos limpos a fim de garantir que não representam qualquer risco para o bem-estar dos cães ou gatos;</w:t>
            </w:r>
          </w:p>
          <w:p>
            <w:pPr>
              <w:spacing w:after="0" w:before="20"/>
              <w:ind w:right="80" w:left="360" w:hanging="280"/>
            </w:pPr>
            <w:r>
              <w:rPr>
                <w:rFonts w:ascii="Calibri" w:hAnsi="Calibri"/>
                <w:b w:val="0"/>
                <w:i/>
                <w:color w:val="222222"/>
                <w:sz w:val="19"/>
              </w:rPr>
              <w:t>d)</w:t>
              <w:tab/>
              <w:t>Em estabelecimentos de criação e estabelecimentos de venda em que os cães ou gatos sejam detidos em espaços interiores, os níveis de poeiras, a temperatura e a humidade relativa do ar e as concentrações de gases não sejam prejudiciais para os cães ou gatos e que a ventilação seja suficiente para evitar o sobreaquecimento ;</w:t>
            </w:r>
          </w:p>
          <w:p>
            <w:pPr>
              <w:spacing w:after="0" w:before="20"/>
              <w:ind w:right="80" w:left="360" w:hanging="280"/>
            </w:pPr>
            <w:r>
              <w:rPr>
                <w:rFonts w:ascii="Calibri" w:hAnsi="Calibri"/>
                <w:b w:val="0"/>
                <w:i/>
                <w:color w:val="222222"/>
                <w:sz w:val="19"/>
              </w:rPr>
              <w:t>e)</w:t>
              <w:tab/>
              <w:t>Os cães ou os gatos disponham de espaço suficiente para poderem circular livremente e expressar comportamentos específicos da espécie de acordo com as suas necessidades, tendo a possibilidade de se retirarem e de descansarem;</w:t>
            </w:r>
          </w:p>
          <w:p>
            <w:pPr>
              <w:spacing w:after="0" w:before="20"/>
              <w:ind w:right="80" w:left="360" w:hanging="280"/>
            </w:pPr>
            <w:r>
              <w:rPr>
                <w:rFonts w:ascii="Calibri" w:hAnsi="Calibri"/>
                <w:b w:val="0"/>
                <w:i/>
                <w:color w:val="222222"/>
                <w:sz w:val="19"/>
              </w:rPr>
              <w:t>f)</w:t>
              <w:tab/>
              <w:t>Os cães ou gatos disponham de zonas de descanso limpas, confortáveis e secas, suficientemente grandes e numerosas para garantir que todos podem deitar-se e descansar ao mesmo tempo numa posição natural;</w:t>
            </w:r>
          </w:p>
          <w:p>
            <w:pPr>
              <w:spacing w:after="0" w:before="20"/>
              <w:ind w:right="80" w:left="360" w:hanging="280"/>
            </w:pPr>
            <w:r>
              <w:rPr>
                <w:rFonts w:ascii="Calibri" w:hAnsi="Calibri"/>
                <w:b w:val="0"/>
                <w:i/>
                <w:color w:val="222222"/>
                <w:sz w:val="19"/>
              </w:rPr>
              <w:t>g)</w:t>
              <w:tab/>
              <w:t>Estejam previstas estruturas e medidas adequadas para que cães ou gatos mantidos em espaços exteriores estejam protegidos de condições climáticas adversas, incluindo para prevenir desconforto térmico, queimaduras solares e queimaduras pelo frio.</w:t>
            </w:r>
          </w:p>
          <w:p>
            <w:pPr>
              <w:spacing w:after="0" w:before="20"/>
              <w:ind w:right="80" w:left="80" w:firstLine="0"/>
            </w:pPr>
            <w:r>
              <w:rPr>
                <w:rFonts w:ascii="Calibri" w:hAnsi="Calibri"/>
                <w:b w:val="0"/>
                <w:i/>
                <w:color w:val="222222"/>
                <w:sz w:val="19"/>
              </w:rPr>
              <w:t>3.</w:t>
              <w:tab/>
              <w:t>Os operadores não podem manter os cães ou os gatos em contentores.</w:t>
            </w:r>
          </w:p>
          <w:p>
            <w:pPr>
              <w:spacing w:after="0" w:before="20"/>
              <w:ind w:right="80" w:left="80" w:firstLine="0"/>
            </w:pPr>
            <w:r>
              <w:rPr>
                <w:rFonts w:ascii="Calibri" w:hAnsi="Calibri"/>
                <w:b w:val="0"/>
                <w:i/>
                <w:color w:val="222222"/>
                <w:sz w:val="19"/>
              </w:rPr>
              <w:t>Os contentores podem, no entanto, ser utilizados para o isolamento de curta duração de determinados cães ou gatos, durante a participação em espetáculos de beleza, exposições e concursos, para cachorros ou gatinhos com capacidade de termorregulação reduzida e para cachorros ou gatinhos acompanhados das respetivas mães, desde que, para os cães ou gatos em causa, o stress seja minimizado e o sofrimento evitado, e que os animais sejam capazes de se levantarem, virarem e deitarem numa posição natural.</w:t>
            </w:r>
          </w:p>
          <w:p>
            <w:pPr>
              <w:spacing w:after="0" w:before="20"/>
              <w:ind w:right="80" w:left="80" w:firstLine="0"/>
            </w:pPr>
            <w:r>
              <w:rPr>
                <w:rFonts w:ascii="Calibri" w:hAnsi="Calibri"/>
                <w:b w:val="0"/>
                <w:i/>
                <w:color w:val="222222"/>
                <w:sz w:val="19"/>
              </w:rPr>
              <w:t>4.</w:t>
              <w:tab/>
              <w:t>Os operadores não podem manter cães com mais de oito semanas exclusivamente em espaços interiores. Tais cães devem ter acesso diário a uma área ao ar livre, ou serem passeados diariamente, de forma que permita exercício físico, exploração e socialização. A duração combinada mínima desse acesso diário ou passeio deve ser de uma hora no total. O operador só pode ficar isento destas exigências com base num parecer escrito de um médico veterinário.</w:t>
            </w:r>
          </w:p>
          <w:p>
            <w:pPr>
              <w:spacing w:after="0" w:before="20"/>
              <w:ind w:right="80" w:left="80" w:firstLine="0"/>
            </w:pPr>
            <w:r>
              <w:rPr>
                <w:rFonts w:ascii="Calibri" w:hAnsi="Calibri"/>
                <w:b w:val="0"/>
                <w:i/>
                <w:color w:val="222222"/>
                <w:sz w:val="19"/>
              </w:rPr>
              <w:t>5.</w:t>
              <w:tab/>
              <w:t>Quando os gatos são mantidos em gatis, os operadores devem conceber e construir compartimentos individuais para permitir que os gatos circulem livremente e exibam o seu comportamento natural.</w:t>
            </w:r>
          </w:p>
          <w:p>
            <w:pPr>
              <w:spacing w:after="0" w:before="20"/>
              <w:ind w:right="80" w:left="80" w:firstLine="0"/>
            </w:pPr>
            <w:r>
              <w:rPr>
                <w:rFonts w:ascii="Calibri" w:hAnsi="Calibri"/>
                <w:b w:val="0"/>
                <w:i/>
                <w:color w:val="222222"/>
                <w:sz w:val="19"/>
              </w:rPr>
              <w:t>6.</w:t>
              <w:tab/>
              <w:t>Os operadores de estabelecimentos de criação e estabelecimentos de venda asseguram que nas áreas interiores onde são detidos cães ou gatos, existe uma zona termicamente neutra adequada que tenha em conta o seu tipo de pelagem, a idade, o tamanho, a raça e o estado de saúde.</w:t>
            </w:r>
          </w:p>
          <w:p>
            <w:pPr>
              <w:spacing w:after="0" w:before="20"/>
              <w:ind w:right="80" w:left="80" w:firstLine="0"/>
            </w:pPr>
            <w:r>
              <w:rPr>
                <w:rFonts w:ascii="Calibri" w:hAnsi="Calibri"/>
                <w:b w:val="0"/>
                <w:i/>
                <w:color w:val="222222"/>
                <w:sz w:val="19"/>
              </w:rPr>
              <w:t>7.</w:t>
              <w:tab/>
              <w:t>Os operadores de estabelecimentos de criação e estabelecimentos de venda devem, sempre que necessário, utilizar sistemas de aquecimento ou de arrefecimento nos compartimentos interiores dos seus estabelecimentos, a fim de manter uma boa qualidade do ar e uma temperatura adequada e remover a humidade excessiva.</w:t>
            </w:r>
          </w:p>
          <w:p>
            <w:pPr>
              <w:spacing w:after="0" w:before="20"/>
              <w:ind w:right="80" w:left="80" w:firstLine="0"/>
            </w:pPr>
            <w:r>
              <w:rPr>
                <w:rFonts w:ascii="Calibri" w:hAnsi="Calibri"/>
                <w:b w:val="0"/>
                <w:i/>
                <w:color w:val="222222"/>
                <w:sz w:val="19"/>
              </w:rPr>
              <w:t>8.</w:t>
              <w:tab/>
              <w:t>Os operadores asseguram que os cães ou gatos sejam expostos à luz e possam permanecer no escuro durante períodos suficientes e ininterruptos para manterem um ritmo circadiano normal.</w:t>
            </w:r>
          </w:p>
          <w:p>
            <w:pPr>
              <w:spacing w:after="0" w:before="20"/>
              <w:ind w:right="80" w:left="80" w:firstLine="0"/>
            </w:pPr>
            <w:r>
              <w:rPr>
                <w:rFonts w:ascii="Calibri" w:hAnsi="Calibri"/>
                <w:b w:val="0"/>
                <w:i/>
                <w:color w:val="222222"/>
                <w:sz w:val="19"/>
              </w:rPr>
              <w:t>Para efeitos do primeiro parágrafo, entende-se por «luz» a luz natural, complementada, sempre que necessário, devido às condições climáticas e à posição geográfica de um Estado‑Membro, por luz artificial.</w:t>
            </w:r>
          </w:p>
          <w:p>
            <w:pPr>
              <w:spacing w:after="0" w:before="20"/>
              <w:ind w:right="80" w:left="80" w:firstLine="0"/>
            </w:pPr>
            <w:r>
              <w:rPr>
                <w:rFonts w:ascii="Calibri" w:hAnsi="Calibri"/>
                <w:b w:val="0"/>
                <w:i/>
                <w:color w:val="222222"/>
                <w:sz w:val="19"/>
              </w:rPr>
              <w:t>9.</w:t>
              <w:tab/>
              <w:t>O n.º 2, alíneas a), b), c), f) e g), e os n.os 6, 7 e 8 não são aplicáveis nem aos cães de guarda de gado nem aos cães de pastoreio durante os períodos em que esses cães são usados para guardar ou pastorear no contexto da transumância sazonal a pé. O n.º 2, alínea f), não é aplicável a cães de guarda de gado durante os períodos em que estes cães são usados para treino.</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Artigos 47-57 - Regulação detalhada de alojamentos para hospedagem (estruturas, proteção, maneio, responsabilidades veterinárias).</w:t>
            </w:r>
          </w:p>
          <w:p>
            <w:pPr>
              <w:spacing w:after="0" w:before="140"/>
              <w:ind w:right="80" w:left="80" w:firstLine="0"/>
            </w:pPr>
            <w:r>
              <w:rPr>
                <w:rFonts w:ascii="Calibri" w:hAnsi="Calibri"/>
                <w:b/>
                <w:i w:val="0"/>
                <w:color w:val="333333"/>
                <w:sz w:val="18"/>
              </w:rPr>
              <w:t>Artigo 47.º- Condições dos alojamentos</w:t>
            </w:r>
          </w:p>
          <w:p>
            <w:pPr>
              <w:spacing w:after="0" w:before="20"/>
              <w:ind w:right="80" w:left="80" w:firstLine="0"/>
            </w:pPr>
            <w:r>
              <w:rPr>
                <w:rFonts w:ascii="Calibri" w:hAnsi="Calibri"/>
                <w:b w:val="0"/>
                <w:i w:val="0"/>
                <w:color w:val="222222"/>
                <w:sz w:val="19"/>
              </w:rPr>
              <w:t>1 - Os animais devem dispor do espaço adequado às suas necessidades fisiológicas e etológicas, devendo o mesmo permitir:</w:t>
            </w:r>
          </w:p>
          <w:p>
            <w:pPr>
              <w:spacing w:after="0" w:before="20"/>
              <w:ind w:right="80" w:left="360" w:hanging="280"/>
            </w:pPr>
            <w:r>
              <w:rPr>
                <w:rFonts w:ascii="Calibri" w:hAnsi="Calibri"/>
                <w:b w:val="0"/>
                <w:i w:val="0"/>
                <w:color w:val="222222"/>
                <w:sz w:val="19"/>
              </w:rPr>
              <w:t>a) A prática de exercício físico adequado;</w:t>
            </w:r>
          </w:p>
          <w:p>
            <w:pPr>
              <w:spacing w:after="0" w:before="20"/>
              <w:ind w:right="80" w:left="360" w:hanging="280"/>
            </w:pPr>
            <w:r>
              <w:rPr>
                <w:rFonts w:ascii="Calibri" w:hAnsi="Calibri"/>
                <w:b w:val="0"/>
                <w:i w:val="0"/>
                <w:color w:val="222222"/>
                <w:sz w:val="19"/>
              </w:rPr>
              <w:t>b) A fuga e refúgio de animais sujeitos a agressão por parte de outros.</w:t>
            </w:r>
          </w:p>
          <w:p>
            <w:pPr>
              <w:spacing w:after="0" w:before="20"/>
              <w:ind w:right="80" w:left="80" w:firstLine="0"/>
            </w:pPr>
            <w:r>
              <w:rPr>
                <w:rFonts w:ascii="Calibri" w:hAnsi="Calibri"/>
                <w:b w:val="0"/>
                <w:i w:val="0"/>
                <w:color w:val="222222"/>
                <w:sz w:val="19"/>
              </w:rPr>
              <w:t>2 - Os animais devem dispor de esconderijos para salvaguarda das suas necessidades de proteção, sempre que o desejarem.</w:t>
            </w:r>
          </w:p>
          <w:p>
            <w:pPr>
              <w:spacing w:after="0" w:before="20"/>
              <w:ind w:right="80" w:left="80" w:firstLine="0"/>
            </w:pPr>
            <w:r>
              <w:rPr>
                <w:rFonts w:ascii="Calibri" w:hAnsi="Calibri"/>
                <w:b w:val="0"/>
                <w:i w:val="0"/>
                <w:color w:val="222222"/>
                <w:sz w:val="19"/>
              </w:rPr>
              <w:t>3 - As fêmeas em período de incubação, de gestação ou com crias devem ser alojadas de forma a assegurarem a sua função reprodutiva natural em situação de bem-estar.</w:t>
            </w:r>
          </w:p>
          <w:p>
            <w:pPr>
              <w:spacing w:after="0" w:before="20"/>
              <w:ind w:right="80" w:left="80" w:firstLine="0"/>
            </w:pPr>
            <w:r>
              <w:rPr>
                <w:rFonts w:ascii="Calibri" w:hAnsi="Calibri"/>
                <w:b w:val="0"/>
                <w:i w:val="0"/>
                <w:color w:val="222222"/>
                <w:sz w:val="19"/>
              </w:rPr>
              <w:t>4 - As instalações devem providenciar um enriquecimento ambiental complexo e estimulante de acordo com as necessidades específicas dos animais que albergam, incluindo materiais e equipamento que estimulem a expressão do repertório de comportamentos naturais, nomeadamente materiais para substrato, cama ou ninhos, ramos, buracos, locais para banhos, brinquedos e outros adequados ao fim em vista.</w:t>
            </w:r>
          </w:p>
          <w:p>
            <w:pPr>
              <w:spacing w:after="0" w:before="20"/>
              <w:ind w:right="80" w:left="80" w:firstLine="0"/>
            </w:pPr>
            <w:r>
              <w:rPr>
                <w:rFonts w:ascii="Calibri" w:hAnsi="Calibri"/>
                <w:b w:val="0"/>
                <w:i w:val="0"/>
                <w:color w:val="222222"/>
                <w:sz w:val="19"/>
              </w:rPr>
              <w:t>5 - As estruturas físicas das instalações, todo o equipamento nelas introduzido e a vegetação não podem representar ameaça ao bem-estar dos animais, designadamente não podem conter objetos ou equipamentos perigosos para os animais.</w:t>
            </w:r>
          </w:p>
          <w:p>
            <w:pPr>
              <w:spacing w:after="0" w:before="20"/>
              <w:ind w:right="80" w:left="80" w:firstLine="0"/>
            </w:pPr>
            <w:r>
              <w:rPr>
                <w:rFonts w:ascii="Calibri" w:hAnsi="Calibri"/>
                <w:b w:val="0"/>
                <w:i w:val="0"/>
                <w:color w:val="222222"/>
                <w:sz w:val="19"/>
              </w:rPr>
              <w:t>6 – Os cães devem ter acesso diário a uma área de exercício fora do seu alojamento habitual, pelo menos duas vezes por dia, durante 30 minutos.</w:t>
            </w:r>
          </w:p>
          <w:p>
            <w:pPr>
              <w:spacing w:after="0" w:before="20"/>
              <w:ind w:right="80" w:left="80" w:firstLine="0"/>
            </w:pPr>
            <w:r>
              <w:rPr>
                <w:rFonts w:ascii="Calibri" w:hAnsi="Calibri"/>
                <w:b w:val="0"/>
                <w:i w:val="0"/>
                <w:color w:val="222222"/>
                <w:sz w:val="19"/>
              </w:rPr>
              <w:t>7 – As áreas de exercício referidas no artigo anterior devem incluir equipamento de enriquecimento ambiental e agilidade, incluindo piscinas, plataformas elevadas e outros adequados ao fim em vista.</w:t>
            </w:r>
          </w:p>
          <w:p>
            <w:pPr>
              <w:spacing w:after="0" w:before="200"/>
              <w:ind w:right="80" w:left="80" w:firstLine="0"/>
            </w:pPr>
            <w:r>
              <w:rPr>
                <w:rFonts w:ascii="Calibri" w:hAnsi="Calibri"/>
                <w:b/>
                <w:i w:val="0"/>
                <w:color w:val="333333"/>
                <w:sz w:val="18"/>
              </w:rPr>
              <w:t>Artigo 48.º- Fatores ambientais</w:t>
            </w:r>
          </w:p>
          <w:p>
            <w:pPr>
              <w:spacing w:after="0" w:before="20"/>
              <w:ind w:right="80" w:left="80" w:firstLine="0"/>
            </w:pPr>
            <w:r>
              <w:rPr>
                <w:rFonts w:ascii="Calibri" w:hAnsi="Calibri"/>
                <w:b w:val="0"/>
                <w:i w:val="0"/>
                <w:color w:val="222222"/>
                <w:sz w:val="19"/>
              </w:rPr>
              <w:t>1 - A temperatura, ventilação, luminosidade e obscuridade das instalações devem ser as adequadas à manutenção do bem-estar e conforto das espécies que albergam.</w:t>
            </w:r>
          </w:p>
          <w:p>
            <w:pPr>
              <w:spacing w:after="0" w:before="20"/>
              <w:ind w:right="80" w:left="80" w:firstLine="0"/>
            </w:pPr>
            <w:r>
              <w:rPr>
                <w:rFonts w:ascii="Calibri" w:hAnsi="Calibri"/>
                <w:b w:val="0"/>
                <w:i w:val="0"/>
                <w:color w:val="222222"/>
                <w:sz w:val="19"/>
              </w:rPr>
              <w:t>2 - Os fatores ambientais referidos no número anterior devem ser adequados às necessidades específicas de animais quando em fase reprodutiva, recém-nascidos ou doentes.</w:t>
            </w:r>
          </w:p>
          <w:p>
            <w:pPr>
              <w:spacing w:after="0" w:before="20"/>
              <w:ind w:right="80" w:left="80" w:firstLine="0"/>
            </w:pPr>
            <w:r>
              <w:rPr>
                <w:rFonts w:ascii="Calibri" w:hAnsi="Calibri"/>
                <w:b w:val="0"/>
                <w:i w:val="0"/>
                <w:color w:val="222222"/>
                <w:sz w:val="19"/>
              </w:rPr>
              <w:t>3 - A luz deve preferencialmente natural, mas quando a luz artificial for imprescindível, esta deve ser o mais próxima possível do espectro da luz solar e deve respeitar o fotoperíodo natural do local onde o animal está instalado.</w:t>
            </w:r>
          </w:p>
          <w:p>
            <w:pPr>
              <w:spacing w:after="0" w:before="20"/>
              <w:ind w:right="80" w:left="80" w:firstLine="0"/>
            </w:pPr>
            <w:r>
              <w:rPr>
                <w:rFonts w:ascii="Calibri" w:hAnsi="Calibri"/>
                <w:b w:val="0"/>
                <w:i w:val="0"/>
                <w:color w:val="222222"/>
                <w:sz w:val="19"/>
              </w:rPr>
              <w:t>4 - As instalações devem permitir a adequada inspeção dos animais, devendo ainda existir equipamento alternativo, nomeadamente focos de luz, para o caso de falência do equipamento central.</w:t>
            </w:r>
          </w:p>
          <w:p>
            <w:pPr>
              <w:spacing w:after="0" w:before="20"/>
              <w:ind w:right="80" w:left="80" w:firstLine="0"/>
            </w:pPr>
            <w:r>
              <w:rPr>
                <w:rFonts w:ascii="Calibri" w:hAnsi="Calibri"/>
                <w:b w:val="0"/>
                <w:i w:val="0"/>
                <w:color w:val="222222"/>
                <w:sz w:val="19"/>
              </w:rPr>
              <w:t>5 - Os tanques ou aquários devem possuir água de qualidade adequada aos animais que a utilizem, nomeadamente tratada por produtos ou substâncias que não prejudiquem a sua saúde.</w:t>
            </w:r>
          </w:p>
          <w:p>
            <w:pPr>
              <w:spacing w:after="0" w:before="20"/>
              <w:ind w:right="80" w:left="80" w:firstLine="0"/>
            </w:pPr>
            <w:r>
              <w:rPr>
                <w:rFonts w:ascii="Calibri" w:hAnsi="Calibri"/>
                <w:b w:val="0"/>
                <w:i w:val="0"/>
                <w:color w:val="222222"/>
                <w:sz w:val="19"/>
              </w:rPr>
              <w:t>6 - As instalações devem dispor de abrigos para que os animais se protejam de condições climáticas adversas.</w:t>
            </w:r>
          </w:p>
          <w:p>
            <w:pPr>
              <w:spacing w:after="0" w:before="20"/>
              <w:ind w:right="80" w:left="80" w:firstLine="0"/>
            </w:pPr>
            <w:r>
              <w:rPr>
                <w:rFonts w:ascii="Calibri" w:hAnsi="Calibri"/>
                <w:b w:val="0"/>
                <w:i w:val="0"/>
                <w:color w:val="222222"/>
                <w:sz w:val="19"/>
              </w:rPr>
              <w:t>7 – Deve ser evitado o ruído excessivo ou contínuo.</w:t>
            </w:r>
          </w:p>
          <w:p>
            <w:pPr>
              <w:spacing w:after="0" w:before="200"/>
              <w:ind w:right="80" w:left="80" w:firstLine="0"/>
            </w:pPr>
            <w:r>
              <w:rPr>
                <w:rFonts w:ascii="Calibri" w:hAnsi="Calibri"/>
                <w:b/>
                <w:i w:val="0"/>
                <w:color w:val="333333"/>
                <w:sz w:val="18"/>
              </w:rPr>
              <w:t>Artigo 49.º-Carga e descarga de animais</w:t>
            </w:r>
          </w:p>
          <w:p>
            <w:pPr>
              <w:spacing w:after="0" w:before="20"/>
              <w:ind w:right="80" w:left="80" w:firstLine="0"/>
            </w:pPr>
            <w:r>
              <w:rPr>
                <w:rFonts w:ascii="Calibri" w:hAnsi="Calibri"/>
                <w:b w:val="0"/>
                <w:i w:val="0"/>
                <w:color w:val="222222"/>
                <w:sz w:val="19"/>
              </w:rPr>
              <w:t>Os alojamentos devem dispor de estruturas e equipamentos adequados à carga ou à descarga dos animais dos meios de transporte, assegurando-se que os mesmos não sejam maltratados ou derrubados durante aquelas operações, e evitando-se as situações que lhes possam provocar medo ou excitação desnecessários.</w:t>
            </w:r>
          </w:p>
          <w:p>
            <w:pPr>
              <w:spacing w:after="0" w:before="200"/>
              <w:ind w:right="80" w:left="80" w:firstLine="0"/>
            </w:pPr>
            <w:r>
              <w:rPr>
                <w:rFonts w:ascii="Calibri" w:hAnsi="Calibri"/>
                <w:b/>
                <w:i w:val="0"/>
                <w:color w:val="333333"/>
                <w:sz w:val="18"/>
              </w:rPr>
              <w:t>Artigo 50.º- Sistemas de proteção</w:t>
            </w:r>
          </w:p>
          <w:p>
            <w:pPr>
              <w:spacing w:after="0" w:before="20"/>
              <w:ind w:right="80" w:left="80" w:firstLine="0"/>
            </w:pPr>
            <w:r>
              <w:rPr>
                <w:rFonts w:ascii="Calibri" w:hAnsi="Calibri"/>
                <w:b w:val="0"/>
                <w:i w:val="0"/>
                <w:color w:val="222222"/>
                <w:sz w:val="19"/>
              </w:rPr>
              <w:t>Os alojamentos devem assegurar as medidas de proteção contra incêndios previstas pela Autoridade Nacional de Emergência e Proteção Civil para o efeito.</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Artigo 13.º - Condições dos alojamentos</w:t>
            </w:r>
          </w:p>
          <w:p>
            <w:pPr>
              <w:spacing w:after="0" w:before="140"/>
              <w:ind w:right="80" w:left="80" w:firstLine="0"/>
            </w:pPr>
            <w:r>
              <w:rPr>
                <w:rFonts w:ascii="Calibri" w:hAnsi="Calibri"/>
                <w:b w:val="0"/>
                <w:i w:val="0"/>
                <w:color w:val="222222"/>
                <w:sz w:val="19"/>
              </w:rPr>
              <w:t>1. - Os animais devem dispor de um espaço adequado às suas necessidades fisiológicas e etológicas, devendo o mesmo permitir:</w:t>
            </w:r>
          </w:p>
          <w:p>
            <w:pPr>
              <w:spacing w:after="0" w:before="20"/>
              <w:ind w:right="80" w:left="80" w:firstLine="0"/>
            </w:pPr>
            <w:r>
              <w:rPr>
                <w:rFonts w:ascii="Calibri" w:hAnsi="Calibri"/>
                <w:b w:val="0"/>
                <w:i w:val="0"/>
                <w:color w:val="222222"/>
                <w:sz w:val="19"/>
              </w:rPr>
              <w:t>a. A prática de exercício físico adequado;</w:t>
            </w:r>
          </w:p>
          <w:p>
            <w:pPr>
              <w:spacing w:after="0" w:before="20"/>
              <w:ind w:right="80" w:left="80" w:firstLine="0"/>
            </w:pPr>
            <w:r>
              <w:rPr>
                <w:rFonts w:ascii="Calibri" w:hAnsi="Calibri"/>
                <w:b w:val="0"/>
                <w:i w:val="0"/>
                <w:color w:val="222222"/>
                <w:sz w:val="19"/>
              </w:rPr>
              <w:t>b. A fuga e refúgio de animais sujeitos a agressão por parte de outros.</w:t>
            </w:r>
          </w:p>
          <w:p>
            <w:pPr>
              <w:spacing w:after="0" w:before="20"/>
              <w:ind w:right="80" w:left="80" w:firstLine="0"/>
            </w:pPr>
            <w:r>
              <w:rPr>
                <w:rFonts w:ascii="Calibri" w:hAnsi="Calibri"/>
                <w:b w:val="0"/>
                <w:i w:val="0"/>
                <w:color w:val="222222"/>
                <w:sz w:val="19"/>
              </w:rPr>
              <w:t>2. - Os animais devem poder dispor de esconderijos para salvaguarda das suas necessidades de proteção, sempre que o desejarem.</w:t>
            </w:r>
          </w:p>
          <w:p>
            <w:pPr>
              <w:spacing w:after="0" w:before="20"/>
              <w:ind w:right="80" w:left="80" w:firstLine="0"/>
            </w:pPr>
            <w:r>
              <w:rPr>
                <w:rFonts w:ascii="Calibri" w:hAnsi="Calibri"/>
                <w:b w:val="0"/>
                <w:i w:val="0"/>
                <w:color w:val="222222"/>
                <w:sz w:val="19"/>
              </w:rPr>
              <w:t>3. - As fêmeas em período de incubação, de gestação ou com crias devem ser alojadas de forma a assegurarem a sua função reprodutiva natural em situação de bem-estar.</w:t>
            </w:r>
          </w:p>
          <w:p>
            <w:pPr>
              <w:spacing w:after="0" w:before="20"/>
              <w:ind w:right="80" w:left="80" w:firstLine="0"/>
            </w:pPr>
            <w:r>
              <w:rPr>
                <w:rFonts w:ascii="Calibri" w:hAnsi="Calibri"/>
                <w:b w:val="0"/>
                <w:i w:val="0"/>
                <w:color w:val="222222"/>
                <w:sz w:val="19"/>
              </w:rPr>
              <w:t>4. - As estruturas físicas das instalações, todo o equipamento nelas introduzido e a vegetação, não podem representar nenhum tipo de ameaça ao bem-estar dos animais, designadamente não podem possuir objetos ou equipamentos perigosos para os animais.</w:t>
            </w:r>
          </w:p>
          <w:p>
            <w:pPr>
              <w:spacing w:after="0" w:before="20"/>
              <w:ind w:right="80" w:left="80" w:firstLine="0"/>
            </w:pPr>
            <w:r>
              <w:rPr>
                <w:rFonts w:ascii="Calibri" w:hAnsi="Calibri"/>
                <w:b w:val="0"/>
                <w:i w:val="0"/>
                <w:color w:val="222222"/>
                <w:sz w:val="19"/>
              </w:rPr>
              <w:t>5. - As instalações devem ser equipadas de acordo com as necessidades específicas dos animais que albergam, com materiais e equipamento que estimulem a expressão dos comportamentos naturais, nomeadamente material para substrato, cama ou ninhos, ramos, buracos, locais para banhos e outros quaisquer adequados ao fim em vista.</w:t>
            </w:r>
          </w:p>
          <w:p>
            <w:pPr>
              <w:spacing w:after="0" w:before="200"/>
              <w:ind w:right="80" w:left="80" w:firstLine="0"/>
            </w:pPr>
            <w:r>
              <w:rPr>
                <w:rFonts w:ascii="Calibri" w:hAnsi="Calibri"/>
                <w:b/>
                <w:i w:val="0"/>
                <w:color w:val="333333"/>
                <w:sz w:val="18"/>
              </w:rPr>
              <w:t>Artigo 14.º - Fatores ambientais</w:t>
            </w:r>
          </w:p>
          <w:p>
            <w:pPr>
              <w:spacing w:after="0" w:before="20"/>
              <w:ind w:right="80" w:left="80" w:firstLine="0"/>
            </w:pPr>
            <w:r>
              <w:rPr>
                <w:rFonts w:ascii="Calibri" w:hAnsi="Calibri"/>
                <w:b w:val="0"/>
                <w:i w:val="0"/>
                <w:color w:val="222222"/>
                <w:sz w:val="19"/>
              </w:rPr>
              <w:t>1. - A temperatura, a ventilação e a luminosidade e obscuridade das instalações devem ser as adequadas à manutenção do conforto e bem-estar das espécies que albergam.</w:t>
            </w:r>
          </w:p>
          <w:p>
            <w:pPr>
              <w:spacing w:after="0" w:before="20"/>
              <w:ind w:right="80" w:left="80" w:firstLine="0"/>
            </w:pPr>
            <w:r>
              <w:rPr>
                <w:rFonts w:ascii="Calibri" w:hAnsi="Calibri"/>
                <w:b w:val="0"/>
                <w:i w:val="0"/>
                <w:color w:val="222222"/>
                <w:sz w:val="19"/>
              </w:rPr>
              <w:t>2. - Os fatores ambientais referidos no número anterior devem ser adequados às necessidades específicas de animais quando em fase reprodutiva, recém-nascidos ou doentes.</w:t>
            </w:r>
          </w:p>
          <w:p>
            <w:pPr>
              <w:spacing w:after="0" w:before="20"/>
              <w:ind w:right="80" w:left="80" w:firstLine="0"/>
            </w:pPr>
            <w:r>
              <w:rPr>
                <w:rFonts w:ascii="Calibri" w:hAnsi="Calibri"/>
                <w:b w:val="0"/>
                <w:i w:val="0"/>
                <w:color w:val="222222"/>
                <w:sz w:val="19"/>
              </w:rPr>
              <w:t>3. - A luz deve ser preferencialmente natural, mas quando a luz artificial for imprescindível, esta deve ser o mais próxima possível do espectro da luz solar e deve respeitar o fotoperíodo natural do local onde o animal está instalado.</w:t>
            </w:r>
          </w:p>
          <w:p>
            <w:pPr>
              <w:spacing w:after="0" w:before="20"/>
              <w:ind w:right="80" w:left="80" w:firstLine="0"/>
            </w:pPr>
            <w:r>
              <w:rPr>
                <w:rFonts w:ascii="Calibri" w:hAnsi="Calibri"/>
                <w:b w:val="0"/>
                <w:i w:val="0"/>
                <w:color w:val="222222"/>
                <w:sz w:val="19"/>
              </w:rPr>
              <w:t>4. - As instalações devem permitir uma adequada inspeção dos animais, devendo ainda existir equipamento alternativo, nomeadamente focos de luz, para o caso de falência do equipamento central.</w:t>
            </w:r>
          </w:p>
          <w:p>
            <w:pPr>
              <w:spacing w:after="0" w:before="20"/>
              <w:ind w:right="80" w:left="80" w:firstLine="0"/>
            </w:pPr>
            <w:r>
              <w:rPr>
                <w:rFonts w:ascii="Calibri" w:hAnsi="Calibri"/>
                <w:b w:val="0"/>
                <w:i w:val="0"/>
                <w:color w:val="222222"/>
                <w:sz w:val="19"/>
              </w:rPr>
              <w:t>5. - Os tanques ou aquários devem possuir água de qualidade adequada aos animais que a utilizem, nomeadamente tratada por produtos ou substâncias que não prejudiquem a sua saúde.</w:t>
            </w:r>
          </w:p>
          <w:p>
            <w:pPr>
              <w:spacing w:after="0" w:before="200"/>
              <w:ind w:right="80" w:left="80" w:firstLine="0"/>
            </w:pPr>
            <w:r>
              <w:rPr>
                <w:rFonts w:ascii="Calibri" w:hAnsi="Calibri"/>
                <w:b/>
                <w:i w:val="0"/>
                <w:color w:val="333333"/>
                <w:sz w:val="18"/>
              </w:rPr>
              <w:t>Artigo 15.o - Sistemas de proteção</w:t>
            </w:r>
          </w:p>
          <w:p>
            <w:pPr>
              <w:spacing w:after="0" w:before="20"/>
              <w:ind w:right="80" w:left="80" w:firstLine="0"/>
            </w:pPr>
            <w:r>
              <w:rPr>
                <w:rFonts w:ascii="Calibri" w:hAnsi="Calibri"/>
                <w:b w:val="0"/>
                <w:i w:val="0"/>
                <w:color w:val="222222"/>
                <w:sz w:val="19"/>
              </w:rPr>
              <w:t>As instalações dos alojamentos de animais devem dispor de um sistema de proteção contra incêndios, alarme para aviso de avarias deste sistema e, ainda, dos equipamentos referidos no artigo anterior, quando se tratar de alojamentos em edifícios fechados e ainda, de outros equipamentos em função das espécies, sempre que da sua falta possa resultar prejuízo para o bem-estar dos animais, ou a sua morte.</w:t>
            </w:r>
          </w:p>
          <w:p>
            <w:pPr>
              <w:spacing w:after="0" w:before="200"/>
              <w:ind w:right="80" w:left="80" w:firstLine="0"/>
            </w:pPr>
            <w:r>
              <w:rPr>
                <w:rFonts w:ascii="Calibri" w:hAnsi="Calibri"/>
                <w:b/>
                <w:i w:val="0"/>
                <w:color w:val="333333"/>
                <w:sz w:val="18"/>
              </w:rPr>
              <w:t>Artigo 16.º - Carga e descarga de animais</w:t>
            </w:r>
          </w:p>
          <w:p>
            <w:pPr>
              <w:spacing w:after="0" w:before="20"/>
              <w:ind w:right="80" w:left="80" w:firstLine="0"/>
            </w:pPr>
            <w:r>
              <w:rPr>
                <w:rFonts w:ascii="Calibri" w:hAnsi="Calibri"/>
                <w:b w:val="0"/>
                <w:i w:val="0"/>
                <w:color w:val="222222"/>
                <w:sz w:val="19"/>
              </w:rPr>
              <w:t>As instalações dos alojamentos devem dispor, sempre que necessário, de estruturas e equipamentos adequados à carga ou à descarga dos animais dos meios de transporte, assegurando-se sempre que os mesmos não sejam maltratados ou derrubados durante aquelas operações e procurando-se minorar as situações que lhes possam provocar medo ou excitação desnecessários.</w:t>
            </w:r>
          </w:p>
          <w:p>
            <w:pPr>
              <w:spacing w:after="0" w:before="200"/>
              <w:ind w:right="80" w:left="80" w:firstLine="0"/>
            </w:pPr>
            <w:r>
              <w:rPr>
                <w:rFonts w:ascii="Calibri" w:hAnsi="Calibri"/>
                <w:b/>
                <w:i w:val="0"/>
                <w:color w:val="333333"/>
                <w:sz w:val="18"/>
              </w:rPr>
              <w:t>Artigo 17.º - Segurança de pessoas, animais e bens</w:t>
            </w:r>
          </w:p>
          <w:p>
            <w:pPr>
              <w:spacing w:after="0" w:before="20"/>
              <w:ind w:right="80" w:left="80" w:firstLine="0"/>
            </w:pPr>
            <w:r>
              <w:rPr>
                <w:rFonts w:ascii="Calibri" w:hAnsi="Calibri"/>
                <w:b w:val="0"/>
                <w:i w:val="0"/>
                <w:color w:val="222222"/>
                <w:sz w:val="19"/>
              </w:rPr>
              <w:t>Os alojamentos devem assegurar que as espécies animais neles mantidas não possam causar quaisquer riscos para a saúde e para a segurança de pessoas, outros animais e bens</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8.º, Art.º 9.º, Art.º 15.º do DL n.º 276/2001</w:t>
            </w:r>
          </w:p>
          <w:p>
            <w:pPr>
              <w:spacing w:after="0" w:before="140"/>
              <w:ind w:right="80" w:left="80" w:firstLine="0"/>
            </w:pPr>
            <w:r>
              <w:rPr>
                <w:rFonts w:ascii="Calibri" w:hAnsi="Calibri"/>
                <w:b/>
                <w:i w:val="0"/>
                <w:color w:val="333333"/>
                <w:sz w:val="18"/>
              </w:rPr>
              <w:t>Artigo 8.º - Condições dos alojamentos</w:t>
            </w:r>
          </w:p>
          <w:p>
            <w:pPr>
              <w:spacing w:after="0" w:before="20"/>
              <w:ind w:right="80" w:left="80" w:firstLine="0"/>
            </w:pPr>
            <w:r>
              <w:rPr>
                <w:rFonts w:ascii="Calibri" w:hAnsi="Calibri"/>
                <w:b w:val="0"/>
                <w:i w:val="0"/>
                <w:color w:val="222222"/>
                <w:sz w:val="19"/>
              </w:rPr>
              <w:t>1 - Os animais devem dispor do espaço adequado às suas necessidades fisiológicas e etológicas, devendo o mesmo permitir:</w:t>
            </w:r>
          </w:p>
          <w:p>
            <w:pPr>
              <w:spacing w:after="0" w:before="20"/>
              <w:ind w:right="80" w:left="360" w:hanging="280"/>
            </w:pPr>
            <w:r>
              <w:rPr>
                <w:rFonts w:ascii="Calibri" w:hAnsi="Calibri"/>
                <w:b w:val="0"/>
                <w:i w:val="0"/>
                <w:color w:val="222222"/>
                <w:sz w:val="19"/>
              </w:rPr>
              <w:t>a) A prática de exercício físico adequado;</w:t>
            </w:r>
          </w:p>
          <w:p>
            <w:pPr>
              <w:spacing w:after="0" w:before="20"/>
              <w:ind w:right="80" w:left="360" w:hanging="280"/>
            </w:pPr>
            <w:r>
              <w:rPr>
                <w:rFonts w:ascii="Calibri" w:hAnsi="Calibri"/>
                <w:b w:val="0"/>
                <w:i w:val="0"/>
                <w:color w:val="222222"/>
                <w:sz w:val="19"/>
              </w:rPr>
              <w:t>b) A fuga e refúgio de animais sujeitos a agressão por parte de outros.</w:t>
            </w:r>
          </w:p>
          <w:p>
            <w:pPr>
              <w:spacing w:after="0" w:before="20"/>
              <w:ind w:right="80" w:left="80" w:firstLine="0"/>
            </w:pPr>
            <w:r>
              <w:rPr>
                <w:rFonts w:ascii="Calibri" w:hAnsi="Calibri"/>
                <w:b w:val="0"/>
                <w:i w:val="0"/>
                <w:color w:val="222222"/>
                <w:sz w:val="19"/>
              </w:rPr>
              <w:t>2 - Os animais devem poder dispor de esconderijos para salvaguarda das suas necessidades de proteção, sempre que o desejarem.</w:t>
            </w:r>
          </w:p>
          <w:p>
            <w:pPr>
              <w:spacing w:after="0" w:before="20"/>
              <w:ind w:right="80" w:left="80" w:firstLine="0"/>
            </w:pPr>
            <w:r>
              <w:rPr>
                <w:rFonts w:ascii="Calibri" w:hAnsi="Calibri"/>
                <w:b w:val="0"/>
                <w:i w:val="0"/>
                <w:color w:val="222222"/>
                <w:sz w:val="19"/>
              </w:rPr>
              <w:t>3 - As fêmeas em período de incubação, de gestação ou com crias devem ser alojadas de forma a assegurarem a sua função reprodutiva natural em situação de bem-estar.</w:t>
            </w:r>
          </w:p>
          <w:p>
            <w:pPr>
              <w:spacing w:after="0" w:before="20"/>
              <w:ind w:right="80" w:left="80" w:firstLine="0"/>
            </w:pPr>
            <w:r>
              <w:rPr>
                <w:rFonts w:ascii="Calibri" w:hAnsi="Calibri"/>
                <w:b w:val="0"/>
                <w:i w:val="0"/>
                <w:color w:val="222222"/>
                <w:sz w:val="19"/>
              </w:rPr>
              <w:t>4 - As estruturas físicas das instalações, todo o equipamento nelas introduzido e a vegetação não podem representar nenhum tipo de ameaça ao bem-estar dos animais, designadamente não podem possuir objetos ou equipamentos perigosos para os animais.</w:t>
            </w:r>
          </w:p>
          <w:p>
            <w:pPr>
              <w:spacing w:after="0" w:before="20"/>
              <w:ind w:right="80" w:left="80" w:firstLine="0"/>
            </w:pPr>
            <w:r>
              <w:rPr>
                <w:rFonts w:ascii="Calibri" w:hAnsi="Calibri"/>
                <w:b w:val="0"/>
                <w:i w:val="0"/>
                <w:color w:val="222222"/>
                <w:sz w:val="19"/>
              </w:rPr>
              <w:t>5 - As instalações devem ser equipadas de acordo com as necessidades específicas dos animais que albergam, com materiais e equipamento que estimulem a expressão do repertório de comportamentos naturais, nomeadamente material para substrato, cama ou ninhos, ramos, buracos, locais para banhos e outros quaisquer adequados ao fim em vista.</w:t>
            </w:r>
          </w:p>
          <w:p>
            <w:pPr>
              <w:spacing w:after="0" w:before="20"/>
              <w:ind w:right="80" w:left="80" w:firstLine="0"/>
            </w:pPr>
            <w:r>
              <w:rPr>
                <w:rFonts w:ascii="Calibri" w:hAnsi="Calibri"/>
                <w:b/>
                <w:i w:val="0"/>
                <w:color w:val="333333"/>
                <w:sz w:val="18"/>
              </w:rPr>
              <w:t>Artigo 9.º - Fatores ambientais</w:t>
            </w:r>
          </w:p>
          <w:p>
            <w:pPr>
              <w:spacing w:after="0" w:before="20"/>
              <w:ind w:right="80" w:left="80" w:firstLine="0"/>
            </w:pPr>
            <w:r>
              <w:rPr>
                <w:rFonts w:ascii="Calibri" w:hAnsi="Calibri"/>
                <w:b w:val="0"/>
                <w:i w:val="0"/>
                <w:color w:val="222222"/>
                <w:sz w:val="19"/>
              </w:rPr>
              <w:t>1 - A temperatura, a ventilação e a luminosidade e obscuridade das instalações devem ser as adequadas à manutenção do conforto e bem-estar das espécies que albergam.</w:t>
            </w:r>
          </w:p>
          <w:p>
            <w:pPr>
              <w:spacing w:after="0" w:before="20"/>
              <w:ind w:right="80" w:left="80" w:firstLine="0"/>
            </w:pPr>
            <w:r>
              <w:rPr>
                <w:rFonts w:ascii="Calibri" w:hAnsi="Calibri"/>
                <w:b w:val="0"/>
                <w:i w:val="0"/>
                <w:color w:val="222222"/>
                <w:sz w:val="19"/>
              </w:rPr>
              <w:t>2 - Os fatores ambientais referidos no número anterior devem ser adequados às necessidades específicas de animais quando em fase reprodutiva, recém-nascidos ou doentes.</w:t>
            </w:r>
          </w:p>
          <w:p>
            <w:pPr>
              <w:spacing w:after="0" w:before="20"/>
              <w:ind w:right="80" w:left="80" w:firstLine="0"/>
            </w:pPr>
            <w:r>
              <w:rPr>
                <w:rFonts w:ascii="Calibri" w:hAnsi="Calibri"/>
                <w:b w:val="0"/>
                <w:i w:val="0"/>
                <w:color w:val="222222"/>
                <w:sz w:val="19"/>
              </w:rPr>
              <w:t>3 - A luz deve ser de preferência natural, mas quando a luz artificial for imprescindível esta deve ser o mais próxima possível do espetro da luz solar e deve respeitar o fotoperíodo natural do local onde o animal está instalado.</w:t>
            </w:r>
          </w:p>
          <w:p>
            <w:pPr>
              <w:spacing w:after="0" w:before="20"/>
              <w:ind w:right="80" w:left="80" w:firstLine="0"/>
            </w:pPr>
            <w:r>
              <w:rPr>
                <w:rFonts w:ascii="Calibri" w:hAnsi="Calibri"/>
                <w:b w:val="0"/>
                <w:i w:val="0"/>
                <w:color w:val="222222"/>
                <w:sz w:val="19"/>
              </w:rPr>
              <w:t>4 - As instalações devem permitir uma adequada inspeção dos animais, devendo ainda existir equipamento alternativo, nomeadamente focos de luz, para o caso de falência do equipamento central.</w:t>
            </w:r>
          </w:p>
          <w:p>
            <w:pPr>
              <w:spacing w:after="0" w:before="20"/>
              <w:ind w:right="80" w:left="80" w:firstLine="0"/>
            </w:pPr>
            <w:r>
              <w:rPr>
                <w:rFonts w:ascii="Calibri" w:hAnsi="Calibri"/>
                <w:b w:val="0"/>
                <w:i w:val="0"/>
                <w:color w:val="222222"/>
                <w:sz w:val="19"/>
              </w:rPr>
              <w:t>5 - Os tanques ou aquários devem possuir água de qualidade adequada aos animais que a utilizem, nomeadamente tratada por produtos ou substâncias que não prejudiquem a sua saúde.</w:t>
            </w:r>
          </w:p>
          <w:p>
            <w:pPr>
              <w:spacing w:after="0" w:before="20"/>
              <w:ind w:right="80" w:left="80" w:firstLine="0"/>
            </w:pPr>
            <w:r>
              <w:rPr>
                <w:rFonts w:ascii="Calibri" w:hAnsi="Calibri"/>
                <w:b w:val="0"/>
                <w:i w:val="0"/>
                <w:color w:val="222222"/>
                <w:sz w:val="19"/>
              </w:rPr>
              <w:t>6 - As instalações devem dispor de abrigos para que os animais se protejam de condições climáticas adversas</w:t>
            </w:r>
          </w:p>
          <w:p>
            <w:pPr>
              <w:spacing w:after="0" w:before="200"/>
              <w:ind w:right="80" w:left="80" w:firstLine="0"/>
            </w:pPr>
            <w:r>
              <w:rPr>
                <w:rFonts w:ascii="Calibri" w:hAnsi="Calibri"/>
                <w:b/>
                <w:i w:val="0"/>
                <w:color w:val="333333"/>
                <w:sz w:val="18"/>
              </w:rPr>
              <w:t>Artigo 15.º — Os alojamentos devem assegurar que as espécies animais neles mantidas não possam causar quaisquer riscos para a saúde e para a segurança de pessoas, outros animais e bens.</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@rgbeac prevê acesso diário a área de exercício exterior 2x/dia durante 30 minutos (= 1h total),</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 - Portaria complementar com especificações técnicas</w:t>
            </w:r>
          </w:p>
          <w:p>
            <w:pPr>
              <w:spacing w:after="0" w:before="40"/>
              <w:ind w:right="80" w:left="80" w:firstLine="0"/>
            </w:pPr>
            <w:r>
              <w:rPr>
                <w:rFonts w:ascii="Calibri" w:hAnsi="Calibri"/>
                <w:b w:val="0"/>
                <w:i w:val="0"/>
                <w:color w:val="222222"/>
                <w:sz w:val="18"/>
              </w:rPr>
              <w:t>N.º 2, Proibição expressa de manter cães ou gatos em contentores : não coberto, nenhum dos três diplomas contém esta proibição explícita.</w:t>
            </w:r>
          </w:p>
          <w:p>
            <w:pPr>
              <w:spacing w:after="0" w:before="20"/>
              <w:ind w:right="80" w:left="80" w:firstLine="0"/>
            </w:pPr>
            <w:r>
              <w:rPr>
                <w:rFonts w:ascii="Calibri" w:hAnsi="Calibri"/>
                <w:b w:val="0"/>
                <w:i w:val="0"/>
                <w:color w:val="222222"/>
                <w:sz w:val="18"/>
              </w:rPr>
              <w:t>N.º 3 – Exceções ao uso de contentores (transporte, isolamento curto prazo, espetáculos, neonatos com termorregulação reduzida ou acompanhados da mãe) Não coberto</w:t>
            </w:r>
          </w:p>
          <w:p>
            <w:pPr>
              <w:spacing w:after="0" w:before="20"/>
              <w:ind w:right="80" w:left="80" w:firstLine="0"/>
            </w:pPr>
            <w:r>
              <w:rPr>
                <w:rFonts w:ascii="Calibri" w:hAnsi="Calibri"/>
                <w:b w:val="0"/>
                <w:i w:val="0"/>
                <w:color w:val="222222"/>
                <w:sz w:val="18"/>
              </w:rPr>
              <w:t>N.º 4 – Proibição de manter cães &gt;8 semanas exclusivamente no interior; acesso diário ao exterior mínimo 1h total (ou passeio); desvio apenas por parecer veterinário escrito - Parcialmente coberto no n.º 6, art.º 47.º @rgbeac prevê acesso diário a área de exercício exterior 2x/dia durante 30 minutos (= 1h total), mas não contém a proibição explícita de manutenção exclusiva no interior nem o mecanismo de desvio por parecer veterinário escrito. Ausente no @codigo e @legislacao.</w:t>
            </w:r>
          </w:p>
          <w:p>
            <w:pPr>
              <w:spacing w:after="0" w:before="140"/>
              <w:ind w:right="80" w:left="80" w:firstLine="0"/>
            </w:pPr>
            <w:r>
              <w:rPr>
                <w:rFonts w:ascii="Calibri" w:hAnsi="Calibri"/>
                <w:b w:val="0"/>
                <w:i w:val="0"/>
                <w:color w:val="222222"/>
                <w:sz w:val="18"/>
              </w:rPr>
              <w:t>Prever exceções para cães de guarda de rebanho</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ART-16</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Saúde</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Health  ·  Art.º 16.º do Regulamento 2023/0447 (PE/Conselho)  |  EN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 Operators shall ensure that:</w:t>
            </w:r>
          </w:p>
          <w:p>
            <w:pPr>
              <w:spacing w:after="0" w:before="20"/>
              <w:ind w:right="80" w:left="360" w:hanging="280"/>
            </w:pPr>
            <w:r>
              <w:rPr>
                <w:rFonts w:ascii="Calibri" w:hAnsi="Calibri"/>
                <w:b w:val="0"/>
                <w:i w:val="0"/>
                <w:color w:val="222222"/>
                <w:sz w:val="19"/>
              </w:rPr>
              <w:t>(a) dogs or cats for which they are responsible are inspected by animal carers at least once a day and that vulnerable dogs and cats, such as newborns, ill or injured dogs and cats, and peri-partum bitches and queens, are inspected more frequently.</w:t>
            </w:r>
          </w:p>
          <w:p>
            <w:pPr>
              <w:spacing w:after="0" w:before="20"/>
              <w:ind w:right="80" w:left="360" w:hanging="280"/>
            </w:pPr>
            <w:r>
              <w:rPr>
                <w:rFonts w:ascii="Calibri" w:hAnsi="Calibri"/>
                <w:b w:val="0"/>
                <w:i w:val="0"/>
                <w:color w:val="222222"/>
                <w:sz w:val="19"/>
              </w:rPr>
              <w:t>(b) dogs or cats with compromised welfare are, where necessary, transferred without undue delay to a separate area and, where necessary, receive appropriate treatment;</w:t>
            </w:r>
          </w:p>
          <w:p>
            <w:pPr>
              <w:spacing w:after="0" w:before="20"/>
              <w:ind w:right="80" w:left="360" w:hanging="280"/>
            </w:pPr>
            <w:r>
              <w:rPr>
                <w:rFonts w:ascii="Calibri" w:hAnsi="Calibri"/>
                <w:b w:val="0"/>
                <w:i w:val="0"/>
                <w:color w:val="222222"/>
                <w:sz w:val="19"/>
              </w:rPr>
              <w:t>(c) where the recovery of a dog or a cat whose welfare is compromised is not achievable and the dog or cat experiences severe pain or suffering, a veterinarian is consulted without undue delay to decide whether the dog or cat is to be euthanised to end its suffering, and, if that is the case, to perform the euthanasia using anaesthesia and analgesia.</w:t>
            </w:r>
          </w:p>
          <w:p>
            <w:pPr>
              <w:spacing w:after="0" w:before="20"/>
              <w:ind w:right="80" w:left="360" w:hanging="280"/>
            </w:pPr>
            <w:r>
              <w:rPr>
                <w:rFonts w:ascii="Calibri" w:hAnsi="Calibri"/>
                <w:b w:val="0"/>
                <w:i w:val="0"/>
                <w:color w:val="222222"/>
                <w:sz w:val="19"/>
              </w:rPr>
              <w:t>(d) measures are taken to prevent and control external and internal parasites, and vaccinations are carried out to prevent common diseases to which dogs or cats are likely to be exposed.</w:t>
            </w:r>
          </w:p>
          <w:p>
            <w:pPr>
              <w:spacing w:after="0" w:before="20"/>
              <w:ind w:right="80" w:left="360" w:hanging="280"/>
            </w:pPr>
            <w:r>
              <w:rPr>
                <w:rFonts w:ascii="Calibri" w:hAnsi="Calibri"/>
                <w:b w:val="0"/>
                <w:i w:val="0"/>
                <w:color w:val="222222"/>
                <w:sz w:val="19"/>
              </w:rPr>
              <w:t>(e) enrichments that are used do not present a significant risk to dogs and cats of injury or biological or chemical contamination or any other health risk.</w:t>
            </w:r>
          </w:p>
          <w:p>
            <w:pPr>
              <w:spacing w:after="0" w:before="20"/>
              <w:ind w:right="80" w:left="80" w:firstLine="0"/>
            </w:pPr>
            <w:r>
              <w:rPr>
                <w:rFonts w:ascii="Calibri" w:hAnsi="Calibri"/>
                <w:b w:val="0"/>
                <w:i w:val="0"/>
                <w:color w:val="222222"/>
                <w:sz w:val="19"/>
              </w:rPr>
              <w:t>Point (a) shall not apply to livestock guardian dogs kept in breeding establishments during the periods when such dogs are used for guarding or training purposes.</w:t>
            </w:r>
          </w:p>
          <w:p>
            <w:pPr>
              <w:spacing w:after="0" w:before="20"/>
              <w:ind w:right="80" w:left="80" w:firstLine="0"/>
            </w:pPr>
            <w:r>
              <w:rPr>
                <w:rFonts w:ascii="Calibri" w:hAnsi="Calibri"/>
                <w:b w:val="0"/>
                <w:i w:val="0"/>
                <w:color w:val="222222"/>
                <w:sz w:val="19"/>
              </w:rPr>
              <w:t>Member States may grant exemptions from point (c) in cases of emergency, where no veterinarian can be reached without undue delay, provided that national rules are put in place to ensure that:</w:t>
            </w:r>
          </w:p>
          <w:p>
            <w:pPr>
              <w:spacing w:after="0" w:before="20"/>
              <w:ind w:right="80" w:left="360" w:hanging="280"/>
            </w:pPr>
            <w:r>
              <w:rPr>
                <w:rFonts w:ascii="Calibri" w:hAnsi="Calibri"/>
                <w:b w:val="0"/>
                <w:i w:val="0"/>
                <w:color w:val="222222"/>
                <w:sz w:val="19"/>
              </w:rPr>
              <w:t>i) any immediate action ending the life of the dog or cat with minimum pain and suffering using a method inducing instant death is undertaken by a trained competent person;</w:t>
            </w:r>
          </w:p>
          <w:p>
            <w:pPr>
              <w:spacing w:after="0" w:before="20"/>
              <w:ind w:right="80" w:left="80" w:firstLine="0"/>
            </w:pPr>
            <w:r>
              <w:rPr>
                <w:rFonts w:ascii="Calibri" w:hAnsi="Calibri"/>
                <w:b w:val="0"/>
                <w:i w:val="0"/>
                <w:color w:val="222222"/>
                <w:sz w:val="19"/>
              </w:rPr>
              <w:t>ii) for the purposes of the official control under Regulation (EU) 2017/625, the operator keeps a record of the use of the exemption.</w:t>
            </w:r>
          </w:p>
          <w:p>
            <w:pPr>
              <w:spacing w:after="0" w:before="140"/>
              <w:ind w:right="80" w:left="80" w:firstLine="0"/>
            </w:pPr>
            <w:r>
              <w:rPr>
                <w:rFonts w:ascii="Calibri" w:hAnsi="Calibri"/>
                <w:b w:val="0"/>
                <w:i w:val="0"/>
                <w:color w:val="222222"/>
                <w:sz w:val="19"/>
              </w:rPr>
              <w:t>2. Operators of breeding establishments shall ensure that:</w:t>
            </w:r>
          </w:p>
          <w:p>
            <w:pPr>
              <w:spacing w:after="0" w:before="20"/>
              <w:ind w:right="80" w:left="360" w:hanging="280"/>
            </w:pPr>
            <w:r>
              <w:rPr>
                <w:rFonts w:ascii="Calibri" w:hAnsi="Calibri"/>
                <w:b w:val="0"/>
                <w:i w:val="0"/>
                <w:color w:val="222222"/>
                <w:sz w:val="19"/>
              </w:rPr>
              <w:t>(a) measures are taken to safeguard the health of dogs or cats in accordance with point 3 of Annex I;</w:t>
            </w:r>
          </w:p>
          <w:p>
            <w:pPr>
              <w:spacing w:after="0" w:before="20"/>
              <w:ind w:right="80" w:left="360" w:hanging="280"/>
            </w:pPr>
            <w:r>
              <w:rPr>
                <w:rFonts w:ascii="Calibri" w:hAnsi="Calibri"/>
                <w:b w:val="0"/>
                <w:i w:val="0"/>
                <w:color w:val="222222"/>
                <w:sz w:val="19"/>
              </w:rPr>
              <w:t>(b) bitches or queens are bred only if they have reached a minimum age and skeletal maturity in accordance with point 3 of Annex I , and only if they have no diagnosed disease, clinical sign of diseases or physical conditions which could negatively impact their pregnancy and welfare;</w:t>
            </w:r>
          </w:p>
          <w:p>
            <w:pPr>
              <w:spacing w:after="0" w:before="20"/>
              <w:ind w:right="80" w:left="360" w:hanging="280"/>
            </w:pPr>
            <w:r>
              <w:rPr>
                <w:rFonts w:ascii="Calibri" w:hAnsi="Calibri"/>
                <w:b w:val="0"/>
                <w:i w:val="0"/>
                <w:color w:val="222222"/>
                <w:sz w:val="19"/>
              </w:rPr>
              <w:t>(c) the litter-giving pregnancies of bitches or queens follows a maximum frequency in accordance with point 3 of Annex I;</w:t>
            </w:r>
          </w:p>
          <w:p>
            <w:pPr>
              <w:spacing w:after="0" w:before="20"/>
              <w:ind w:right="80" w:left="360" w:hanging="280"/>
            </w:pPr>
            <w:r>
              <w:rPr>
                <w:rFonts w:ascii="Calibri" w:hAnsi="Calibri"/>
                <w:b w:val="0"/>
                <w:i w:val="0"/>
                <w:color w:val="222222"/>
                <w:sz w:val="19"/>
              </w:rPr>
              <w:t>(d) lactating queens are not mated or inseminated;</w:t>
            </w:r>
          </w:p>
          <w:p>
            <w:pPr>
              <w:spacing w:after="0" w:before="20"/>
              <w:ind w:right="80" w:left="360" w:hanging="280"/>
            </w:pPr>
            <w:r>
              <w:rPr>
                <w:rFonts w:ascii="Calibri" w:hAnsi="Calibri"/>
                <w:b w:val="0"/>
                <w:i w:val="0"/>
                <w:color w:val="222222"/>
                <w:sz w:val="19"/>
              </w:rPr>
              <w:t>(e) dogs and cats which are no longer used for reproduction, including as a result of the provisions of this Regulation, are either kept or sold, donated or rehomed, and not killed or abandoned.</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16.º do Regulamento 2023/0447 (PE/Conselho)  |  EN</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w:t>
              <w:tab/>
              <w:t>Os operadores asseguram que:</w:t>
            </w:r>
          </w:p>
          <w:p>
            <w:pPr>
              <w:spacing w:after="0" w:before="20"/>
              <w:ind w:right="80" w:left="360" w:hanging="280"/>
            </w:pPr>
            <w:r>
              <w:rPr>
                <w:rFonts w:ascii="Calibri" w:hAnsi="Calibri"/>
                <w:b w:val="0"/>
                <w:i/>
                <w:color w:val="222222"/>
                <w:sz w:val="19"/>
              </w:rPr>
              <w:t>a)</w:t>
              <w:tab/>
              <w:t>Os cães ou gatos pelos quais são responsáveis sejam inspecionados pelos tratadores de animais pelo menos uma vez por dia e que os cães e gatos vulneráveis, como os recém-nascidos, os cães e gatos doentes ou feridos e as cadelas e gatas em período perinatal, sejam inspecionados com maior frequência;</w:t>
            </w:r>
          </w:p>
          <w:p>
            <w:pPr>
              <w:spacing w:after="0" w:before="20"/>
              <w:ind w:right="80" w:left="360" w:hanging="280"/>
            </w:pPr>
            <w:r>
              <w:rPr>
                <w:rFonts w:ascii="Calibri" w:hAnsi="Calibri"/>
                <w:b w:val="0"/>
                <w:i/>
                <w:color w:val="222222"/>
                <w:sz w:val="19"/>
              </w:rPr>
              <w:t>b)</w:t>
              <w:tab/>
              <w:t>Os cães ou os gatos cujo bem‑estar esteja comprometido sejam transferidos, sempre que necessário, sem demora injustificada para uma área separada, e, sempre que necessário, recebam tratamento adequado;</w:t>
            </w:r>
          </w:p>
          <w:p>
            <w:pPr>
              <w:spacing w:after="0" w:before="20"/>
              <w:ind w:right="80" w:left="360" w:hanging="280"/>
            </w:pPr>
            <w:r>
              <w:rPr>
                <w:rFonts w:ascii="Calibri" w:hAnsi="Calibri"/>
                <w:b w:val="0"/>
                <w:i/>
                <w:color w:val="222222"/>
                <w:sz w:val="19"/>
              </w:rPr>
              <w:t>c)</w:t>
              <w:tab/>
              <w:t>Sempre que não seja possível a recuperação de um cão ou de um gato cujo bem-estar esteja comprometido e o cão ou o gato sinta dor ou sofrimento intensos, seja consultado um médico veterinário sem demora injustificada para decidir se o cão ou o gato deve ser eutanasiado para pôr termo ao seu sofrimento e, se for esse o caso, para proceder à eutanásia com recurso a anestesia e analgesia;</w:t>
            </w:r>
          </w:p>
          <w:p>
            <w:pPr>
              <w:spacing w:after="0" w:before="20"/>
              <w:ind w:right="80" w:left="360" w:hanging="280"/>
            </w:pPr>
            <w:r>
              <w:rPr>
                <w:rFonts w:ascii="Calibri" w:hAnsi="Calibri"/>
                <w:b w:val="0"/>
                <w:i/>
                <w:color w:val="222222"/>
                <w:sz w:val="19"/>
              </w:rPr>
              <w:t>d)</w:t>
              <w:tab/>
              <w:t>Sejam tomadas medidas para prevenir e controlar parasitas externos e internos e sejam administradas vacinas para prevenir doenças comuns a que os cães ou gatos possam estar expostos;</w:t>
            </w:r>
          </w:p>
          <w:p>
            <w:pPr>
              <w:spacing w:after="0" w:before="20"/>
              <w:ind w:right="80" w:left="360" w:hanging="280"/>
            </w:pPr>
            <w:r>
              <w:rPr>
                <w:rFonts w:ascii="Calibri" w:hAnsi="Calibri"/>
                <w:b w:val="0"/>
                <w:i/>
                <w:color w:val="222222"/>
                <w:sz w:val="19"/>
              </w:rPr>
              <w:t>e)</w:t>
              <w:tab/>
              <w:t>Os enriquecimentos usados não apresentem, para os cães ou gatos, um risco significativo de lesões ou de contaminação biológica ou química ou qualquer outro risco para a saúde.</w:t>
            </w:r>
          </w:p>
          <w:p>
            <w:pPr>
              <w:spacing w:after="0" w:before="20"/>
              <w:ind w:right="80" w:left="80" w:firstLine="0"/>
            </w:pPr>
            <w:r>
              <w:rPr>
                <w:rFonts w:ascii="Calibri" w:hAnsi="Calibri"/>
                <w:b w:val="0"/>
                <w:i/>
                <w:color w:val="222222"/>
                <w:sz w:val="19"/>
              </w:rPr>
              <w:t>O primeiro parágrafo, alínea a), não é aplicável a cães de guarda de gado detidos em estabelecimentos de criação quando esses cães forem usados para fins de guarda ou de treino.</w:t>
            </w:r>
          </w:p>
          <w:p>
            <w:pPr>
              <w:spacing w:after="0" w:before="20"/>
              <w:ind w:right="80" w:left="80" w:firstLine="0"/>
            </w:pPr>
            <w:r>
              <w:rPr>
                <w:rFonts w:ascii="Calibri" w:hAnsi="Calibri"/>
                <w:b w:val="0"/>
                <w:i/>
                <w:color w:val="222222"/>
                <w:sz w:val="19"/>
              </w:rPr>
              <w:t>Os Estados-Membros podem conceder isenções ao disposto no primeiro parágrafo, alínea c), em casos de urgência nos quais não seja possível contactar um médico veterinário sem demora injustificada, desde que sejam previstas normas nacionais destinadas a assegurar:</w:t>
            </w:r>
          </w:p>
          <w:p>
            <w:pPr>
              <w:spacing w:after="0" w:before="20"/>
              <w:ind w:right="80" w:left="360" w:hanging="280"/>
            </w:pPr>
            <w:r>
              <w:rPr>
                <w:rFonts w:ascii="Calibri" w:hAnsi="Calibri"/>
                <w:b w:val="0"/>
                <w:i/>
                <w:color w:val="222222"/>
                <w:sz w:val="19"/>
              </w:rPr>
              <w:t>i)</w:t>
              <w:tab/>
              <w:t>Que qualquer ação imediata que ponha termo à vida do cão ou do gato com um mínimo de dor e sofrimento, com recurso a um método que provoque a morte instantânea, seja levada a cabo por uma pessoa competente formada;</w:t>
            </w:r>
          </w:p>
          <w:p>
            <w:pPr>
              <w:spacing w:after="0" w:before="20"/>
              <w:ind w:right="80" w:left="80" w:firstLine="0"/>
            </w:pPr>
            <w:r>
              <w:rPr>
                <w:rFonts w:ascii="Calibri" w:hAnsi="Calibri"/>
                <w:b w:val="0"/>
                <w:i/>
                <w:color w:val="222222"/>
                <w:sz w:val="19"/>
              </w:rPr>
              <w:t>ii)</w:t>
              <w:tab/>
              <w:t>Que, para efeitos dos controlos oficiais ao abrigo do Regulamento (UE) 2017/625, o operador mantenha um registo da utilização da isenção.</w:t>
            </w:r>
          </w:p>
          <w:p>
            <w:pPr>
              <w:spacing w:after="0" w:before="140"/>
              <w:ind w:right="80" w:left="80" w:firstLine="0"/>
            </w:pPr>
            <w:r>
              <w:rPr>
                <w:rFonts w:ascii="Calibri" w:hAnsi="Calibri"/>
                <w:b w:val="0"/>
                <w:i/>
                <w:color w:val="222222"/>
                <w:sz w:val="19"/>
              </w:rPr>
              <w:t>2.</w:t>
              <w:tab/>
              <w:t>Os operadores de estabelecimentos de criação asseguram que:</w:t>
            </w:r>
          </w:p>
          <w:p>
            <w:pPr>
              <w:spacing w:after="0" w:before="20"/>
              <w:ind w:right="80" w:left="360" w:hanging="280"/>
            </w:pPr>
            <w:r>
              <w:rPr>
                <w:rFonts w:ascii="Calibri" w:hAnsi="Calibri"/>
                <w:b w:val="0"/>
                <w:i/>
                <w:color w:val="222222"/>
                <w:sz w:val="19"/>
              </w:rPr>
              <w:t>a)</w:t>
              <w:tab/>
              <w:t>Sejam tomadas medidas para proteger a saúde dos cães ou dos gatos, em conformidade com o ponto 3 do anexo I;</w:t>
            </w:r>
          </w:p>
          <w:p>
            <w:pPr>
              <w:spacing w:after="0" w:before="20"/>
              <w:ind w:right="80" w:left="360" w:hanging="280"/>
            </w:pPr>
            <w:r>
              <w:rPr>
                <w:rFonts w:ascii="Calibri" w:hAnsi="Calibri"/>
                <w:b w:val="0"/>
                <w:i/>
                <w:color w:val="222222"/>
                <w:sz w:val="19"/>
              </w:rPr>
              <w:t>b)</w:t>
              <w:tab/>
              <w:t>As cadelas ou as gatas só se reproduzam se tiverem atingido uma idade mínima e a maturidade esquelética em conformidade com o ponto 3 do anexo I , e apenas se não tiverem nenhuma doença diagnosticada, sinais clínicos de doenças ou problemas físicos que possam ter um impacto negativo na gravidez e no seu bem‑estar;</w:t>
            </w:r>
          </w:p>
          <w:p>
            <w:pPr>
              <w:spacing w:after="0" w:before="20"/>
              <w:ind w:right="80" w:left="360" w:hanging="280"/>
            </w:pPr>
            <w:r>
              <w:rPr>
                <w:rFonts w:ascii="Calibri" w:hAnsi="Calibri"/>
                <w:b w:val="0"/>
                <w:i/>
                <w:color w:val="222222"/>
                <w:sz w:val="19"/>
              </w:rPr>
              <w:t>c)</w:t>
              <w:tab/>
              <w:t>As gravidezes das cadelas ou gatas respeitem uma frequência máxima, em conformidade com o ponto 3 do anexo I;</w:t>
            </w:r>
          </w:p>
          <w:p>
            <w:pPr>
              <w:spacing w:after="0" w:before="20"/>
              <w:ind w:right="80" w:left="360" w:hanging="280"/>
            </w:pPr>
            <w:r>
              <w:rPr>
                <w:rFonts w:ascii="Calibri" w:hAnsi="Calibri"/>
                <w:b w:val="0"/>
                <w:i/>
                <w:color w:val="222222"/>
                <w:sz w:val="19"/>
              </w:rPr>
              <w:t>d)</w:t>
              <w:tab/>
              <w:t>As gatas em lactação não sejam sujeitas a acasalamento nem inseminação;</w:t>
            </w:r>
          </w:p>
          <w:p>
            <w:pPr>
              <w:spacing w:after="0" w:before="20"/>
              <w:ind w:right="80" w:left="360" w:hanging="280"/>
            </w:pPr>
            <w:r>
              <w:rPr>
                <w:rFonts w:ascii="Calibri" w:hAnsi="Calibri"/>
                <w:b w:val="0"/>
                <w:i/>
                <w:color w:val="222222"/>
                <w:sz w:val="19"/>
              </w:rPr>
              <w:t>e)</w:t>
              <w:tab/>
              <w:t>Cães e gatos que já não sejam utilizados para reprodução, nomeadamente por força das disposições do presente regulamento, sejam detidos, vendidos, doados ou realojados, e não mortos ou abandonados.</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Arts.º 33.º e 55.º do RGBEAC — Regime Geral do Bem-Estar dos Animais de Companhia (proposta, jun. 2025)</w:t>
            </w:r>
          </w:p>
          <w:p>
            <w:pPr>
              <w:spacing w:after="0" w:before="140"/>
              <w:ind w:right="80" w:left="80" w:firstLine="0"/>
            </w:pPr>
            <w:r>
              <w:rPr>
                <w:rFonts w:ascii="Calibri" w:hAnsi="Calibri"/>
                <w:b/>
                <w:i w:val="0"/>
                <w:color w:val="333333"/>
                <w:sz w:val="18"/>
              </w:rPr>
              <w:t>Artigo 33.º — Cuidados de saúde (geral)</w:t>
            </w:r>
          </w:p>
          <w:p>
            <w:pPr>
              <w:spacing w:after="0" w:before="20"/>
              <w:ind w:right="80" w:left="80" w:firstLine="0"/>
            </w:pPr>
            <w:r>
              <w:rPr>
                <w:rFonts w:ascii="Calibri" w:hAnsi="Calibri"/>
                <w:b w:val="0"/>
                <w:i w:val="0"/>
                <w:color w:val="222222"/>
                <w:sz w:val="19"/>
              </w:rPr>
              <w:t>1. Os detentores dos animais de companhia devem assegurar-lhes os cuidados de saúde adequados, nomeadamente seguindo as orientações da DGAV em matéria de vacinação e tratamentos obrigatórios, bem como consultas regulares junto de médico veterinário.</w:t>
            </w:r>
          </w:p>
          <w:p>
            <w:pPr>
              <w:spacing w:after="0" w:before="20"/>
              <w:ind w:right="80" w:left="80" w:firstLine="0"/>
            </w:pPr>
            <w:r>
              <w:rPr>
                <w:rFonts w:ascii="Calibri" w:hAnsi="Calibri"/>
                <w:b w:val="0"/>
                <w:i w:val="0"/>
                <w:color w:val="222222"/>
                <w:sz w:val="19"/>
              </w:rPr>
              <w:t>2. Os animais que apresentem sinais que levem a suspeitar de poderem estar doentes ou lesionados devem receber os primeiros cuidados pelo detentor e, se não houver indícios de recuperação, devem ser tratados por médico veterinário.</w:t>
            </w:r>
          </w:p>
          <w:p>
            <w:pPr>
              <w:spacing w:after="0" w:before="20"/>
              <w:ind w:right="80" w:left="80" w:firstLine="0"/>
            </w:pPr>
            <w:r>
              <w:rPr>
                <w:rFonts w:ascii="Calibri" w:hAnsi="Calibri"/>
                <w:b w:val="0"/>
                <w:i w:val="0"/>
                <w:color w:val="222222"/>
                <w:sz w:val="19"/>
              </w:rPr>
              <w:t>3. Os médicos veterinários e os centros de atendimento médico-veterinário (CAMV) devem manter um arquivo com os dados clínicos de cada animal, pelo período mínimo de cinco anos, que ficará à disposição das autoridades competentes.</w:t>
            </w:r>
          </w:p>
          <w:p>
            <w:pPr>
              <w:spacing w:after="0" w:before="20"/>
              <w:ind w:right="80" w:left="80" w:firstLine="0"/>
            </w:pPr>
            <w:r>
              <w:rPr>
                <w:rFonts w:ascii="Calibri" w:hAnsi="Calibri"/>
                <w:b w:val="0"/>
                <w:i w:val="0"/>
                <w:color w:val="222222"/>
                <w:sz w:val="19"/>
              </w:rPr>
              <w:t>4. Os CAMV, enquanto estabelecimentos de saúde, colaborarão na vigilância epidemiológica das doenças de notificação obrigatória que detetem e no seu controlo.</w:t>
            </w:r>
          </w:p>
          <w:p>
            <w:pPr>
              <w:spacing w:after="0" w:before="20"/>
              <w:ind w:right="80" w:left="80" w:firstLine="0"/>
            </w:pPr>
            <w:r>
              <w:rPr>
                <w:rFonts w:ascii="Calibri" w:hAnsi="Calibri"/>
                <w:b w:val="0"/>
                <w:i w:val="0"/>
                <w:color w:val="222222"/>
                <w:sz w:val="19"/>
              </w:rPr>
              <w:t>5. Os médicos veterinários denunciam, junto da DGAV ou demais entidades com competência de fiscalização do cumprimento das normas constantes do presente decreto-lei, sempre que, no exercício de sua profissão, suspeitem de maus-tratos a animais de companhia.</w:t>
            </w:r>
          </w:p>
          <w:p>
            <w:pPr>
              <w:spacing w:after="0" w:before="200"/>
              <w:ind w:right="80" w:left="80" w:firstLine="0"/>
            </w:pPr>
            <w:r>
              <w:rPr>
                <w:rFonts w:ascii="Calibri" w:hAnsi="Calibri"/>
                <w:b/>
                <w:i w:val="0"/>
                <w:color w:val="333333"/>
                <w:sz w:val="18"/>
              </w:rPr>
              <w:t>Artigo 52.º - Maneio</w:t>
            </w:r>
          </w:p>
          <w:p>
            <w:pPr>
              <w:spacing w:after="0" w:before="20"/>
              <w:ind w:right="80" w:left="80" w:firstLine="0"/>
            </w:pPr>
            <w:r>
              <w:rPr>
                <w:rFonts w:ascii="Calibri" w:hAnsi="Calibri"/>
                <w:b w:val="0"/>
                <w:i w:val="0"/>
                <w:color w:val="222222"/>
                <w:sz w:val="19"/>
              </w:rPr>
              <w:t>1. A observação diária dos animais e o seu maneio, a organização da dieta e o tratamento médico-veterinário devem ser assegurados por pessoal técnico que possua formação teórica e prática específica ministrada ou certificada pela DGAV e em número adequado à quantidade e espécies animais que alojam.</w:t>
            </w:r>
          </w:p>
          <w:p>
            <w:pPr>
              <w:spacing w:after="0" w:before="20"/>
              <w:ind w:right="80" w:left="80" w:firstLine="0"/>
            </w:pPr>
            <w:r>
              <w:rPr>
                <w:rFonts w:ascii="Calibri" w:hAnsi="Calibri"/>
                <w:b w:val="0"/>
                <w:i w:val="0"/>
                <w:color w:val="222222"/>
                <w:sz w:val="19"/>
              </w:rPr>
              <w:t>2. Todos os animais devem ser alvo de inspeção no início e final do dia de trabalho e a cada quatro horas, sendo de imediato prestados os primeiros cuidados aos que tiverem sinais que levem a suspeitar estarem doentes, lesionados ou com alterações comportamentais.</w:t>
            </w:r>
          </w:p>
          <w:p>
            <w:pPr>
              <w:spacing w:after="0" w:before="20"/>
              <w:ind w:right="80" w:left="80" w:firstLine="0"/>
            </w:pPr>
            <w:r>
              <w:rPr>
                <w:rFonts w:ascii="Calibri" w:hAnsi="Calibri"/>
                <w:b w:val="0"/>
                <w:i w:val="0"/>
                <w:color w:val="222222"/>
                <w:sz w:val="19"/>
              </w:rPr>
              <w:t>3. O maneio dos animais deve ser feito de forma a não lhes causar quaisquer dores, sofrimento ou distúrbios desnecessários, salvaguardando o seu bem-estar.</w:t>
            </w:r>
          </w:p>
          <w:p>
            <w:pPr>
              <w:spacing w:after="0" w:before="20"/>
              <w:ind w:right="80" w:left="80" w:firstLine="0"/>
            </w:pPr>
            <w:r>
              <w:rPr>
                <w:rFonts w:ascii="Calibri" w:hAnsi="Calibri"/>
                <w:b w:val="0"/>
                <w:i w:val="0"/>
                <w:color w:val="222222"/>
                <w:sz w:val="19"/>
              </w:rPr>
              <w:t>4. As interações do pessoal técnico com os animais devem ser positivas, regulares, previsíveis, e não forçadas.</w:t>
            </w:r>
          </w:p>
          <w:p>
            <w:pPr>
              <w:spacing w:after="0" w:before="20"/>
              <w:ind w:right="80" w:left="80" w:firstLine="0"/>
            </w:pPr>
            <w:r>
              <w:rPr>
                <w:rFonts w:ascii="Calibri" w:hAnsi="Calibri"/>
                <w:b w:val="0"/>
                <w:i w:val="0"/>
                <w:color w:val="222222"/>
                <w:sz w:val="19"/>
              </w:rPr>
              <w:t>5. Quando houver necessidade de recorrer a meios de contenção, não devem estes causar ferimentos, dores ou angústia desnecessária aos animais.</w:t>
            </w:r>
          </w:p>
          <w:p>
            <w:pPr>
              <w:spacing w:after="0" w:before="20"/>
              <w:ind w:right="80" w:left="80" w:firstLine="0"/>
            </w:pPr>
            <w:r>
              <w:rPr>
                <w:rFonts w:ascii="Calibri" w:hAnsi="Calibri"/>
                <w:b w:val="0"/>
                <w:i w:val="0"/>
                <w:color w:val="222222"/>
                <w:sz w:val="19"/>
              </w:rPr>
              <w:t>6. Todos os alojamentos para hospedagem de cães e gatos, à exceção dos alojamentos com fins higiénicos, devem dispor de um plano de socialização e enriquecimento ambiental</w:t>
            </w:r>
          </w:p>
          <w:p>
            <w:pPr>
              <w:spacing w:after="0" w:before="200"/>
              <w:ind w:right="80" w:left="80" w:firstLine="0"/>
            </w:pPr>
            <w:r>
              <w:rPr>
                <w:rFonts w:ascii="Calibri" w:hAnsi="Calibri"/>
                <w:b/>
                <w:i w:val="0"/>
                <w:color w:val="333333"/>
                <w:sz w:val="18"/>
              </w:rPr>
              <w:t>Artigo 55.º — Cuidados de saúde animal (Capítulo dos Alojamentos)</w:t>
            </w:r>
          </w:p>
          <w:p>
            <w:pPr>
              <w:spacing w:after="0" w:before="20"/>
              <w:ind w:right="80" w:left="80" w:firstLine="0"/>
            </w:pPr>
            <w:r>
              <w:rPr>
                <w:rFonts w:ascii="Calibri" w:hAnsi="Calibri"/>
                <w:b w:val="0"/>
                <w:i w:val="0"/>
                <w:color w:val="222222"/>
                <w:sz w:val="19"/>
              </w:rPr>
              <w:t>1. Os animais devem ser sujeitos a exames médico-veterinários de rotina, vacinações e desparasitações sempre que aconselhável.</w:t>
            </w:r>
          </w:p>
          <w:p>
            <w:pPr>
              <w:spacing w:after="0" w:before="20"/>
              <w:ind w:right="80" w:left="80" w:firstLine="0"/>
            </w:pPr>
            <w:r>
              <w:rPr>
                <w:rFonts w:ascii="Calibri" w:hAnsi="Calibri"/>
                <w:b w:val="0"/>
                <w:i w:val="0"/>
                <w:color w:val="222222"/>
                <w:sz w:val="19"/>
              </w:rPr>
              <w:t>2. Sem prejuízo de quaisquer medidas determinadas pela DGAV, deve existir um programa de profilaxia médica e sanitária elaborado e supervisionado pelo médico veterinário responsável.</w:t>
            </w:r>
          </w:p>
          <w:p>
            <w:pPr>
              <w:spacing w:after="0" w:before="20"/>
              <w:ind w:right="80" w:left="80" w:firstLine="0"/>
            </w:pPr>
            <w:r>
              <w:rPr>
                <w:rFonts w:ascii="Calibri" w:hAnsi="Calibri"/>
                <w:b w:val="0"/>
                <w:i w:val="0"/>
                <w:color w:val="222222"/>
                <w:sz w:val="19"/>
              </w:rPr>
              <w:t>3. Aos animais feridos ou doentes devem ser de imediato assegurados os cuidados médico-veterinários adequados.</w:t>
            </w:r>
          </w:p>
          <w:p>
            <w:pPr>
              <w:spacing w:after="0" w:before="20"/>
              <w:ind w:right="80" w:left="80" w:firstLine="0"/>
            </w:pPr>
            <w:r>
              <w:rPr>
                <w:rFonts w:ascii="Calibri" w:hAnsi="Calibri"/>
                <w:b w:val="0"/>
                <w:i w:val="0"/>
                <w:color w:val="222222"/>
                <w:sz w:val="19"/>
              </w:rPr>
              <w:t>4. Os animais doentes ou lesionados devem ser isolados em instalações adequadas e equipadas, se adequado à espécie, com cama seca e confortável, salvaguardando o seu bem-estar.</w:t>
            </w:r>
          </w:p>
          <w:p>
            <w:pPr>
              <w:spacing w:after="0" w:before="20"/>
              <w:ind w:right="80" w:left="80" w:firstLine="0"/>
            </w:pPr>
            <w:r>
              <w:rPr>
                <w:rFonts w:ascii="Calibri" w:hAnsi="Calibri"/>
                <w:b w:val="0"/>
                <w:i w:val="0"/>
                <w:color w:val="222222"/>
                <w:sz w:val="19"/>
              </w:rPr>
              <w:t>5. Os medicamentos, produtos ou substâncias de prescrição médico-veterinária devem ser armazenados em locais secos e com acesso restrito.</w:t>
            </w:r>
          </w:p>
          <w:p>
            <w:pPr>
              <w:spacing w:after="0" w:before="20"/>
              <w:ind w:right="80" w:left="80" w:firstLine="0"/>
            </w:pPr>
            <w:r>
              <w:rPr>
                <w:rFonts w:ascii="Calibri" w:hAnsi="Calibri"/>
                <w:b w:val="0"/>
                <w:i w:val="0"/>
                <w:color w:val="222222"/>
                <w:sz w:val="19"/>
              </w:rPr>
              <w:t>6. A administração e utilização de medicamentos, produtos ou substâncias referidas no número anterior deve ser feita sob orientação do médico veterinário responsável.</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6.º (Cuidados médico-veterinários) do Código do Animal — DL n.º 214/2013</w:t>
            </w:r>
          </w:p>
          <w:p>
            <w:pPr>
              <w:spacing w:after="0" w:before="140"/>
              <w:ind w:right="80" w:left="80" w:firstLine="0"/>
            </w:pPr>
            <w:r>
              <w:rPr>
                <w:rFonts w:ascii="Calibri" w:hAnsi="Calibri"/>
                <w:b/>
                <w:i w:val="0"/>
                <w:color w:val="333333"/>
                <w:sz w:val="18"/>
              </w:rPr>
              <w:t>Artigo 6.º — Cuidados médico-veterinários</w:t>
            </w:r>
          </w:p>
          <w:p>
            <w:pPr>
              <w:spacing w:after="0" w:before="20"/>
              <w:ind w:right="80" w:left="80" w:firstLine="0"/>
            </w:pPr>
            <w:r>
              <w:rPr>
                <w:rFonts w:ascii="Calibri" w:hAnsi="Calibri"/>
                <w:b w:val="0"/>
                <w:i w:val="0"/>
                <w:color w:val="222222"/>
                <w:sz w:val="19"/>
              </w:rPr>
              <w:t>O detentor do animal deve assegurar ao animal ferido ou doente os cuidados médico-veterinários adequados, designadamente retirando o mesmo do alojamento sempre que este seja um local de venda.</w:t>
            </w:r>
          </w:p>
          <w:p>
            <w:pPr>
              <w:spacing w:after="0" w:before="20"/>
              <w:ind w:right="80" w:left="80" w:firstLine="0"/>
            </w:pPr>
            <w:r>
              <w:rPr>
                <w:rFonts w:ascii="Calibri" w:hAnsi="Calibri"/>
                <w:b/>
                <w:i w:val="0"/>
                <w:color w:val="333333"/>
                <w:sz w:val="18"/>
              </w:rPr>
              <w:t>Artigo 47.º - Maneio</w:t>
            </w:r>
          </w:p>
          <w:p>
            <w:pPr>
              <w:spacing w:after="0" w:before="20"/>
              <w:ind w:right="80" w:left="80" w:firstLine="0"/>
            </w:pPr>
            <w:r>
              <w:rPr>
                <w:rFonts w:ascii="Calibri" w:hAnsi="Calibri"/>
                <w:b w:val="0"/>
                <w:i w:val="0"/>
                <w:color w:val="222222"/>
                <w:sz w:val="19"/>
              </w:rPr>
              <w:t>1 - Nos alojamentos de hospedagem de animais, nos centros de recolha e nas hospedagens com fins médico-veterinários, a observação diária dos animais e o seu maneio, a organização da dieta e o tratamento médico-veterinário devem ser assegurados por pessoal com aptidão para o efeito e em número adequado à quantidade e espécies animais que alojam.</w:t>
            </w:r>
          </w:p>
          <w:p>
            <w:pPr>
              <w:spacing w:after="0" w:before="20"/>
              <w:ind w:right="80" w:left="80" w:firstLine="0"/>
            </w:pPr>
            <w:r>
              <w:rPr>
                <w:rFonts w:ascii="Calibri" w:hAnsi="Calibri"/>
                <w:b w:val="0"/>
                <w:i w:val="0"/>
                <w:color w:val="222222"/>
                <w:sz w:val="19"/>
              </w:rPr>
              <w:t>2 - O maneio deve ser feito por pessoal que possua experiência ou formação adequada e sob a orientação de um médico veterinário ou pessoa com competência para o efeito.</w:t>
            </w:r>
          </w:p>
          <w:p>
            <w:pPr>
              <w:spacing w:after="0" w:before="20"/>
              <w:ind w:right="80" w:left="80" w:firstLine="0"/>
            </w:pPr>
            <w:r>
              <w:rPr>
                <w:rFonts w:ascii="Calibri" w:hAnsi="Calibri"/>
                <w:b w:val="0"/>
                <w:i w:val="0"/>
                <w:color w:val="222222"/>
                <w:sz w:val="19"/>
              </w:rPr>
              <w:t>3 - Todos os animais devem ser alvo de inspeção diária, sendo de imediato prestados os primeiros cuidados aos que tiverem sinais que levem a suspeitar estarem doentes, lesionados ou com alterações comportamentais.</w:t>
            </w:r>
          </w:p>
          <w:p>
            <w:pPr>
              <w:spacing w:after="0" w:before="20"/>
              <w:ind w:right="80" w:left="80" w:firstLine="0"/>
            </w:pPr>
            <w:r>
              <w:rPr>
                <w:rFonts w:ascii="Calibri" w:hAnsi="Calibri"/>
                <w:b w:val="0"/>
                <w:i w:val="0"/>
                <w:color w:val="222222"/>
                <w:sz w:val="19"/>
              </w:rPr>
              <w:t>4 - O manuseamento dos animais deve ser feito de forma a não lhes causar quaisquer dores, sofrimento ou distúrbios desnecessários.</w:t>
            </w:r>
          </w:p>
          <w:p>
            <w:pPr>
              <w:spacing w:after="0" w:before="20"/>
              <w:ind w:right="80" w:left="80" w:firstLine="0"/>
            </w:pPr>
            <w:r>
              <w:rPr>
                <w:rFonts w:ascii="Calibri" w:hAnsi="Calibri"/>
                <w:b w:val="0"/>
                <w:i w:val="0"/>
                <w:color w:val="222222"/>
                <w:sz w:val="19"/>
              </w:rPr>
              <w:t>5 - Quando houver necessidade de recorrer a meios de contenção, não devem estes causar ferimentos, dores ou angústia desnecessários aos animais.</w:t>
            </w:r>
          </w:p>
          <w:p>
            <w:pPr>
              <w:spacing w:after="0" w:before="200"/>
              <w:ind w:right="80" w:left="80" w:firstLine="0"/>
            </w:pPr>
            <w:r>
              <w:rPr>
                <w:rFonts w:ascii="Calibri" w:hAnsi="Calibri"/>
                <w:b/>
                <w:i w:val="0"/>
                <w:color w:val="333333"/>
                <w:sz w:val="18"/>
              </w:rPr>
              <w:t>Artigo 49.º - Cuidados de saúde animal</w:t>
            </w:r>
          </w:p>
          <w:p>
            <w:pPr>
              <w:spacing w:after="0" w:before="140"/>
              <w:ind w:right="80" w:left="80" w:firstLine="0"/>
            </w:pPr>
            <w:r>
              <w:rPr>
                <w:rFonts w:ascii="Calibri" w:hAnsi="Calibri"/>
                <w:b w:val="0"/>
                <w:i w:val="0"/>
                <w:color w:val="222222"/>
                <w:sz w:val="19"/>
              </w:rPr>
              <w:t>1. Sem prejuízo de quaisquer medidas determinadas pela DGAV, nos locais de criação, manutenção e venda, bem como nos centros de recolha e alojamentos de hospedagem, deve existir um programa de profilaxia médica e sanitária, elaborado e supervisionado pelo médico veterinário responsável e executado por profissionais habilitados para o efeito.</w:t>
            </w:r>
          </w:p>
          <w:p>
            <w:pPr>
              <w:spacing w:after="0" w:before="20"/>
              <w:ind w:right="80" w:left="80" w:firstLine="0"/>
            </w:pPr>
            <w:r>
              <w:rPr>
                <w:rFonts w:ascii="Calibri" w:hAnsi="Calibri"/>
                <w:b w:val="0"/>
                <w:i w:val="0"/>
                <w:color w:val="222222"/>
                <w:sz w:val="19"/>
              </w:rPr>
              <w:t>2. No âmbito do número anterior, os animais devem ser sujeitos a exames médico-veterinários de rotina, vacinações e desparasitações sempre que aconselhável.</w:t>
            </w:r>
          </w:p>
          <w:p>
            <w:pPr>
              <w:spacing w:after="0" w:before="20"/>
              <w:ind w:right="80" w:left="80" w:firstLine="0"/>
            </w:pPr>
            <w:r>
              <w:rPr>
                <w:rFonts w:ascii="Calibri" w:hAnsi="Calibri"/>
                <w:b w:val="0"/>
                <w:i w:val="0"/>
                <w:color w:val="222222"/>
                <w:sz w:val="19"/>
              </w:rPr>
              <w:t>3. Os animais que apresentem sinais que levem a suspeitar de poderem estar doentes ou lesionados devem receber os primeiros cuidados pelo detentor e, se não houver indícios de recuperação, devem ser tratados por médico veterinário.</w:t>
            </w:r>
          </w:p>
          <w:p>
            <w:pPr>
              <w:spacing w:after="0" w:before="20"/>
              <w:ind w:right="80" w:left="80" w:firstLine="0"/>
            </w:pPr>
            <w:r>
              <w:rPr>
                <w:rFonts w:ascii="Calibri" w:hAnsi="Calibri"/>
                <w:b w:val="0"/>
                <w:i w:val="0"/>
                <w:color w:val="222222"/>
                <w:sz w:val="19"/>
              </w:rPr>
              <w:t>4. Sempre que se justifique, os animais doentes ou lesionados devem ser isolados em instalações adequadas e equipadas, se for caso disso, com cama seca e confortável.</w:t>
            </w:r>
          </w:p>
          <w:p>
            <w:pPr>
              <w:spacing w:after="0" w:before="20"/>
              <w:ind w:right="80" w:left="80" w:firstLine="0"/>
            </w:pPr>
            <w:r>
              <w:rPr>
                <w:rFonts w:ascii="Calibri" w:hAnsi="Calibri"/>
                <w:b w:val="0"/>
                <w:i w:val="0"/>
                <w:color w:val="222222"/>
                <w:sz w:val="19"/>
              </w:rPr>
              <w:t>5. Os medicamentos, produtos ou substâncias de prescrição médico-veterinária devem ser armazenados em locais secos e com acesso restrito.</w:t>
            </w:r>
          </w:p>
          <w:p>
            <w:pPr>
              <w:spacing w:after="0" w:before="20"/>
              <w:ind w:right="80" w:left="80" w:firstLine="0"/>
            </w:pPr>
            <w:r>
              <w:rPr>
                <w:rFonts w:ascii="Calibri" w:hAnsi="Calibri"/>
                <w:b w:val="0"/>
                <w:i w:val="0"/>
                <w:color w:val="222222"/>
                <w:sz w:val="19"/>
              </w:rPr>
              <w:t>6. A administração e utilização de medicamentos, produtos ou substâncias referidas no número anterior, deve ser feita sob orientação do médico veterinário responsável.</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13.º (Maneio) e art.º 16.º (Cuidados de saúde animal) do DL n.º 276/2001, de 17 de outubro</w:t>
            </w:r>
          </w:p>
          <w:p>
            <w:pPr>
              <w:spacing w:after="0" w:before="140"/>
              <w:ind w:right="80" w:left="80" w:firstLine="0"/>
            </w:pPr>
            <w:r>
              <w:rPr>
                <w:rFonts w:ascii="Calibri" w:hAnsi="Calibri"/>
                <w:b/>
                <w:i w:val="0"/>
                <w:color w:val="333333"/>
                <w:sz w:val="18"/>
              </w:rPr>
              <w:t>Artigo 13.º — Maneio</w:t>
            </w:r>
          </w:p>
          <w:p>
            <w:pPr>
              <w:spacing w:after="0" w:before="20"/>
              <w:ind w:right="80" w:left="80" w:firstLine="0"/>
            </w:pPr>
            <w:r>
              <w:rPr>
                <w:rFonts w:ascii="Calibri" w:hAnsi="Calibri"/>
                <w:b w:val="0"/>
                <w:i w:val="0"/>
                <w:color w:val="222222"/>
                <w:sz w:val="19"/>
              </w:rPr>
              <w:t>1 — A observação diária dos animais e o seu maneio, a organização da dieta e o tratamento médico-veterinário devem ser assegurados por pessoal técnico competente e em número adequado à quantidade e espécies animais que alojam.</w:t>
            </w:r>
          </w:p>
          <w:p>
            <w:pPr>
              <w:spacing w:after="0" w:before="20"/>
              <w:ind w:right="80" w:left="80" w:firstLine="0"/>
            </w:pPr>
            <w:r>
              <w:rPr>
                <w:rFonts w:ascii="Calibri" w:hAnsi="Calibri"/>
                <w:b w:val="0"/>
                <w:i w:val="0"/>
                <w:color w:val="222222"/>
                <w:sz w:val="19"/>
              </w:rPr>
              <w:t>2 — O maneio deve ser feito por pessoal que possua formação teórica e prática específica ou sob a supervisão de uma pessoa competente para o efeito.</w:t>
            </w:r>
          </w:p>
          <w:p>
            <w:pPr>
              <w:spacing w:after="0" w:before="20"/>
              <w:ind w:right="80" w:left="80" w:firstLine="0"/>
            </w:pPr>
            <w:r>
              <w:rPr>
                <w:rFonts w:ascii="Calibri" w:hAnsi="Calibri"/>
                <w:b w:val="0"/>
                <w:i w:val="0"/>
                <w:color w:val="222222"/>
                <w:sz w:val="19"/>
              </w:rPr>
              <w:t>3 — Todos os animais devem ser alvo de inspeção diária, sendo de imediato prestados os primeiros cuidados aos que tiverem sinais que levem a suspeitar estarem doentes, lesionados ou com alterações comportamentais.</w:t>
            </w:r>
          </w:p>
          <w:p>
            <w:pPr>
              <w:spacing w:after="0" w:before="20"/>
              <w:ind w:right="80" w:left="80" w:firstLine="0"/>
            </w:pPr>
            <w:r>
              <w:rPr>
                <w:rFonts w:ascii="Calibri" w:hAnsi="Calibri"/>
                <w:b w:val="0"/>
                <w:i w:val="0"/>
                <w:color w:val="222222"/>
                <w:sz w:val="19"/>
              </w:rPr>
              <w:t>4 — O manuseamento dos animais deve ser feito de forma a não lhes causar quaisquer dores, sofrimento ou distúrbios desnecessários.</w:t>
            </w:r>
          </w:p>
          <w:p>
            <w:pPr>
              <w:spacing w:after="0" w:before="20"/>
              <w:ind w:right="80" w:left="80" w:firstLine="0"/>
            </w:pPr>
            <w:r>
              <w:rPr>
                <w:rFonts w:ascii="Calibri" w:hAnsi="Calibri"/>
                <w:b w:val="0"/>
                <w:i w:val="0"/>
                <w:color w:val="222222"/>
                <w:sz w:val="19"/>
              </w:rPr>
              <w:t>5 — Quando houver necessidade de recorrer a meios de contenção, não devem estes causar ferimentos, dores ou angústia desnecessários aos animais.</w:t>
            </w:r>
          </w:p>
          <w:p>
            <w:pPr>
              <w:spacing w:after="0" w:before="200"/>
              <w:ind w:right="80" w:left="80" w:firstLine="0"/>
            </w:pPr>
            <w:r>
              <w:rPr>
                <w:rFonts w:ascii="Calibri" w:hAnsi="Calibri"/>
                <w:b/>
                <w:i w:val="0"/>
                <w:color w:val="333333"/>
                <w:sz w:val="18"/>
              </w:rPr>
              <w:t>Artigo 16.º — Cuidados de saúde animal</w:t>
            </w:r>
          </w:p>
          <w:p>
            <w:pPr>
              <w:spacing w:after="0" w:before="20"/>
              <w:ind w:right="80" w:left="80" w:firstLine="0"/>
            </w:pPr>
            <w:r>
              <w:rPr>
                <w:rFonts w:ascii="Calibri" w:hAnsi="Calibri"/>
                <w:b w:val="0"/>
                <w:i w:val="0"/>
                <w:color w:val="222222"/>
                <w:sz w:val="19"/>
              </w:rPr>
              <w:t>1 — Sem prejuízo de quaisquer medidas determinadas pela DGAV, deve existir um programa de profilaxia médica e sanitária devidamente elaborado e supervisionado pelo médico veterinário responsável e executado por profissionais competentes.</w:t>
            </w:r>
          </w:p>
          <w:p>
            <w:pPr>
              <w:spacing w:after="0" w:before="20"/>
              <w:ind w:right="80" w:left="80" w:firstLine="0"/>
            </w:pPr>
            <w:r>
              <w:rPr>
                <w:rFonts w:ascii="Calibri" w:hAnsi="Calibri"/>
                <w:b w:val="0"/>
                <w:i w:val="0"/>
                <w:color w:val="222222"/>
                <w:sz w:val="19"/>
              </w:rPr>
              <w:t>2 — No âmbito do número anterior, os animais devem ser sujeitos a exames médico-veterinários de rotina, vacinações e desparasitações sempre que aconselhável.</w:t>
            </w:r>
          </w:p>
          <w:p>
            <w:pPr>
              <w:spacing w:after="0" w:before="20"/>
              <w:ind w:right="80" w:left="80" w:firstLine="0"/>
            </w:pPr>
            <w:r>
              <w:rPr>
                <w:rFonts w:ascii="Calibri" w:hAnsi="Calibri"/>
                <w:b w:val="0"/>
                <w:i w:val="0"/>
                <w:color w:val="222222"/>
                <w:sz w:val="19"/>
              </w:rPr>
              <w:t>3 — Os animais que apresentem sinais que levem a suspeitar de poderem estar doentes ou lesionados devem receber os primeiros cuidados pelo detentor e, se não houver indícios de recuperação, devem ser tratados por médico veterinário.</w:t>
            </w:r>
          </w:p>
          <w:p>
            <w:pPr>
              <w:spacing w:after="0" w:before="20"/>
              <w:ind w:right="80" w:left="80" w:firstLine="0"/>
            </w:pPr>
            <w:r>
              <w:rPr>
                <w:rFonts w:ascii="Calibri" w:hAnsi="Calibri"/>
                <w:b w:val="0"/>
                <w:i w:val="0"/>
                <w:color w:val="222222"/>
                <w:sz w:val="19"/>
              </w:rPr>
              <w:t>4 — Sempre que se justifique, os animais doentes ou lesionados devem ser isolados em instalações adequadas e equipadas, se for caso disso, com cama seca e confortável.</w:t>
            </w:r>
          </w:p>
          <w:p>
            <w:pPr>
              <w:spacing w:after="0" w:before="20"/>
              <w:ind w:right="80" w:left="80" w:firstLine="0"/>
            </w:pPr>
            <w:r>
              <w:rPr>
                <w:rFonts w:ascii="Calibri" w:hAnsi="Calibri"/>
                <w:b w:val="0"/>
                <w:i w:val="0"/>
                <w:color w:val="222222"/>
                <w:sz w:val="19"/>
              </w:rPr>
              <w:t>5 — Os medicamentos, produtos ou substâncias de prescrição médico-veterinária devem ser armazenados em locais secos e com acesso restrito.</w:t>
            </w:r>
          </w:p>
          <w:p>
            <w:pPr>
              <w:spacing w:after="0" w:before="20"/>
              <w:ind w:right="80" w:left="80" w:firstLine="0"/>
            </w:pPr>
            <w:r>
              <w:rPr>
                <w:rFonts w:ascii="Calibri" w:hAnsi="Calibri"/>
                <w:b w:val="0"/>
                <w:i w:val="0"/>
                <w:color w:val="222222"/>
                <w:sz w:val="19"/>
              </w:rPr>
              <w:t>6 — A administração e utilização de medicamentos, produtos ou substâncias referidas no número anterior deve ser feita sob orientação do médico veterinário responsável.</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@rgbeac (art.º 33.º) centra os cuidados de saúde no detentor em geral (n.ºs 1 a 3), sem distinguir obrigações reforçadas para operadores de criação. Os n.ºs 4 e 5 (CAMV e denúncia de maus-tratos) não têm correspondência direta no @regulamento.</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Em análise</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Em análise</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w:t>
            </w:r>
          </w:p>
          <w:p>
            <w:pPr>
              <w:spacing w:after="0" w:before="40"/>
              <w:ind w:right="80" w:left="80" w:firstLine="0"/>
            </w:pPr>
            <w:r>
              <w:rPr>
                <w:rFonts w:ascii="Calibri" w:hAnsi="Calibri"/>
                <w:b w:val="0"/>
                <w:i w:val="0"/>
                <w:color w:val="222222"/>
                <w:sz w:val="18"/>
              </w:rPr>
              <w:t>Necessidade de alteração dos três diplomas: (1) introduzir inspeção diária diferenciada para animais vulneráveis (al. (a) do n.º 1 do art.º 13.º do @regulamento); (2) para criadores (n.º 2): fixar idade mínima e maturidade esquelética das fêmeas reprodutoras, frequência máxima de partos conforme Anexo I, proibição de cobrição de fêmeas a lactar, e regime de rehoming dos animais retirados da reprodução.</w:t>
            </w:r>
          </w:p>
          <w:p>
            <w:pPr>
              <w:spacing w:after="0" w:before="20"/>
              <w:ind w:right="80" w:left="80" w:firstLine="0"/>
            </w:pPr>
            <w:r>
              <w:rPr>
                <w:rFonts w:ascii="Calibri" w:hAnsi="Calibri"/>
                <w:b w:val="0"/>
                <w:i w:val="0"/>
                <w:color w:val="222222"/>
                <w:sz w:val="18"/>
              </w:rPr>
              <w:t>Ver ainda análise do art.º 8.º do @regulamento, que tem as disposições sobre estratégias e saúde reprodutiva</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ART-17</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Necessidades Comportamentais (Behavioural needs)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Behavioural needs  ·  Art.º 17.º do Regulamento 2023/0447  |  EN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 Operators shall ensure that measures are taken to meet the behavioural needs of dogs and cats in accordance with point 4 of Annex I.</w:t>
            </w:r>
          </w:p>
          <w:p>
            <w:pPr>
              <w:spacing w:after="0" w:before="20"/>
              <w:ind w:right="80" w:left="80" w:firstLine="0"/>
            </w:pPr>
            <w:r>
              <w:rPr>
                <w:rFonts w:ascii="Calibri" w:hAnsi="Calibri"/>
                <w:b w:val="0"/>
                <w:i w:val="0"/>
                <w:color w:val="222222"/>
                <w:sz w:val="19"/>
              </w:rPr>
              <w:t>2. In addition, operators shall not keep dogs or cats in areas which limit their natural movements, except in cases where Article 15(3), second subparagraph, applies or where the following procedures or treatments are performed:</w:t>
            </w:r>
          </w:p>
          <w:p>
            <w:pPr>
              <w:spacing w:after="0" w:before="20"/>
              <w:ind w:right="80" w:left="360" w:hanging="280"/>
            </w:pPr>
            <w:r>
              <w:rPr>
                <w:rFonts w:ascii="Calibri" w:hAnsi="Calibri"/>
                <w:b w:val="0"/>
                <w:i w:val="0"/>
                <w:color w:val="222222"/>
                <w:sz w:val="19"/>
              </w:rPr>
              <w:t>(a) physical examinations;</w:t>
            </w:r>
          </w:p>
          <w:p>
            <w:pPr>
              <w:spacing w:after="0" w:before="20"/>
              <w:ind w:right="80" w:left="360" w:hanging="280"/>
            </w:pPr>
            <w:r>
              <w:rPr>
                <w:rFonts w:ascii="Calibri" w:hAnsi="Calibri"/>
                <w:b w:val="0"/>
                <w:i w:val="0"/>
                <w:color w:val="222222"/>
                <w:sz w:val="19"/>
              </w:rPr>
              <w:t>(b) the individual identification of dogs or cats, or reading such identification information;</w:t>
            </w:r>
          </w:p>
          <w:p>
            <w:pPr>
              <w:spacing w:after="0" w:before="20"/>
              <w:ind w:right="80" w:left="360" w:hanging="280"/>
            </w:pPr>
            <w:r>
              <w:rPr>
                <w:rFonts w:ascii="Calibri" w:hAnsi="Calibri"/>
                <w:b w:val="0"/>
                <w:i w:val="0"/>
                <w:color w:val="222222"/>
                <w:sz w:val="19"/>
              </w:rPr>
              <w:t>(c) the collection of samples and vaccinations;</w:t>
            </w:r>
          </w:p>
          <w:p>
            <w:pPr>
              <w:spacing w:after="0" w:before="20"/>
              <w:ind w:right="80" w:left="360" w:hanging="280"/>
            </w:pPr>
            <w:r>
              <w:rPr>
                <w:rFonts w:ascii="Calibri" w:hAnsi="Calibri"/>
                <w:b w:val="0"/>
                <w:i w:val="0"/>
                <w:color w:val="222222"/>
                <w:sz w:val="19"/>
              </w:rPr>
              <w:t>(d) procedures for grooming, hygienic, health or reproductive purposes other than mating;</w:t>
            </w:r>
          </w:p>
          <w:p>
            <w:pPr>
              <w:spacing w:after="0" w:before="20"/>
              <w:ind w:right="80" w:left="360" w:hanging="280"/>
            </w:pPr>
            <w:r>
              <w:rPr>
                <w:rFonts w:ascii="Calibri" w:hAnsi="Calibri"/>
                <w:b w:val="0"/>
                <w:i w:val="0"/>
                <w:color w:val="222222"/>
                <w:sz w:val="19"/>
              </w:rPr>
              <w:t>(e) medical treatments, including surgical treatments or prescribed rehabilitation.</w:t>
            </w:r>
          </w:p>
          <w:p>
            <w:pPr>
              <w:spacing w:after="0" w:before="20"/>
              <w:ind w:right="80" w:left="80" w:firstLine="0"/>
            </w:pPr>
            <w:r>
              <w:rPr>
                <w:rFonts w:ascii="Calibri" w:hAnsi="Calibri"/>
                <w:b w:val="0"/>
                <w:i w:val="0"/>
                <w:color w:val="222222"/>
                <w:sz w:val="19"/>
              </w:rPr>
              <w:t>3. Tethering for more than 1 hour shall be prohibited, except for the duration of a medical treatment or for participation in shows, exhibitions and competitions of dogs or cats.</w:t>
            </w:r>
          </w:p>
          <w:p>
            <w:pPr>
              <w:spacing w:after="0" w:before="20"/>
              <w:ind w:right="80" w:left="80" w:firstLine="0"/>
            </w:pPr>
            <w:r>
              <w:rPr>
                <w:rFonts w:ascii="Calibri" w:hAnsi="Calibri"/>
                <w:b w:val="0"/>
                <w:i w:val="0"/>
                <w:color w:val="222222"/>
                <w:sz w:val="19"/>
              </w:rPr>
              <w:t>4. Member States may grant exemptions from paragraph 3 for dogs intended for use in military, police and customs services that are kept in breeding or selling establishments.</w:t>
            </w:r>
          </w:p>
          <w:p>
            <w:pPr>
              <w:spacing w:after="0" w:before="20"/>
              <w:ind w:right="80" w:left="80" w:firstLine="0"/>
            </w:pPr>
            <w:r>
              <w:rPr>
                <w:rFonts w:ascii="Calibri" w:hAnsi="Calibri"/>
                <w:b w:val="0"/>
                <w:i w:val="0"/>
                <w:color w:val="222222"/>
                <w:sz w:val="19"/>
              </w:rPr>
              <w:t>5. Operators shall ensure that dogs or cats are kept in conditions that allow them to exhibit non-harmful social behaviours and species-specific behaviours and to experience positive emotions.</w:t>
            </w:r>
          </w:p>
          <w:p>
            <w:pPr>
              <w:spacing w:after="0" w:before="20"/>
              <w:ind w:right="80" w:left="80" w:firstLine="0"/>
            </w:pPr>
            <w:r>
              <w:rPr>
                <w:rFonts w:ascii="Calibri" w:hAnsi="Calibri"/>
                <w:b w:val="0"/>
                <w:i w:val="0"/>
                <w:color w:val="222222"/>
                <w:sz w:val="19"/>
              </w:rPr>
              <w:t>6. Operators shall ensure that dogs or cats can socialise in accordance with point 4 of Annex I. Operators of breeding establishments shall have a documented strategy for such socialisation.</w:t>
            </w:r>
          </w:p>
          <w:p>
            <w:pPr>
              <w:spacing w:after="0" w:before="20"/>
              <w:ind w:right="80" w:left="80" w:firstLine="0"/>
            </w:pPr>
            <w:r>
              <w:rPr>
                <w:rFonts w:ascii="Calibri" w:hAnsi="Calibri"/>
                <w:b w:val="0"/>
                <w:i w:val="0"/>
                <w:color w:val="222222"/>
                <w:sz w:val="19"/>
              </w:rPr>
              <w:t>By way of derogation from the first subparagraph, socialisation requirements shall not apply to livestock guardian dogs kept in breeding establishments during the periods when such dogs are used for guarding or training purposes, or to herding dogs during seasonal transhumance.</w:t>
            </w:r>
          </w:p>
          <w:p>
            <w:pPr>
              <w:spacing w:after="0" w:before="20"/>
              <w:ind w:right="80" w:left="80" w:firstLine="0"/>
            </w:pPr>
            <w:r>
              <w:rPr>
                <w:rFonts w:ascii="Calibri" w:hAnsi="Calibri"/>
                <w:b w:val="0"/>
                <w:i w:val="0"/>
                <w:color w:val="222222"/>
                <w:sz w:val="19"/>
              </w:rPr>
              <w:t>7.</w:t>
              <w:tab/>
              <w:t>Operators shall ensure that enrichments are provided and accessible to all dogs or cats, creating a stimulating environment for them, enabling them to develop and exhibit species-specific behaviour and reducing their frustration.</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17.º do Regulamento 2023/0447  |  EN</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w:t>
              <w:tab/>
              <w:t>Os operadores asseguram que sejam tomadas medidas para satisfazer as necessidades comportamentais dos cães e gatos em conformidade com o ponto 4 do anexo I.</w:t>
            </w:r>
          </w:p>
          <w:p>
            <w:pPr>
              <w:spacing w:after="0" w:before="20"/>
              <w:ind w:right="80" w:left="80" w:firstLine="0"/>
            </w:pPr>
            <w:r>
              <w:rPr>
                <w:rFonts w:ascii="Calibri" w:hAnsi="Calibri"/>
                <w:b w:val="0"/>
                <w:i/>
                <w:color w:val="222222"/>
                <w:sz w:val="19"/>
              </w:rPr>
              <w:t>2.</w:t>
              <w:tab/>
              <w:t>Além disso, os operadores não podem deter cães ou gatos em zonas que restrinjam os seus movimentos naturais, exceto em casos em que o artigo 15.º, n.º 3, segundo parágrafo, é aplicável ou em que os seguintes procedimentos ou tratamentos são realizados:</w:t>
            </w:r>
          </w:p>
          <w:p>
            <w:pPr>
              <w:spacing w:after="0" w:before="20"/>
              <w:ind w:right="80" w:left="360" w:hanging="280"/>
            </w:pPr>
            <w:r>
              <w:rPr>
                <w:rFonts w:ascii="Calibri" w:hAnsi="Calibri"/>
                <w:b w:val="0"/>
                <w:i/>
                <w:color w:val="222222"/>
                <w:sz w:val="19"/>
              </w:rPr>
              <w:t>a)</w:t>
              <w:tab/>
              <w:t>Exames físicos ;</w:t>
            </w:r>
          </w:p>
          <w:p>
            <w:pPr>
              <w:spacing w:after="0" w:before="20"/>
              <w:ind w:right="80" w:left="360" w:hanging="280"/>
            </w:pPr>
            <w:r>
              <w:rPr>
                <w:rFonts w:ascii="Calibri" w:hAnsi="Calibri"/>
                <w:b w:val="0"/>
                <w:i/>
                <w:color w:val="222222"/>
                <w:sz w:val="19"/>
              </w:rPr>
              <w:t>b)</w:t>
              <w:tab/>
              <w:t>Identificação individual de cães ou gatos, ou leitura das referidas informações de identificação;</w:t>
            </w:r>
          </w:p>
          <w:p>
            <w:pPr>
              <w:spacing w:after="0" w:before="20"/>
              <w:ind w:right="80" w:left="360" w:hanging="280"/>
            </w:pPr>
            <w:r>
              <w:rPr>
                <w:rFonts w:ascii="Calibri" w:hAnsi="Calibri"/>
                <w:b w:val="0"/>
                <w:i/>
                <w:color w:val="222222"/>
                <w:sz w:val="19"/>
              </w:rPr>
              <w:t>c)</w:t>
              <w:tab/>
              <w:t>Colheita de amostras e vacinação;</w:t>
            </w:r>
          </w:p>
          <w:p>
            <w:pPr>
              <w:spacing w:after="0" w:before="20"/>
              <w:ind w:right="80" w:left="360" w:hanging="280"/>
            </w:pPr>
            <w:r>
              <w:rPr>
                <w:rFonts w:ascii="Calibri" w:hAnsi="Calibri"/>
                <w:b w:val="0"/>
                <w:i/>
                <w:color w:val="222222"/>
                <w:sz w:val="19"/>
              </w:rPr>
              <w:t>d)</w:t>
              <w:tab/>
              <w:t>Procedimentos de limpeza e tosquia, procedimentos higiénicos, sanitários ou reprodutivos que não o acasalamento;</w:t>
            </w:r>
          </w:p>
          <w:p>
            <w:pPr>
              <w:spacing w:after="0" w:before="20"/>
              <w:ind w:right="80" w:left="360" w:hanging="280"/>
            </w:pPr>
            <w:r>
              <w:rPr>
                <w:rFonts w:ascii="Calibri" w:hAnsi="Calibri"/>
                <w:b w:val="0"/>
                <w:i/>
                <w:color w:val="222222"/>
                <w:sz w:val="19"/>
              </w:rPr>
              <w:t>e)</w:t>
              <w:tab/>
              <w:t>Tratamento médico, incluindo tratamentos cirúrgicos ou reabilitação prescrita.</w:t>
            </w:r>
          </w:p>
          <w:p>
            <w:pPr>
              <w:spacing w:after="0" w:before="20"/>
              <w:ind w:right="80" w:left="80" w:firstLine="0"/>
            </w:pPr>
            <w:r>
              <w:rPr>
                <w:rFonts w:ascii="Calibri" w:hAnsi="Calibri"/>
                <w:b w:val="0"/>
                <w:i/>
                <w:color w:val="222222"/>
                <w:sz w:val="19"/>
              </w:rPr>
              <w:t>3.</w:t>
              <w:tab/>
              <w:t>É proibido amarrar por um período superior a uma hora, exceto durante um tratamento médico ou para participação em espetáculos, exposições e concursos de cães ou gatos.</w:t>
            </w:r>
          </w:p>
          <w:p>
            <w:pPr>
              <w:spacing w:after="0" w:before="20"/>
              <w:ind w:right="80" w:left="80" w:firstLine="0"/>
            </w:pPr>
            <w:r>
              <w:rPr>
                <w:rFonts w:ascii="Calibri" w:hAnsi="Calibri"/>
                <w:b w:val="0"/>
                <w:i/>
                <w:color w:val="222222"/>
                <w:sz w:val="19"/>
              </w:rPr>
              <w:t>4.</w:t>
              <w:tab/>
              <w:t>Os Estados-Membros podem conceder isenções ao disposto no n.º 3 no caso dos cães destinados a serem usados nos serviços militares, policiais e aduaneiros que sejam detidos em estabelecimentos de criação ou venda.</w:t>
            </w:r>
          </w:p>
          <w:p>
            <w:pPr>
              <w:spacing w:after="0" w:before="20"/>
              <w:ind w:right="80" w:left="80" w:firstLine="0"/>
            </w:pPr>
            <w:r>
              <w:rPr>
                <w:rFonts w:ascii="Calibri" w:hAnsi="Calibri"/>
                <w:b w:val="0"/>
                <w:i/>
                <w:color w:val="222222"/>
                <w:sz w:val="19"/>
              </w:rPr>
              <w:t>5.</w:t>
              <w:tab/>
              <w:t>Os operadores asseguram que os cães ou gatos sejam detidos em condições que lhes permitam exibir comportamentos sociais não nocivos, comportamentos específicos da espécie, e experienciar emoções positivas.</w:t>
            </w:r>
          </w:p>
          <w:p>
            <w:pPr>
              <w:spacing w:after="0" w:before="20"/>
              <w:ind w:right="80" w:left="80" w:firstLine="0"/>
            </w:pPr>
            <w:r>
              <w:rPr>
                <w:rFonts w:ascii="Calibri" w:hAnsi="Calibri"/>
                <w:b w:val="0"/>
                <w:i/>
                <w:color w:val="222222"/>
                <w:sz w:val="19"/>
              </w:rPr>
              <w:t>6.</w:t>
              <w:tab/>
              <w:t>Os operadores asseguram que os cães ou gatos possam socializar de acordo com o previsto no ponto 4 do anexo I. Os operadores dos estabelecimentos de criação devem dispor de uma estratégia documentada para essa socialização.</w:t>
            </w:r>
          </w:p>
          <w:p>
            <w:pPr>
              <w:spacing w:after="0" w:before="20"/>
              <w:ind w:right="80" w:left="80" w:firstLine="0"/>
            </w:pPr>
            <w:r>
              <w:rPr>
                <w:rFonts w:ascii="Calibri" w:hAnsi="Calibri"/>
                <w:b w:val="0"/>
                <w:i/>
                <w:color w:val="222222"/>
                <w:sz w:val="19"/>
              </w:rPr>
              <w:t>Em derrogação do primeiro parágrafo, as exigências em matéria de socialização não se aplicam a cães de guarda de gado detidos em estabelecimentos de criação quando esses cães forem usados para fins de guarda ou de treino, ou a cães de pastoreio durante a transumância sazonal.</w:t>
            </w:r>
          </w:p>
          <w:p>
            <w:pPr>
              <w:spacing w:after="0" w:before="20"/>
              <w:ind w:right="80" w:left="80" w:firstLine="0"/>
            </w:pPr>
            <w:r>
              <w:rPr>
                <w:rFonts w:ascii="Calibri" w:hAnsi="Calibri"/>
                <w:b w:val="0"/>
                <w:i/>
                <w:color w:val="222222"/>
                <w:sz w:val="19"/>
              </w:rPr>
              <w:t>7.</w:t>
              <w:tab/>
              <w:t>Os operadores asseguram que os enriquecimentos sejam oferecidos e estejam acessíveis a todos os cães ou gatos, criando um ambiente estimulante, permitindo que exibam comportamentos específicos da espécie e reduzindo a sua frustração.</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Arts. 47.º e 52.º (n.º 7) do RGBEAC (proposta, jun. 2025)</w:t>
            </w:r>
          </w:p>
          <w:p>
            <w:pPr>
              <w:spacing w:after="0" w:before="140"/>
              <w:ind w:right="80" w:left="80" w:firstLine="0"/>
            </w:pPr>
            <w:r>
              <w:rPr>
                <w:rFonts w:ascii="Calibri" w:hAnsi="Calibri"/>
                <w:b/>
                <w:i w:val="0"/>
                <w:color w:val="333333"/>
                <w:sz w:val="18"/>
              </w:rPr>
              <w:t>Artigo 47.º — Condições dos alojamentos</w:t>
            </w:r>
          </w:p>
          <w:p>
            <w:pPr>
              <w:spacing w:after="0" w:before="20"/>
              <w:ind w:right="80" w:left="80" w:firstLine="0"/>
            </w:pPr>
            <w:r>
              <w:rPr>
                <w:rFonts w:ascii="Calibri" w:hAnsi="Calibri"/>
                <w:b w:val="0"/>
                <w:i w:val="0"/>
                <w:color w:val="222222"/>
                <w:sz w:val="19"/>
              </w:rPr>
              <w:t>1 - Os animais devem dispor do espaço adequado às suas necessidades fisiológicas e etológicas, devendo o mesmo permitir:</w:t>
            </w:r>
          </w:p>
          <w:p>
            <w:pPr>
              <w:spacing w:after="0" w:before="20"/>
              <w:ind w:right="80" w:left="360" w:hanging="280"/>
            </w:pPr>
            <w:r>
              <w:rPr>
                <w:rFonts w:ascii="Calibri" w:hAnsi="Calibri"/>
                <w:b w:val="0"/>
                <w:i w:val="0"/>
                <w:color w:val="222222"/>
                <w:sz w:val="19"/>
              </w:rPr>
              <w:t>a) A prática de exercício físico adequado;</w:t>
            </w:r>
          </w:p>
          <w:p>
            <w:pPr>
              <w:spacing w:after="0" w:before="20"/>
              <w:ind w:right="80" w:left="360" w:hanging="280"/>
            </w:pPr>
            <w:r>
              <w:rPr>
                <w:rFonts w:ascii="Calibri" w:hAnsi="Calibri"/>
                <w:b w:val="0"/>
                <w:i w:val="0"/>
                <w:color w:val="222222"/>
                <w:sz w:val="19"/>
              </w:rPr>
              <w:t>b) A fuga e refúgio de animais sujeitos a agressão por parte de outros.</w:t>
            </w:r>
          </w:p>
          <w:p>
            <w:pPr>
              <w:spacing w:after="0" w:before="20"/>
              <w:ind w:right="80" w:left="80" w:firstLine="0"/>
            </w:pPr>
            <w:r>
              <w:rPr>
                <w:rFonts w:ascii="Calibri" w:hAnsi="Calibri"/>
                <w:b w:val="0"/>
                <w:i w:val="0"/>
                <w:color w:val="222222"/>
                <w:sz w:val="19"/>
              </w:rPr>
              <w:t>2 - Os animais devem dispor de esconderijos para salvaguarda das suas necessidades de proteção, sempre que o desejarem.</w:t>
            </w:r>
          </w:p>
          <w:p>
            <w:pPr>
              <w:spacing w:after="0" w:before="20"/>
              <w:ind w:right="80" w:left="80" w:firstLine="0"/>
            </w:pPr>
            <w:r>
              <w:rPr>
                <w:rFonts w:ascii="Calibri" w:hAnsi="Calibri"/>
                <w:b w:val="0"/>
                <w:i w:val="0"/>
                <w:color w:val="222222"/>
                <w:sz w:val="19"/>
              </w:rPr>
              <w:t>3 - [dim]As fêmeas em período de incubação, de gestação ou com crias devem ser alojadas de forma a assegurarem a sua função reprodutiva natural em situação de bem-estar.[/dim]</w:t>
            </w:r>
          </w:p>
          <w:p>
            <w:pPr>
              <w:spacing w:after="0" w:before="20"/>
              <w:ind w:right="80" w:left="80" w:firstLine="0"/>
            </w:pPr>
            <w:r>
              <w:rPr>
                <w:rFonts w:ascii="Calibri" w:hAnsi="Calibri"/>
                <w:b w:val="0"/>
                <w:i w:val="0"/>
                <w:color w:val="222222"/>
                <w:sz w:val="19"/>
              </w:rPr>
              <w:t>4 - As instalações devem providenciar um enriquecimento ambiental complexo e estimulante de acordo com as necessidades específicas dos animais que albergam, incluindo materiais e equipamento que estimulem a expressão do repertório de comportamentos naturais, nomeadamente materiais para substrato, cama ou ninhos, ramos, buracos, locais para banhos, brinquedos e outros adequados ao fim em vista.</w:t>
            </w:r>
          </w:p>
          <w:p>
            <w:pPr>
              <w:spacing w:after="0" w:before="20"/>
              <w:ind w:right="80" w:left="80" w:firstLine="0"/>
            </w:pPr>
            <w:r>
              <w:rPr>
                <w:rFonts w:ascii="Calibri" w:hAnsi="Calibri"/>
                <w:b w:val="0"/>
                <w:i w:val="0"/>
                <w:color w:val="222222"/>
                <w:sz w:val="19"/>
              </w:rPr>
              <w:t>5 - [dim]As estruturas físicas das instalações, todo o equipamento nelas introduzido e a vegetação não podem representar ameaça ao bem-estar dos animais, designadamente não podem conter objetos ou equipamentos perigosos para os animais.[/dim]</w:t>
            </w:r>
          </w:p>
          <w:p>
            <w:pPr>
              <w:spacing w:after="0" w:before="20"/>
              <w:ind w:right="80" w:left="80" w:firstLine="0"/>
            </w:pPr>
            <w:r>
              <w:rPr>
                <w:rFonts w:ascii="Calibri" w:hAnsi="Calibri"/>
                <w:b w:val="0"/>
                <w:i w:val="0"/>
                <w:color w:val="222222"/>
                <w:sz w:val="19"/>
              </w:rPr>
              <w:t>6 – Os cães devem ter acesso diário a uma área de exercício fora do seu alojamento habitual, pelo menos duas vezes por dia, durante 30 minutos.</w:t>
            </w:r>
          </w:p>
          <w:p>
            <w:pPr>
              <w:spacing w:after="0" w:before="20"/>
              <w:ind w:right="80" w:left="80" w:firstLine="0"/>
            </w:pPr>
            <w:r>
              <w:rPr>
                <w:rFonts w:ascii="Calibri" w:hAnsi="Calibri"/>
                <w:b w:val="0"/>
                <w:i w:val="0"/>
                <w:color w:val="222222"/>
                <w:sz w:val="19"/>
              </w:rPr>
              <w:t>7 – As áreas de exercício referidas no número anterior devem incluir equipamento de enriquecimento ambiental e agilidade, incluindo piscinas, plataformas elevadas e outros adequados ao fim em vista.</w:t>
            </w:r>
          </w:p>
          <w:p>
            <w:pPr>
              <w:spacing w:after="0" w:before="200"/>
              <w:ind w:right="80" w:left="80" w:firstLine="0"/>
            </w:pPr>
            <w:r>
              <w:rPr>
                <w:rFonts w:ascii="Calibri" w:hAnsi="Calibri"/>
                <w:b/>
                <w:i w:val="0"/>
                <w:color w:val="333333"/>
                <w:sz w:val="18"/>
              </w:rPr>
              <w:t>Artigo 52.º — Maneio (excerto)</w:t>
            </w:r>
          </w:p>
          <w:p>
            <w:pPr>
              <w:spacing w:after="0" w:before="20"/>
              <w:ind w:right="80" w:left="80" w:firstLine="0"/>
            </w:pPr>
            <w:r>
              <w:rPr>
                <w:rFonts w:ascii="Calibri" w:hAnsi="Calibri"/>
                <w:b w:val="0"/>
                <w:i w:val="0"/>
                <w:color w:val="222222"/>
                <w:sz w:val="19"/>
              </w:rPr>
              <w:t>7 – Todos os alojamentos para hospedagem de cães e gatos, à exceção dos alojamentos com fins higiénicos, devem dispor de um plano de socialização e enriquecimento ambiental.</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13.º do Código do Animal (DL 214/2013)</w:t>
            </w:r>
          </w:p>
          <w:p>
            <w:pPr>
              <w:spacing w:after="0" w:before="140"/>
              <w:ind w:right="80" w:left="80" w:firstLine="0"/>
            </w:pPr>
            <w:r>
              <w:rPr>
                <w:rFonts w:ascii="Calibri" w:hAnsi="Calibri"/>
                <w:b/>
                <w:i w:val="0"/>
                <w:color w:val="333333"/>
                <w:sz w:val="18"/>
              </w:rPr>
              <w:t>Artigo 13.º — Condições dos alojamentos</w:t>
            </w:r>
          </w:p>
          <w:p>
            <w:pPr>
              <w:spacing w:after="0" w:before="20"/>
              <w:ind w:right="80" w:left="80" w:firstLine="0"/>
            </w:pPr>
            <w:r>
              <w:rPr>
                <w:rFonts w:ascii="Calibri" w:hAnsi="Calibri"/>
                <w:b w:val="0"/>
                <w:i w:val="0"/>
                <w:color w:val="222222"/>
                <w:sz w:val="19"/>
              </w:rPr>
              <w:t>1 - Os animais devem dispor de um espaço adequado às suas necessidades fisiológicas e etológicas, devendo o mesmo permitir:</w:t>
            </w:r>
          </w:p>
          <w:p>
            <w:pPr>
              <w:spacing w:after="0" w:before="20"/>
              <w:ind w:right="80" w:left="360" w:hanging="280"/>
            </w:pPr>
            <w:r>
              <w:rPr>
                <w:rFonts w:ascii="Calibri" w:hAnsi="Calibri"/>
                <w:b w:val="0"/>
                <w:i w:val="0"/>
                <w:color w:val="222222"/>
                <w:sz w:val="19"/>
              </w:rPr>
              <w:t>a) A prática de exercício físico adequado;</w:t>
            </w:r>
          </w:p>
          <w:p>
            <w:pPr>
              <w:spacing w:after="0" w:before="20"/>
              <w:ind w:right="80" w:left="360" w:hanging="280"/>
            </w:pPr>
            <w:r>
              <w:rPr>
                <w:rFonts w:ascii="Calibri" w:hAnsi="Calibri"/>
                <w:b w:val="0"/>
                <w:i w:val="0"/>
                <w:color w:val="222222"/>
                <w:sz w:val="19"/>
              </w:rPr>
              <w:t>b) A fuga e refúgio de animais sujeitos a agressão por parte de outros.</w:t>
            </w:r>
          </w:p>
          <w:p>
            <w:pPr>
              <w:spacing w:after="0" w:before="20"/>
              <w:ind w:right="80" w:left="80" w:firstLine="0"/>
            </w:pPr>
            <w:r>
              <w:rPr>
                <w:rFonts w:ascii="Calibri" w:hAnsi="Calibri"/>
                <w:b w:val="0"/>
                <w:i w:val="0"/>
                <w:color w:val="222222"/>
                <w:sz w:val="19"/>
              </w:rPr>
              <w:t>2 - Os animais devem poder dispor de esconderijos para salvaguarda das suas necessidades de proteção, sempre que o desejarem.</w:t>
            </w:r>
          </w:p>
          <w:p>
            <w:pPr>
              <w:spacing w:after="0" w:before="20"/>
              <w:ind w:right="80" w:left="80" w:firstLine="0"/>
            </w:pPr>
            <w:r>
              <w:rPr>
                <w:rFonts w:ascii="Calibri" w:hAnsi="Calibri"/>
                <w:b w:val="0"/>
                <w:i w:val="0"/>
                <w:color w:val="222222"/>
                <w:sz w:val="19"/>
              </w:rPr>
              <w:t>3 - [dim]As fêmeas em período de incubação, de gestação ou com crias devem ser alojadas de forma a assegurarem a sua função reprodutiva natural em situação de bem-estar.[/dim]</w:t>
            </w:r>
          </w:p>
          <w:p>
            <w:pPr>
              <w:spacing w:after="0" w:before="20"/>
              <w:ind w:right="80" w:left="80" w:firstLine="0"/>
            </w:pPr>
            <w:r>
              <w:rPr>
                <w:rFonts w:ascii="Calibri" w:hAnsi="Calibri"/>
                <w:b w:val="0"/>
                <w:i w:val="0"/>
                <w:color w:val="222222"/>
                <w:sz w:val="19"/>
              </w:rPr>
              <w:t>4 - [dim]As estruturas físicas das instalações, todo o equipamento nelas introduzido e a vegetação, não podem representar nenhum tipo de ameaça ao bem-estar dos animais, designadamente não podem possuir objetos ou equipamentos perigosos para os animais.[/dim]</w:t>
            </w:r>
          </w:p>
          <w:p>
            <w:pPr>
              <w:spacing w:after="0" w:before="20"/>
              <w:ind w:right="80" w:left="80" w:firstLine="0"/>
            </w:pPr>
            <w:r>
              <w:rPr>
                <w:rFonts w:ascii="Calibri" w:hAnsi="Calibri"/>
                <w:b w:val="0"/>
                <w:i w:val="0"/>
                <w:color w:val="222222"/>
                <w:sz w:val="19"/>
              </w:rPr>
              <w:t>5 - As instalações devem ser equipadas de acordo com as necessidades específicas dos animais que albergam, com materiais e equipamento que estimulem a expressão dos comportamentos naturais, nomeadamente material para substrato, cama ou ninhos, ramos, buracos, locais para banhos e outros quaisquer adequados ao fim em vista.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8.º do DL n.º 276/2001, de 17 de outubro</w:t>
            </w:r>
          </w:p>
          <w:p>
            <w:pPr>
              <w:spacing w:after="0" w:before="140"/>
              <w:ind w:right="80" w:left="80" w:firstLine="0"/>
            </w:pPr>
            <w:r>
              <w:rPr>
                <w:rFonts w:ascii="Calibri" w:hAnsi="Calibri"/>
                <w:b w:val="0"/>
                <w:i w:val="0"/>
                <w:color w:val="222222"/>
                <w:sz w:val="19"/>
              </w:rPr>
              <w:t>1 — Os animais devem dispor do espaço adequado às suas necessidades fisiológicas e etológicas, devendo o mesmo permitir:</w:t>
            </w:r>
          </w:p>
          <w:p>
            <w:pPr>
              <w:spacing w:after="0" w:before="20"/>
              <w:ind w:right="80" w:left="360" w:hanging="280"/>
            </w:pPr>
            <w:r>
              <w:rPr>
                <w:rFonts w:ascii="Calibri" w:hAnsi="Calibri"/>
                <w:b w:val="0"/>
                <w:i w:val="0"/>
                <w:color w:val="222222"/>
                <w:sz w:val="19"/>
              </w:rPr>
              <w:t>a) A prática de exercício físico adequado;</w:t>
            </w:r>
          </w:p>
          <w:p>
            <w:pPr>
              <w:spacing w:after="0" w:before="20"/>
              <w:ind w:right="80" w:left="360" w:hanging="280"/>
            </w:pPr>
            <w:r>
              <w:rPr>
                <w:rFonts w:ascii="Calibri" w:hAnsi="Calibri"/>
                <w:b w:val="0"/>
                <w:i w:val="0"/>
                <w:color w:val="222222"/>
                <w:sz w:val="19"/>
              </w:rPr>
              <w:t>b) A fuga e refúgio de animais sujeitos a agressão por parte de outros.</w:t>
            </w:r>
          </w:p>
          <w:p>
            <w:pPr>
              <w:spacing w:after="0" w:before="20"/>
              <w:ind w:right="80" w:left="80" w:firstLine="0"/>
            </w:pPr>
            <w:r>
              <w:rPr>
                <w:rFonts w:ascii="Calibri" w:hAnsi="Calibri"/>
                <w:b w:val="0"/>
                <w:i w:val="0"/>
                <w:color w:val="222222"/>
                <w:sz w:val="19"/>
              </w:rPr>
              <w:t>2 — Os animais devem poder dispor de esconderijos para salvaguarda das suas necessidades de proteção, sempre que o desejarem.</w:t>
            </w:r>
          </w:p>
          <w:p>
            <w:pPr>
              <w:spacing w:after="0" w:before="20"/>
              <w:ind w:right="80" w:left="80" w:firstLine="0"/>
            </w:pPr>
            <w:r>
              <w:rPr>
                <w:rFonts w:ascii="Calibri" w:hAnsi="Calibri"/>
                <w:b w:val="0"/>
                <w:i w:val="0"/>
                <w:color w:val="222222"/>
                <w:sz w:val="19"/>
              </w:rPr>
              <w:t>3 — [dim]As fêmeas em período de incubação, de gestação ou com crias devem ser alojadas de forma a assegurarem a sua função reprodutiva natural em situação de bem-estar.[/dim]</w:t>
            </w:r>
          </w:p>
          <w:p>
            <w:pPr>
              <w:spacing w:after="0" w:before="20"/>
              <w:ind w:right="80" w:left="80" w:firstLine="0"/>
            </w:pPr>
            <w:r>
              <w:rPr>
                <w:rFonts w:ascii="Calibri" w:hAnsi="Calibri"/>
                <w:b w:val="0"/>
                <w:i w:val="0"/>
                <w:color w:val="222222"/>
                <w:sz w:val="19"/>
              </w:rPr>
              <w:t>4 — [dim]As estruturas físicas das instalações, todo o equipamento nelas introduzido e a vegetação não podem representar nenhum tipo de ameaça ao bem-estar dos animais, designadamente não podem possuir objetos ou equipamentos perigosos para os animais.[/dim]</w:t>
            </w:r>
          </w:p>
          <w:p>
            <w:pPr>
              <w:spacing w:after="0" w:before="20"/>
              <w:ind w:right="80" w:left="80" w:firstLine="0"/>
            </w:pPr>
            <w:r>
              <w:rPr>
                <w:rFonts w:ascii="Calibri" w:hAnsi="Calibri"/>
                <w:b w:val="0"/>
                <w:i w:val="0"/>
                <w:color w:val="222222"/>
                <w:sz w:val="19"/>
              </w:rPr>
              <w:t>5 — As instalações devem ser equipadas de acordo com as necessidades específicas dos animais que albergam, com materiais e equipamento que estimulem a expressão do repertório de comportamentos naturais, nomeadamente material para substrato, cama ou ninhos, ramos, buracos, locais para banhos e outros quaisquer adequados ao fim em vista.</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Cobertura mais significtiva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Sem especificações sobre socialização e enriquecimento</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Em análise. RGBEAC alinha melhor; implementação de reforço positivo obrigatório recomendada</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ART-18</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Práticas Dolorosas (Painful practices)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Painful practices  ·  Art.º 18.º do Regulamento 2023/0447  |  EN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 Operators shall ensure that mutilations, including ear cropping, tail docking, claw removal or other partial or complete digit amputation, and resection of vocal cords or folds,  are not performed unless justified by medical indications, including where the procedure is prophylactic, with the sole purpose of maintaining or improving the health of dogs or cats or preventing their injury. In such cases, the procedure shall be performed  only under anaesthesia and prolonged analgesia and only by a veterinarian.</w:t>
            </w:r>
          </w:p>
          <w:p>
            <w:pPr>
              <w:spacing w:after="0" w:before="20"/>
              <w:ind w:right="80" w:left="80" w:firstLine="0"/>
            </w:pPr>
            <w:r>
              <w:rPr>
                <w:rFonts w:ascii="Calibri" w:hAnsi="Calibri"/>
                <w:b w:val="0"/>
                <w:i w:val="0"/>
                <w:color w:val="222222"/>
                <w:sz w:val="19"/>
              </w:rPr>
              <w:t>2. The medical indications justifying the mutilation, and the details of procedure carried out, shall be documented by a veterinarian. That document shall be retained by the operator and shall accompany the dog or cat when it is transferred to another establishment or owner. The operator of the establishment where the mutilation was performed shall retain a copy of the document for the first three years after that transfer.</w:t>
            </w:r>
          </w:p>
          <w:p>
            <w:pPr>
              <w:spacing w:after="0" w:before="20"/>
              <w:ind w:right="80" w:left="80" w:firstLine="0"/>
            </w:pPr>
            <w:r>
              <w:rPr>
                <w:rFonts w:ascii="Calibri" w:hAnsi="Calibri"/>
                <w:b w:val="0"/>
                <w:i w:val="0"/>
                <w:color w:val="222222"/>
                <w:sz w:val="19"/>
              </w:rPr>
              <w:t>3. By way of derogation from paragraph 1, Member States may allow ear cropping by notching or tipping cat ears in the context of marking stray cats when neutered under a ‘trap-neuter-return’ programme.</w:t>
            </w:r>
          </w:p>
          <w:p>
            <w:pPr>
              <w:spacing w:after="0" w:before="20"/>
              <w:ind w:right="80" w:left="80" w:firstLine="0"/>
            </w:pPr>
            <w:r>
              <w:rPr>
                <w:rFonts w:ascii="Calibri" w:hAnsi="Calibri"/>
                <w:b w:val="0"/>
                <w:i w:val="0"/>
                <w:color w:val="222222"/>
                <w:sz w:val="19"/>
              </w:rPr>
              <w:t>4. Operators shall ensure that neutering is performed  only under anaesthesia and prolonged analgesia and only by a veterinarian. However, Member States may allow the neutering of male cats to be performed by a licensed veterinary nurse.</w:t>
            </w:r>
          </w:p>
          <w:p>
            <w:pPr>
              <w:spacing w:after="0" w:before="20"/>
              <w:ind w:right="80" w:left="80" w:firstLine="0"/>
            </w:pPr>
            <w:r>
              <w:rPr>
                <w:rFonts w:ascii="Calibri" w:hAnsi="Calibri"/>
                <w:b w:val="0"/>
                <w:i w:val="0"/>
                <w:color w:val="222222"/>
                <w:sz w:val="19"/>
              </w:rPr>
              <w:t>5. Operators shall ensure that handling practices that cause pain or suffering are not performed, including:</w:t>
            </w:r>
          </w:p>
          <w:p>
            <w:pPr>
              <w:spacing w:after="0" w:before="20"/>
              <w:ind w:right="80" w:left="360" w:hanging="280"/>
            </w:pPr>
            <w:r>
              <w:rPr>
                <w:rFonts w:ascii="Calibri" w:hAnsi="Calibri"/>
                <w:b w:val="0"/>
                <w:i w:val="0"/>
                <w:color w:val="222222"/>
                <w:sz w:val="19"/>
              </w:rPr>
              <w:t>(a) tying up body parts, unless required for medical reasons and limited to the minimum period necessary;</w:t>
            </w:r>
          </w:p>
          <w:p>
            <w:pPr>
              <w:spacing w:after="0" w:before="20"/>
              <w:ind w:right="80" w:left="360" w:hanging="280"/>
            </w:pPr>
            <w:r>
              <w:rPr>
                <w:rFonts w:ascii="Calibri" w:hAnsi="Calibri"/>
                <w:b w:val="0"/>
                <w:i w:val="0"/>
                <w:color w:val="222222"/>
                <w:sz w:val="19"/>
              </w:rPr>
              <w:t>(b) the kicking, hitting, dragging, throwing or squeezing of dogs or cats;</w:t>
            </w:r>
          </w:p>
          <w:p>
            <w:pPr>
              <w:spacing w:after="0" w:before="20"/>
              <w:ind w:right="80" w:left="360" w:hanging="280"/>
            </w:pPr>
            <w:r>
              <w:rPr>
                <w:rFonts w:ascii="Calibri" w:hAnsi="Calibri"/>
                <w:b w:val="0"/>
                <w:i w:val="0"/>
                <w:color w:val="222222"/>
                <w:sz w:val="19"/>
              </w:rPr>
              <w:t>(c) applying electric current to dogs or cats, unless performed for medical reasons;</w:t>
            </w:r>
          </w:p>
          <w:p>
            <w:pPr>
              <w:spacing w:after="0" w:before="20"/>
              <w:ind w:right="80" w:left="360" w:hanging="280"/>
            </w:pPr>
            <w:r>
              <w:rPr>
                <w:rFonts w:ascii="Calibri" w:hAnsi="Calibri"/>
                <w:b w:val="0"/>
                <w:i w:val="0"/>
                <w:color w:val="222222"/>
                <w:sz w:val="19"/>
              </w:rPr>
              <w:t>(d) using  muzzles, unless required for medical reasons or animal or human safety reasons, limited to the minimum period necessary and where the dog or cat is supervised.</w:t>
            </w:r>
          </w:p>
          <w:p>
            <w:pPr>
              <w:spacing w:after="0" w:before="20"/>
              <w:ind w:right="80" w:left="360" w:hanging="280"/>
            </w:pPr>
            <w:r>
              <w:rPr>
                <w:rFonts w:ascii="Calibri" w:hAnsi="Calibri"/>
                <w:b w:val="0"/>
                <w:i w:val="0"/>
                <w:color w:val="222222"/>
                <w:sz w:val="19"/>
              </w:rPr>
              <w:t>(e) using prong collars;</w:t>
            </w:r>
          </w:p>
          <w:p>
            <w:pPr>
              <w:spacing w:after="0" w:before="20"/>
              <w:ind w:right="80" w:left="360" w:hanging="280"/>
            </w:pPr>
            <w:r>
              <w:rPr>
                <w:rFonts w:ascii="Calibri" w:hAnsi="Calibri"/>
                <w:b w:val="0"/>
                <w:i w:val="0"/>
                <w:color w:val="222222"/>
                <w:sz w:val="19"/>
              </w:rPr>
              <w:t>(f) using choke collars without a safety stop;</w:t>
            </w:r>
          </w:p>
          <w:p>
            <w:pPr>
              <w:spacing w:after="0" w:before="20"/>
              <w:ind w:right="80" w:left="360" w:hanging="280"/>
            </w:pPr>
            <w:r>
              <w:rPr>
                <w:rFonts w:ascii="Calibri" w:hAnsi="Calibri"/>
                <w:b w:val="0"/>
                <w:i w:val="0"/>
                <w:color w:val="222222"/>
                <w:sz w:val="19"/>
              </w:rPr>
              <w:t>(g) lifting dogs or cats by the limbs,  head, ears, tail or hair, or lifting adult dogs or cats by the skin.</w:t>
            </w:r>
          </w:p>
          <w:p>
            <w:pPr>
              <w:spacing w:after="0" w:before="20"/>
              <w:ind w:right="80" w:left="80" w:firstLine="0"/>
            </w:pPr>
            <w:r>
              <w:rPr>
                <w:rFonts w:ascii="Calibri" w:hAnsi="Calibri"/>
                <w:b w:val="0"/>
                <w:i w:val="0"/>
                <w:color w:val="222222"/>
                <w:sz w:val="19"/>
              </w:rPr>
              <w:t>Member States may grant exemptions from the first subparagraph for dogs intended for use in military, police or customs services.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18.º do Regulamento 2023/0447  |  EN</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w:t>
              <w:tab/>
              <w:t>Os operadores asseguram que as mutilações, incluindo o corte das orelhas, o corte da cauda, a remoção de garras ou outros tipos de amputação digital parcial ou completa, assim como a ressecção de cordas ou pregas vocais, não sejam efetuadas a menos que se justifiquem por indicação médica. Essa indicação médica pode ser profilática, com o único objetivo de manter ou melhorar a saúde dos cães ou gatos ou de prevenir que estes se lesionem. Nesse caso, o procedimento só pode ser realizado sob anestesia e analgesia prolongada, e exclusivamente por um médico veterinário.</w:t>
            </w:r>
          </w:p>
          <w:p>
            <w:pPr>
              <w:spacing w:after="0" w:before="20"/>
              <w:ind w:right="80" w:left="80" w:firstLine="0"/>
            </w:pPr>
            <w:r>
              <w:rPr>
                <w:rFonts w:ascii="Calibri" w:hAnsi="Calibri"/>
                <w:b w:val="0"/>
                <w:i/>
                <w:color w:val="222222"/>
                <w:sz w:val="19"/>
              </w:rPr>
              <w:t>2.</w:t>
              <w:tab/>
              <w:t>A indicação médica que justifica a mutilação e os pormenores do procedimento realizado devem constar de um documento elaborado por um médico veterinário. Este documento deve ser conservado pelo operador e deve acompanhar o cão ou o gato quando este for transferido para outro estabelecimento ou proprietário. O operador deve conservar uma cópia do documento durante os primeiros três anos após essa transferência.</w:t>
            </w:r>
          </w:p>
          <w:p>
            <w:pPr>
              <w:spacing w:after="0" w:before="20"/>
              <w:ind w:right="80" w:left="80" w:firstLine="0"/>
            </w:pPr>
            <w:r>
              <w:rPr>
                <w:rFonts w:ascii="Calibri" w:hAnsi="Calibri"/>
                <w:b w:val="0"/>
                <w:i/>
                <w:color w:val="222222"/>
                <w:sz w:val="19"/>
              </w:rPr>
              <w:t>3.</w:t>
              <w:tab/>
              <w:t>A título de derrogação do n.º 1, os Estados-Membros podem autorizar, no contexto da marcação de gatos errantes esterilizados no âmbito de um programa de captura, esterilização e libertação, que se faça um entalhe na orelha dos gatos ou se corte a ponta da mesma.</w:t>
            </w:r>
          </w:p>
          <w:p>
            <w:pPr>
              <w:spacing w:after="0" w:before="20"/>
              <w:ind w:right="80" w:left="80" w:firstLine="0"/>
            </w:pPr>
            <w:r>
              <w:rPr>
                <w:rFonts w:ascii="Calibri" w:hAnsi="Calibri"/>
                <w:b w:val="0"/>
                <w:i/>
                <w:color w:val="222222"/>
                <w:sz w:val="19"/>
              </w:rPr>
              <w:t>4.</w:t>
              <w:tab/>
              <w:t>Os operadores asseguram que a esterilização seja efetuada unicamente sob anestesia e analgesia prolongada e apenas por um médico veterinário. No entanto, os Estados-Membros podem autorizar que a esterilização de gatos machos seja efetuada por um enfermeiro veterinário autorizado.</w:t>
            </w:r>
          </w:p>
          <w:p>
            <w:pPr>
              <w:spacing w:after="0" w:before="20"/>
              <w:ind w:right="80" w:left="80" w:firstLine="0"/>
            </w:pPr>
            <w:r>
              <w:rPr>
                <w:rFonts w:ascii="Calibri" w:hAnsi="Calibri"/>
                <w:b w:val="0"/>
                <w:i/>
                <w:color w:val="222222"/>
                <w:sz w:val="19"/>
              </w:rPr>
              <w:t>5.</w:t>
              <w:tab/>
              <w:t>Os operadores asseguram que não sejam realizadas práticas de manuseamento que causem dor ou sofrimento, nomeadamente:</w:t>
            </w:r>
          </w:p>
          <w:p>
            <w:pPr>
              <w:spacing w:after="0" w:before="20"/>
              <w:ind w:right="80" w:left="360" w:hanging="280"/>
            </w:pPr>
            <w:r>
              <w:rPr>
                <w:rFonts w:ascii="Calibri" w:hAnsi="Calibri"/>
                <w:b w:val="0"/>
                <w:i/>
                <w:color w:val="222222"/>
                <w:sz w:val="19"/>
              </w:rPr>
              <w:t>a)</w:t>
              <w:tab/>
              <w:t>Atar partes do corpo, a menos que tal seja exigido por razões médicas e limitado ao período mínimo necessário;</w:t>
            </w:r>
          </w:p>
          <w:p>
            <w:pPr>
              <w:spacing w:after="0" w:before="20"/>
              <w:ind w:right="80" w:left="360" w:hanging="280"/>
            </w:pPr>
            <w:r>
              <w:rPr>
                <w:rFonts w:ascii="Calibri" w:hAnsi="Calibri"/>
                <w:b w:val="0"/>
                <w:i/>
                <w:color w:val="222222"/>
                <w:sz w:val="19"/>
              </w:rPr>
              <w:t>b)</w:t>
              <w:tab/>
              <w:t>Pontapear, bater, arrastar, lançar ou apertar os cães ou os gatos;</w:t>
            </w:r>
          </w:p>
          <w:p>
            <w:pPr>
              <w:spacing w:after="0" w:before="20"/>
              <w:ind w:right="80" w:left="360" w:hanging="280"/>
            </w:pPr>
            <w:r>
              <w:rPr>
                <w:rFonts w:ascii="Calibri" w:hAnsi="Calibri"/>
                <w:b w:val="0"/>
                <w:i/>
                <w:color w:val="222222"/>
                <w:sz w:val="19"/>
              </w:rPr>
              <w:t>c)</w:t>
              <w:tab/>
              <w:t>Aplicar corrente elétrica aos cães ou aos gatos, a menos que tal seja efetuado por motivos médicos;</w:t>
            </w:r>
          </w:p>
          <w:p>
            <w:pPr>
              <w:spacing w:after="0" w:before="20"/>
              <w:ind w:right="80" w:left="360" w:hanging="280"/>
            </w:pPr>
            <w:r>
              <w:rPr>
                <w:rFonts w:ascii="Calibri" w:hAnsi="Calibri"/>
                <w:b w:val="0"/>
                <w:i/>
                <w:color w:val="222222"/>
                <w:sz w:val="19"/>
              </w:rPr>
              <w:t>d)</w:t>
              <w:tab/>
              <w:t>Utilizar açaimes, a menos que tal seja exigido por razões médicas ou por razões de segurança animal ou das pessoas, caso em que a duração deve ser limitada ao período mínimo necessário e devendo o cão ou gato ser supervisionado;</w:t>
            </w:r>
          </w:p>
          <w:p>
            <w:pPr>
              <w:spacing w:after="0" w:before="20"/>
              <w:ind w:right="80" w:left="360" w:hanging="280"/>
            </w:pPr>
            <w:r>
              <w:rPr>
                <w:rFonts w:ascii="Calibri" w:hAnsi="Calibri"/>
                <w:b w:val="0"/>
                <w:i/>
                <w:color w:val="222222"/>
                <w:sz w:val="19"/>
              </w:rPr>
              <w:t>e)</w:t>
              <w:tab/>
              <w:t>Utilizar coleiras de garras;</w:t>
            </w:r>
          </w:p>
          <w:p>
            <w:pPr>
              <w:spacing w:after="0" w:before="20"/>
              <w:ind w:right="80" w:left="360" w:hanging="280"/>
            </w:pPr>
            <w:r>
              <w:rPr>
                <w:rFonts w:ascii="Calibri" w:hAnsi="Calibri"/>
                <w:b w:val="0"/>
                <w:i/>
                <w:color w:val="222222"/>
                <w:sz w:val="19"/>
              </w:rPr>
              <w:t>f)</w:t>
              <w:tab/>
              <w:t>Utilizar coleiras estranguladoras sem travão de segurança;</w:t>
            </w:r>
          </w:p>
          <w:p>
            <w:pPr>
              <w:spacing w:after="0" w:before="20"/>
              <w:ind w:right="80" w:left="360" w:hanging="280"/>
            </w:pPr>
            <w:r>
              <w:rPr>
                <w:rFonts w:ascii="Calibri" w:hAnsi="Calibri"/>
                <w:b w:val="0"/>
                <w:i/>
                <w:color w:val="222222"/>
                <w:sz w:val="19"/>
              </w:rPr>
              <w:t>g)</w:t>
              <w:tab/>
              <w:t>Levantar os cães ou os gatos pelos membros, cabeça, orelhas, cauda ou pelo, ou levantar os cães ou gatos adultos pela pele.</w:t>
            </w:r>
          </w:p>
          <w:p>
            <w:pPr>
              <w:spacing w:after="0" w:before="20"/>
              <w:ind w:right="80" w:left="80" w:firstLine="0"/>
            </w:pPr>
            <w:r>
              <w:rPr>
                <w:rFonts w:ascii="Calibri" w:hAnsi="Calibri"/>
                <w:b w:val="0"/>
                <w:i/>
                <w:color w:val="222222"/>
                <w:sz w:val="19"/>
              </w:rPr>
              <w:t>Os Estados-Membros podem conceder isenções ao disposto no primeiro parágrafo para os cães destinados a ser utilizados nos serviços militares, policiais ou aduaneiros.</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RGBEAC (proposta, jun. 2025) - Artigo 12.º</w:t>
            </w:r>
          </w:p>
          <w:p>
            <w:pPr>
              <w:spacing w:after="0" w:before="140"/>
              <w:ind w:right="80" w:left="80" w:firstLine="0"/>
            </w:pPr>
            <w:r>
              <w:rPr>
                <w:rFonts w:ascii="Calibri" w:hAnsi="Calibri"/>
                <w:b w:val="0"/>
                <w:i w:val="0"/>
                <w:color w:val="222222"/>
                <w:sz w:val="19"/>
              </w:rPr>
              <w:t>Art. 12.º</w:t>
            </w:r>
          </w:p>
          <w:p>
            <w:pPr>
              <w:spacing w:after="0" w:before="20"/>
              <w:ind w:right="80" w:left="360" w:hanging="280"/>
            </w:pPr>
            <w:r>
              <w:rPr>
                <w:rFonts w:ascii="Calibri" w:hAnsi="Calibri"/>
                <w:b w:val="0"/>
                <w:i w:val="0"/>
                <w:color w:val="222222"/>
                <w:sz w:val="19"/>
              </w:rPr>
              <w:t>i)</w:t>
              <w:tab/>
              <w:t>Sujeitá-los a intervenções cirúrgicas, com o objetivo de modificar a sua aparência ou alcançar outros fins não curativos, ou não destinados a impedir a reprodução, em particular, corte da cauda, secção das cordas vocais, remoção de unhas ou dentes, e corte das orelhas que não seja realizada para fins de identificação de animais esterilizados conforme boas práticas internacionais</w:t>
            </w:r>
          </w:p>
          <w:p>
            <w:pPr>
              <w:spacing w:after="0" w:before="20"/>
              <w:ind w:right="80" w:left="80" w:firstLine="0"/>
            </w:pPr>
            <w:r>
              <w:rPr>
                <w:rFonts w:ascii="Calibri" w:hAnsi="Calibri"/>
                <w:b w:val="0"/>
                <w:i w:val="0"/>
                <w:color w:val="222222"/>
                <w:sz w:val="19"/>
              </w:rPr>
              <w:t>(…)</w:t>
            </w:r>
          </w:p>
          <w:p>
            <w:pPr>
              <w:spacing w:after="0" w:before="20"/>
              <w:ind w:right="80" w:left="360" w:hanging="280"/>
            </w:pPr>
            <w:r>
              <w:rPr>
                <w:rFonts w:ascii="Calibri" w:hAnsi="Calibri"/>
                <w:b w:val="0"/>
                <w:i w:val="0"/>
                <w:color w:val="222222"/>
                <w:sz w:val="19"/>
              </w:rPr>
              <w:t>p) Administrar-lhes substâncias, tratamentos ou procedimentos com vista a aumentar ou diminuir o nível natural das suas capacidades fisiológicas e etológicas ou que não tenham fins médico-veterinários;</w:t>
            </w:r>
          </w:p>
          <w:p>
            <w:pPr>
              <w:spacing w:after="0" w:before="20"/>
              <w:ind w:right="80" w:left="360" w:hanging="280"/>
            </w:pPr>
            <w:r>
              <w:rPr>
                <w:rFonts w:ascii="Calibri" w:hAnsi="Calibri"/>
                <w:b w:val="0"/>
                <w:i w:val="0"/>
                <w:color w:val="222222"/>
                <w:sz w:val="19"/>
              </w:rPr>
              <w:t>q) Sujeitá-lo a amputações sem razão médica veterinária que o justifique;</w:t>
            </w:r>
          </w:p>
          <w:p>
            <w:pPr>
              <w:spacing w:after="0" w:before="200"/>
              <w:ind w:right="80" w:left="80" w:firstLine="0"/>
            </w:pPr>
            <w:r>
              <w:rPr>
                <w:rFonts w:ascii="Calibri" w:hAnsi="Calibri"/>
                <w:b/>
                <w:i w:val="0"/>
                <w:color w:val="333333"/>
                <w:sz w:val="18"/>
              </w:rPr>
              <w:t>Artigo 34.º- Intervenções cirúrgicas</w:t>
            </w:r>
          </w:p>
          <w:p>
            <w:pPr>
              <w:spacing w:after="0" w:before="20"/>
              <w:ind w:right="80" w:left="80" w:firstLine="0"/>
            </w:pPr>
            <w:r>
              <w:rPr>
                <w:rFonts w:ascii="Calibri" w:hAnsi="Calibri"/>
                <w:b w:val="0"/>
                <w:i w:val="0"/>
                <w:color w:val="222222"/>
                <w:sz w:val="19"/>
              </w:rPr>
              <w:t>1 – As intervenções cirúrgicas com o objetivo da modificação da aparência ou com fins não curativos ou não destinados a impedir a reprodução dos animais são proibidas, nos termos do disposto na alínea i) do n.º 1 do artigo 12.º.</w:t>
            </w:r>
          </w:p>
          <w:p>
            <w:pPr>
              <w:spacing w:after="0" w:before="20"/>
              <w:ind w:right="80" w:left="80" w:firstLine="0"/>
            </w:pPr>
            <w:r>
              <w:rPr>
                <w:rFonts w:ascii="Calibri" w:hAnsi="Calibri"/>
                <w:b w:val="0"/>
                <w:i w:val="0"/>
                <w:color w:val="222222"/>
                <w:sz w:val="19"/>
              </w:rPr>
              <w:t>2 – O detentor de animal sujeito a intervenção curativa que modifique a sua aparência deve possuir documento comprovativo da necessidade da mesma, passado pelo médico veterinário que a ela procedeu, sob a forma de atestado do qual constem a identificação do médico veterinário, o número da cédula profissional e a sua assinatura, ou, no caso de animais importados, documento comprovativo da necessidade dessa intervenção, emitida pelo médico veterinário que a ela procedeu, legalizado pela autoridade competente do respetivo país..</w:t>
            </w:r>
          </w:p>
          <w:p>
            <w:pPr>
              <w:spacing w:after="0" w:before="200"/>
              <w:ind w:right="80" w:left="80" w:firstLine="0"/>
            </w:pPr>
            <w:r>
              <w:rPr>
                <w:rFonts w:ascii="Calibri" w:hAnsi="Calibri"/>
                <w:b/>
                <w:i w:val="0"/>
                <w:color w:val="333333"/>
                <w:sz w:val="18"/>
              </w:rPr>
              <w:t>Artigo 22.º - Controlo da reprodução pelo detentor</w:t>
            </w:r>
          </w:p>
          <w:p>
            <w:pPr>
              <w:spacing w:after="0" w:before="20"/>
              <w:ind w:right="80" w:left="80" w:firstLine="0"/>
            </w:pPr>
            <w:r>
              <w:rPr>
                <w:rFonts w:ascii="Calibri" w:hAnsi="Calibri"/>
                <w:b w:val="0"/>
                <w:i w:val="0"/>
                <w:color w:val="222222"/>
                <w:sz w:val="19"/>
              </w:rPr>
              <w:t>O detentor de um animal de companhia que pretenda controlar a reprodução do mesmo deve fazê-lo de acordo com as orientações de um médico veterinário, salvaguardando sempre o mínimo sofrimento do animal"</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Arts. 51.º e 52.º do Código do Animal (DL 214/2013)</w:t>
            </w:r>
          </w:p>
          <w:p>
            <w:pPr>
              <w:spacing w:after="0" w:before="140"/>
              <w:ind w:right="80" w:left="80" w:firstLine="0"/>
            </w:pPr>
            <w:r>
              <w:rPr>
                <w:rFonts w:ascii="Calibri" w:hAnsi="Calibri"/>
                <w:b/>
                <w:i w:val="0"/>
                <w:color w:val="333333"/>
                <w:sz w:val="18"/>
              </w:rPr>
              <w:t>Artigo 51.o Intervenções cirúrgicas</w:t>
            </w:r>
          </w:p>
          <w:p>
            <w:pPr>
              <w:spacing w:after="0" w:before="20"/>
              <w:ind w:right="80" w:left="80" w:firstLine="0"/>
            </w:pPr>
            <w:r>
              <w:rPr>
                <w:rFonts w:ascii="Calibri" w:hAnsi="Calibri"/>
                <w:b w:val="0"/>
                <w:i w:val="0"/>
                <w:color w:val="222222"/>
                <w:sz w:val="19"/>
              </w:rPr>
              <w:t>As intervenções cirúrgicas têm de ser executadas por um médico veterinário.</w:t>
            </w:r>
          </w:p>
          <w:p>
            <w:pPr>
              <w:spacing w:after="0" w:before="20"/>
              <w:ind w:right="80" w:left="80" w:firstLine="0"/>
            </w:pPr>
            <w:r>
              <w:rPr>
                <w:rFonts w:ascii="Calibri" w:hAnsi="Calibri"/>
                <w:b/>
                <w:i w:val="0"/>
                <w:color w:val="333333"/>
                <w:sz w:val="18"/>
              </w:rPr>
              <w:t>Artigo 52.o - Mutilações</w:t>
            </w:r>
          </w:p>
          <w:p>
            <w:pPr>
              <w:spacing w:after="0" w:before="20"/>
              <w:ind w:right="80" w:left="80" w:firstLine="0"/>
            </w:pPr>
            <w:r>
              <w:rPr>
                <w:rFonts w:ascii="Calibri" w:hAnsi="Calibri"/>
                <w:b w:val="0"/>
                <w:i w:val="0"/>
                <w:color w:val="222222"/>
                <w:sz w:val="19"/>
              </w:rPr>
              <w:t>1 - São proibidas as mutilações que modifiquem a aparência dos animais ou que sejam realizadas com objetivos não curativos, designadamente o corte de orelhas ou de cordas vocais e a excisão de garras ou unhas, de dentes ou presas.</w:t>
            </w:r>
          </w:p>
          <w:p>
            <w:pPr>
              <w:spacing w:after="0" w:before="20"/>
              <w:ind w:right="80" w:left="80" w:firstLine="0"/>
            </w:pPr>
            <w:r>
              <w:rPr>
                <w:rFonts w:ascii="Calibri" w:hAnsi="Calibri"/>
                <w:b w:val="0"/>
                <w:i w:val="0"/>
                <w:color w:val="222222"/>
                <w:sz w:val="19"/>
              </w:rPr>
              <w:t>2 - Excetuam-se do disposto no número anterior as intervenções cirúrgicas feitas com vista a impedir a reprodução, por razões médico-veterinárias, ou no interesse particular do animal.</w:t>
            </w:r>
          </w:p>
          <w:p>
            <w:pPr>
              <w:spacing w:after="0" w:before="20"/>
              <w:ind w:right="80" w:left="80" w:firstLine="0"/>
            </w:pPr>
            <w:r>
              <w:rPr>
                <w:rFonts w:ascii="Calibri" w:hAnsi="Calibri"/>
                <w:b w:val="0"/>
                <w:i w:val="0"/>
                <w:color w:val="222222"/>
                <w:sz w:val="19"/>
              </w:rPr>
              <w:t>3 - O corte de caudas é proibido para todos os cães nascidos a partir de 1 de Janeiro de 2015.</w:t>
            </w:r>
          </w:p>
          <w:p>
            <w:pPr>
              <w:spacing w:after="0" w:before="20"/>
              <w:ind w:right="80" w:left="80" w:firstLine="0"/>
            </w:pPr>
            <w:r>
              <w:rPr>
                <w:rFonts w:ascii="Calibri" w:hAnsi="Calibri"/>
                <w:b w:val="0"/>
                <w:i w:val="0"/>
                <w:color w:val="222222"/>
                <w:sz w:val="19"/>
              </w:rPr>
              <w:t>4 - Os detentores de animais de companhia que os apresentem com quaisquer mutilações que modifiquem a aparência dos animais, devem possuir documento comprovativo, passado pelo médico veterinário que a elas procedeu, da necessidade dessa mutilação, nomeadamente discriminando que as mesmas foram feitas por razões médico-veterinárias ou no interesse particular do animal ou ainda, como nos casos previstos no DL n.º 315/2009, de 29 outubro,alterado pelo Decreto-Lei n.º 260/2012, de 12 de dezembro, para impedir a reprodução.</w:t>
            </w:r>
          </w:p>
          <w:p>
            <w:pPr>
              <w:spacing w:after="0" w:before="20"/>
              <w:ind w:right="80" w:left="80" w:firstLine="0"/>
            </w:pPr>
            <w:r>
              <w:rPr>
                <w:rFonts w:ascii="Calibri" w:hAnsi="Calibri"/>
                <w:b w:val="0"/>
                <w:i w:val="0"/>
                <w:color w:val="222222"/>
                <w:sz w:val="19"/>
              </w:rPr>
              <w:t>5 - O documento referido no número anterior deve ter a forma de um atestado, do qual constem a identificação do médico veterinário, o número da cédula profissional e a sua assinatura, bem como a causa da mutilação.</w:t>
            </w:r>
          </w:p>
          <w:p>
            <w:pPr>
              <w:spacing w:after="0" w:before="20"/>
              <w:ind w:right="80" w:left="80" w:firstLine="0"/>
            </w:pPr>
            <w:r>
              <w:rPr>
                <w:rFonts w:ascii="Calibri" w:hAnsi="Calibri"/>
                <w:b w:val="0"/>
                <w:i w:val="0"/>
                <w:color w:val="222222"/>
                <w:sz w:val="19"/>
              </w:rPr>
              <w:t>6 - Os detentores de animais importados que apresentem quaisquer das amputações referidas no n.º 1 devem possuir documento comprovativo da necessidade dessa mutilação, passada pelo médico veterinário que a ela procedeu, legalizado pela autoridade competente do respetivo país.</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Decreto-Lei n.º 276/2001 - Artigo 18.º</w:t>
            </w:r>
          </w:p>
          <w:p>
            <w:pPr>
              <w:spacing w:after="0" w:before="140"/>
              <w:ind w:right="80" w:left="80" w:firstLine="0"/>
            </w:pPr>
            <w:r>
              <w:rPr>
                <w:rFonts w:ascii="Calibri" w:hAnsi="Calibri"/>
                <w:b/>
                <w:i w:val="0"/>
                <w:color w:val="333333"/>
                <w:sz w:val="18"/>
              </w:rPr>
              <w:t>Artigo 17.º</w:t>
            </w:r>
          </w:p>
          <w:p>
            <w:pPr>
              <w:spacing w:after="0" w:before="20"/>
              <w:ind w:right="80" w:left="80" w:firstLine="0"/>
            </w:pPr>
            <w:r>
              <w:rPr>
                <w:rFonts w:ascii="Calibri" w:hAnsi="Calibri"/>
                <w:b w:val="0"/>
                <w:i w:val="0"/>
                <w:color w:val="222222"/>
                <w:sz w:val="19"/>
              </w:rPr>
              <w:t>As intervenções cirúrgicas, nomeadamente as destinadas ao corte de caudas nos canídeos, têm de ser executadas por um médico veterinário.</w:t>
            </w:r>
          </w:p>
          <w:p>
            <w:pPr>
              <w:spacing w:after="0" w:before="20"/>
              <w:ind w:right="80" w:left="80" w:firstLine="0"/>
            </w:pPr>
            <w:r>
              <w:rPr>
                <w:rFonts w:ascii="Calibri" w:hAnsi="Calibri"/>
                <w:b/>
                <w:i w:val="0"/>
                <w:color w:val="333333"/>
                <w:sz w:val="18"/>
              </w:rPr>
              <w:t>Artigo 18.º</w:t>
            </w:r>
          </w:p>
          <w:p>
            <w:pPr>
              <w:spacing w:after="0" w:before="20"/>
              <w:ind w:right="80" w:left="80" w:firstLine="0"/>
            </w:pPr>
            <w:r>
              <w:rPr>
                <w:rFonts w:ascii="Calibri" w:hAnsi="Calibri"/>
                <w:b w:val="0"/>
                <w:i w:val="0"/>
                <w:color w:val="222222"/>
                <w:sz w:val="19"/>
              </w:rPr>
              <w:t>1 — Os detentores de animais de companhia que os apresentem com quaisquer amputações que modifiquem a aparência dos animais ou com fins não curativos devem possuir documento comprovativo, passado pelo médico veterinário que a elas procedeu, da necessidade dessa amputação.</w:t>
            </w:r>
          </w:p>
          <w:p>
            <w:pPr>
              <w:spacing w:after="0" w:before="20"/>
              <w:ind w:right="80" w:left="80" w:firstLine="0"/>
            </w:pPr>
            <w:r>
              <w:rPr>
                <w:rFonts w:ascii="Calibri" w:hAnsi="Calibri"/>
                <w:b w:val="0"/>
                <w:i w:val="0"/>
                <w:color w:val="222222"/>
                <w:sz w:val="19"/>
              </w:rPr>
              <w:t>2 — O documento referido no número anterior deve ter a forma de um atestado, do qual constem a identificação do médico veterinário, o número da cédula profissional e a sua assinatura.</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@rgbeac ressalva expressamente o corte das orelhas que não seja realizada para fins de identificação de animais esterilizados conforme boas práticas internacionais", o que cobre o essencial desta derrogação.</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Não</w:t>
            </w:r>
          </w:p>
          <w:p>
            <w:pPr>
              <w:spacing w:after="0" w:before="40"/>
              <w:ind w:right="80" w:left="80" w:firstLine="0"/>
            </w:pPr>
            <w:r>
              <w:rPr>
                <w:rFonts w:ascii="Calibri" w:hAnsi="Calibri"/>
                <w:b w:val="0"/>
                <w:i w:val="0"/>
                <w:color w:val="222222"/>
                <w:sz w:val="18"/>
              </w:rPr>
              <w:t>exige expressamente anestesia e analgesia prolongada como condição do procedimento.</w:t>
            </w:r>
          </w:p>
          <w:p>
            <w:pPr>
              <w:spacing w:after="0" w:before="20"/>
              <w:ind w:right="80" w:left="80" w:firstLine="0"/>
            </w:pPr>
            <w:r>
              <w:rPr>
                <w:rFonts w:ascii="Calibri" w:hAnsi="Calibri"/>
                <w:b w:val="0"/>
                <w:i w:val="0"/>
                <w:color w:val="222222"/>
                <w:sz w:val="18"/>
              </w:rPr>
              <w:t>Rever proibições na análise do art.7.º</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ART-19</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Espetáculos e Competições Estéticas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Aesthetic shows, exhibitions and competitions  ·  Art.º 19.º do Regulamento 2023/0447  |  EN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 In aesthetic shows, exhibitions and competitions of dogs and cats, operators of breeding and selling establishments shall not use dogs or cats with excessive conformational traits, or dogs or cats which have been mutilated in a way that alters their physical characteristics.</w:t>
            </w:r>
          </w:p>
          <w:p>
            <w:pPr>
              <w:spacing w:after="0" w:before="20"/>
              <w:ind w:right="80" w:left="80" w:firstLine="0"/>
            </w:pPr>
            <w:r>
              <w:rPr>
                <w:rFonts w:ascii="Calibri" w:hAnsi="Calibri"/>
                <w:b w:val="0"/>
                <w:i w:val="0"/>
                <w:color w:val="222222"/>
                <w:sz w:val="19"/>
              </w:rPr>
              <w:t>2. When organising aesthetic shows, exhibitions and competitions of dogs and cats, organisers shall exclude dogs and cats which have excessive conformational traits or dogs or cats which have been mutilated in a way that alters their physical characteristics.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19.º do Regulamento 2023/0447  |  EN</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w:t>
              <w:tab/>
              <w:t>Nos espetáculos de beleza, nas exposições e nos concursos de cães e gatos, os operadores de estabelecimentos de criação e estabelecimentos de venda não podem utilizar cães ou gatos com características de conformação extremas, nem cães ou gatos que tenham sido mutilados de uma forma que altere as suas características físicas.</w:t>
            </w:r>
          </w:p>
          <w:p>
            <w:pPr>
              <w:spacing w:after="0" w:before="20"/>
              <w:ind w:right="80" w:left="80" w:firstLine="0"/>
            </w:pPr>
            <w:r>
              <w:rPr>
                <w:rFonts w:ascii="Calibri" w:hAnsi="Calibri"/>
                <w:b w:val="0"/>
                <w:i/>
                <w:color w:val="222222"/>
                <w:sz w:val="19"/>
              </w:rPr>
              <w:t>2.</w:t>
              <w:tab/>
              <w:t>Ao organizarem espetáculos de beleza, exposições e concursos de cães e gatos, os organizadores devem excluir os cães e gatos que tenham características de conformação extremas e os cães e gatos que tenham sido mutilados de uma forma que altere as suas características físicas.</w:t>
            </w:r>
          </w:p>
          <w:p>
            <w:pPr>
              <w:spacing w:after="0" w:before="140"/>
              <w:ind w:right="80" w:left="80" w:firstLine="0"/>
            </w:pPr>
            <w:r>
              <w:rPr>
                <w:rFonts w:ascii="Calibri" w:hAnsi="Calibri"/>
                <w:b w:val="0"/>
                <w:i/>
                <w:color w:val="222222"/>
                <w:sz w:val="19"/>
              </w:rPr>
              <w:t>CAPÍTULO III</w:t>
            </w:r>
          </w:p>
          <w:p>
            <w:pPr>
              <w:spacing w:after="0" w:before="20"/>
              <w:ind w:right="80" w:left="80" w:firstLine="0"/>
            </w:pPr>
            <w:r>
              <w:rPr>
                <w:rFonts w:ascii="Calibri" w:hAnsi="Calibri"/>
                <w:b w:val="0"/>
                <w:i/>
                <w:color w:val="222222"/>
                <w:sz w:val="19"/>
              </w:rPr>
              <w:t>IDENTIFICAÇÃO E REGISTO DE CÃES E GATOS E REQUISITOS RELATIVOS À PUBLICIDADE EM LINHA E À COLOCAÇÃO NO MERCADO</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39.º do RGBEAC (proposta, jun. 2025)</w:t>
            </w:r>
          </w:p>
          <w:p>
            <w:pPr>
              <w:spacing w:after="0" w:before="140"/>
              <w:ind w:right="80" w:left="80" w:firstLine="0"/>
            </w:pPr>
            <w:r>
              <w:rPr>
                <w:rFonts w:ascii="Calibri" w:hAnsi="Calibri"/>
                <w:b/>
                <w:i w:val="0"/>
                <w:color w:val="333333"/>
                <w:sz w:val="18"/>
              </w:rPr>
              <w:t>Artigo 39.º - Participação em eventos</w:t>
            </w:r>
          </w:p>
          <w:p>
            <w:pPr>
              <w:spacing w:after="0" w:before="20"/>
              <w:ind w:right="80" w:left="80" w:firstLine="0"/>
            </w:pPr>
            <w:r>
              <w:rPr>
                <w:rFonts w:ascii="Calibri" w:hAnsi="Calibri"/>
                <w:b w:val="0"/>
                <w:i w:val="0"/>
                <w:color w:val="222222"/>
                <w:sz w:val="19"/>
              </w:rPr>
              <w:t>1. A participação de animais de companhia em concursos, exposições, espetáculos, manifestações culturais, divertimentos públicos, atividades performativas, cinematográficas e audiovisuais, campanhas publicitárias ou outros eventos onde participem animais de companhia carece de autorização do diretor-geral da DGAV da área da realização da mesma, após parecer da respetiva câmara municipal.</w:t>
            </w:r>
          </w:p>
          <w:p>
            <w:pPr>
              <w:spacing w:after="0" w:before="20"/>
              <w:ind w:right="80" w:left="80" w:firstLine="0"/>
            </w:pPr>
            <w:r>
              <w:rPr>
                <w:rFonts w:ascii="Calibri" w:hAnsi="Calibri"/>
                <w:b w:val="0"/>
                <w:i w:val="0"/>
                <w:color w:val="222222"/>
                <w:sz w:val="19"/>
              </w:rPr>
              <w:t>2. A autorização prévia a que se refere o número anterior deve ser solicitada pela organização do evento com a antecedência mínima de 15 dias, mediante requerimento dirigido ao diretor-geral da DGAV, acompanhado dos seguintes documentos:</w:t>
            </w:r>
          </w:p>
          <w:p>
            <w:pPr>
              <w:spacing w:after="0" w:before="20"/>
              <w:ind w:right="80" w:left="360" w:hanging="280"/>
            </w:pPr>
            <w:r>
              <w:rPr>
                <w:rFonts w:ascii="Calibri" w:hAnsi="Calibri"/>
                <w:b w:val="0"/>
                <w:i w:val="0"/>
                <w:color w:val="222222"/>
                <w:sz w:val="19"/>
              </w:rPr>
              <w:t>a) Planta do local de realização do evento e parecer da respetiva câmara municipal, incluindo em relação ao ruído e recinto, se aplicável;</w:t>
            </w:r>
          </w:p>
          <w:p>
            <w:pPr>
              <w:spacing w:after="0" w:before="20"/>
              <w:ind w:right="80" w:left="360" w:hanging="280"/>
            </w:pPr>
            <w:r>
              <w:rPr>
                <w:rFonts w:ascii="Calibri" w:hAnsi="Calibri"/>
                <w:b w:val="0"/>
                <w:i w:val="0"/>
                <w:color w:val="222222"/>
                <w:sz w:val="19"/>
              </w:rPr>
              <w:t>b) Duração da participação dos animais no evento;</w:t>
            </w:r>
          </w:p>
          <w:p>
            <w:pPr>
              <w:spacing w:after="0" w:before="20"/>
              <w:ind w:right="80" w:left="360" w:hanging="280"/>
            </w:pPr>
            <w:r>
              <w:rPr>
                <w:rFonts w:ascii="Calibri" w:hAnsi="Calibri"/>
                <w:b w:val="0"/>
                <w:i w:val="0"/>
                <w:color w:val="222222"/>
                <w:sz w:val="19"/>
              </w:rPr>
              <w:t>c) Identificação do(s) médico(s) veterinário(s) responsável(eis);</w:t>
            </w:r>
          </w:p>
          <w:p>
            <w:pPr>
              <w:spacing w:after="0" w:before="20"/>
              <w:ind w:right="80" w:left="360" w:hanging="280"/>
            </w:pPr>
            <w:r>
              <w:rPr>
                <w:rFonts w:ascii="Calibri" w:hAnsi="Calibri"/>
                <w:b w:val="0"/>
                <w:i w:val="0"/>
                <w:color w:val="222222"/>
                <w:sz w:val="19"/>
              </w:rPr>
              <w:t>d) Regulamento sanitário e de bem-estar animal do evento, onde deve estar especificado o modo como se prevê dar cumprimento ao disposto nos números seguintes.</w:t>
            </w:r>
          </w:p>
          <w:p>
            <w:pPr>
              <w:spacing w:after="0" w:before="20"/>
              <w:ind w:right="80" w:left="80" w:firstLine="0"/>
            </w:pPr>
            <w:r>
              <w:rPr>
                <w:rFonts w:ascii="Calibri" w:hAnsi="Calibri"/>
                <w:b w:val="0"/>
                <w:i w:val="0"/>
                <w:color w:val="222222"/>
                <w:sz w:val="19"/>
              </w:rPr>
              <w:t>3. Só serão admitidos no evento os animais de companhia que:</w:t>
            </w:r>
          </w:p>
          <w:p>
            <w:pPr>
              <w:spacing w:after="0" w:before="20"/>
              <w:ind w:right="80" w:left="360" w:hanging="280"/>
            </w:pPr>
            <w:r>
              <w:rPr>
                <w:rFonts w:ascii="Calibri" w:hAnsi="Calibri"/>
                <w:b w:val="0"/>
                <w:i w:val="0"/>
                <w:color w:val="222222"/>
                <w:sz w:val="19"/>
              </w:rPr>
              <w:t>a) Estejam registados no SIAC ou, no caso de animais provenientes de outros países, através do PAC que permita uma identificação rigorosa do animal;</w:t>
            </w:r>
          </w:p>
          <w:p>
            <w:pPr>
              <w:spacing w:after="0" w:before="20"/>
              <w:ind w:right="80" w:left="360" w:hanging="280"/>
            </w:pPr>
            <w:r>
              <w:rPr>
                <w:rFonts w:ascii="Calibri" w:hAnsi="Calibri"/>
                <w:b w:val="0"/>
                <w:i w:val="0"/>
                <w:color w:val="222222"/>
                <w:sz w:val="19"/>
              </w:rPr>
              <w:t>b) Quando aplicável, possuam prova de vacinação antirrábica dentro do prazo de validade, conforme determinado anualmente por despacho do diretor-geral da DGAV, nos termos da legislação e regulamentação em vigor;</w:t>
            </w:r>
          </w:p>
          <w:p>
            <w:pPr>
              <w:spacing w:after="0" w:before="20"/>
              <w:ind w:right="80" w:left="360" w:hanging="280"/>
            </w:pPr>
            <w:r>
              <w:rPr>
                <w:rFonts w:ascii="Calibri" w:hAnsi="Calibri"/>
                <w:b w:val="0"/>
                <w:i w:val="0"/>
                <w:color w:val="222222"/>
                <w:sz w:val="19"/>
              </w:rPr>
              <w:t>c) Possuam, dentro dos prazos de validade e efetuadas há mais de oito dias, as vacinações contra as principais doenças infectocontagiosas da espécie;</w:t>
            </w:r>
          </w:p>
          <w:p>
            <w:pPr>
              <w:spacing w:after="0" w:before="20"/>
              <w:ind w:right="80" w:left="360" w:hanging="280"/>
            </w:pPr>
            <w:r>
              <w:rPr>
                <w:rFonts w:ascii="Calibri" w:hAnsi="Calibri"/>
                <w:b w:val="0"/>
                <w:i w:val="0"/>
                <w:color w:val="222222"/>
                <w:sz w:val="19"/>
              </w:rPr>
              <w:t>d) Não tenham sido submetidos a intervenções cirúrgicas em infração ao disposto na alínea i) do n.º 1 do artigo 12.º e no artigo 34.º.</w:t>
            </w:r>
          </w:p>
          <w:p>
            <w:pPr>
              <w:spacing w:after="0" w:before="20"/>
              <w:ind w:right="80" w:left="80" w:firstLine="0"/>
            </w:pPr>
            <w:r>
              <w:rPr>
                <w:rFonts w:ascii="Calibri" w:hAnsi="Calibri"/>
                <w:b w:val="0"/>
                <w:i w:val="0"/>
                <w:color w:val="222222"/>
                <w:sz w:val="19"/>
              </w:rPr>
              <w:t>4. Compete à organização do evento:</w:t>
            </w:r>
          </w:p>
          <w:p>
            <w:pPr>
              <w:spacing w:after="0" w:before="20"/>
              <w:ind w:right="80" w:left="360" w:hanging="280"/>
            </w:pPr>
            <w:r>
              <w:rPr>
                <w:rFonts w:ascii="Calibri" w:hAnsi="Calibri"/>
                <w:b w:val="0"/>
                <w:i w:val="0"/>
                <w:color w:val="222222"/>
                <w:sz w:val="19"/>
              </w:rPr>
              <w:t>a) Assegurar a presença do número de médicos veterinários necessários ao cumprimento do disposto neste decreto-lei;</w:t>
            </w:r>
          </w:p>
          <w:p>
            <w:pPr>
              <w:spacing w:after="0" w:before="20"/>
              <w:ind w:right="80" w:left="360" w:hanging="280"/>
            </w:pPr>
            <w:r>
              <w:rPr>
                <w:rFonts w:ascii="Calibri" w:hAnsi="Calibri"/>
                <w:b w:val="0"/>
                <w:i w:val="0"/>
                <w:color w:val="222222"/>
                <w:sz w:val="19"/>
              </w:rPr>
              <w:t>b) Assegurar que o local onde o evento decorre reúne as condições que permitam salvaguardar o disposto no presente decreto-lei;</w:t>
            </w:r>
          </w:p>
          <w:p>
            <w:pPr>
              <w:spacing w:after="0" w:before="20"/>
              <w:ind w:right="80" w:left="360" w:hanging="280"/>
            </w:pPr>
            <w:r>
              <w:rPr>
                <w:rFonts w:ascii="Calibri" w:hAnsi="Calibri"/>
                <w:b w:val="0"/>
                <w:i w:val="0"/>
                <w:color w:val="222222"/>
                <w:sz w:val="19"/>
              </w:rPr>
              <w:t>c) Salvaguardar os aspetos de segurança, no caso de animais potencialmente perigosos, que deverão estar convenientemente açaimados ou protegidos do contacto com o público quando fora do evento;</w:t>
            </w:r>
          </w:p>
          <w:p>
            <w:pPr>
              <w:spacing w:after="0" w:before="20"/>
              <w:ind w:right="80" w:left="360" w:hanging="280"/>
            </w:pPr>
            <w:r>
              <w:rPr>
                <w:rFonts w:ascii="Calibri" w:hAnsi="Calibri"/>
                <w:b w:val="0"/>
                <w:i w:val="0"/>
                <w:color w:val="222222"/>
                <w:sz w:val="19"/>
              </w:rPr>
              <w:t>d) Disponibilizar os meios que os médicos veterinários considerem necessários ao bom desempenho das suas funções;</w:t>
            </w:r>
          </w:p>
          <w:p>
            <w:pPr>
              <w:spacing w:after="0" w:before="20"/>
              <w:ind w:right="80" w:left="360" w:hanging="280"/>
            </w:pPr>
            <w:r>
              <w:rPr>
                <w:rFonts w:ascii="Calibri" w:hAnsi="Calibri"/>
                <w:b w:val="0"/>
                <w:i w:val="0"/>
                <w:color w:val="222222"/>
                <w:sz w:val="19"/>
              </w:rPr>
              <w:t>e) Assegurar que a exposição, incluindo os expositores, possui todas as licenças e autorizações necessárias à sua realização.</w:t>
            </w:r>
          </w:p>
          <w:p>
            <w:pPr>
              <w:spacing w:after="0" w:before="20"/>
              <w:ind w:right="80" w:left="80" w:firstLine="0"/>
            </w:pPr>
            <w:r>
              <w:rPr>
                <w:rFonts w:ascii="Calibri" w:hAnsi="Calibri"/>
                <w:b w:val="0"/>
                <w:i w:val="0"/>
                <w:color w:val="222222"/>
                <w:sz w:val="19"/>
              </w:rPr>
              <w:t>5. Compete aos médicos veterinários responsáveis:</w:t>
            </w:r>
          </w:p>
          <w:p>
            <w:pPr>
              <w:spacing w:after="0" w:before="20"/>
              <w:ind w:right="80" w:left="360" w:hanging="280"/>
            </w:pPr>
            <w:r>
              <w:rPr>
                <w:rFonts w:ascii="Calibri" w:hAnsi="Calibri"/>
                <w:b w:val="0"/>
                <w:i w:val="0"/>
                <w:color w:val="222222"/>
                <w:sz w:val="19"/>
              </w:rPr>
              <w:t>a) Verificar o cumprimento do registo obrigatório no SIAC;</w:t>
            </w:r>
          </w:p>
          <w:p>
            <w:pPr>
              <w:spacing w:after="0" w:before="20"/>
              <w:ind w:right="80" w:left="360" w:hanging="280"/>
            </w:pPr>
            <w:r>
              <w:rPr>
                <w:rFonts w:ascii="Calibri" w:hAnsi="Calibri"/>
                <w:b w:val="0"/>
                <w:i w:val="0"/>
                <w:color w:val="222222"/>
                <w:sz w:val="19"/>
              </w:rPr>
              <w:t>b) Proceder ao exame clínico dos animais que se apresentam para participar no evento;</w:t>
            </w:r>
          </w:p>
          <w:p>
            <w:pPr>
              <w:spacing w:after="0" w:before="20"/>
              <w:ind w:right="80" w:left="360" w:hanging="280"/>
            </w:pPr>
            <w:r>
              <w:rPr>
                <w:rFonts w:ascii="Calibri" w:hAnsi="Calibri"/>
                <w:b w:val="0"/>
                <w:i w:val="0"/>
                <w:color w:val="222222"/>
                <w:sz w:val="19"/>
              </w:rPr>
              <w:t>c) Examinar a documentação sanitária dos animais;</w:t>
            </w:r>
          </w:p>
          <w:p>
            <w:pPr>
              <w:spacing w:after="0" w:before="20"/>
              <w:ind w:right="80" w:left="360" w:hanging="280"/>
            </w:pPr>
            <w:r>
              <w:rPr>
                <w:rFonts w:ascii="Calibri" w:hAnsi="Calibri"/>
                <w:b w:val="0"/>
                <w:i w:val="0"/>
                <w:color w:val="222222"/>
                <w:sz w:val="19"/>
              </w:rPr>
              <w:t>d) Prestar a assistência médico-veterinária que se revelar necessária à salvaguarda do bem-estar animal durante o evento;</w:t>
            </w:r>
          </w:p>
          <w:p>
            <w:pPr>
              <w:spacing w:after="0" w:before="20"/>
              <w:ind w:right="80" w:left="360" w:hanging="280"/>
            </w:pPr>
            <w:r>
              <w:rPr>
                <w:rFonts w:ascii="Calibri" w:hAnsi="Calibri"/>
                <w:b w:val="0"/>
                <w:i w:val="0"/>
                <w:color w:val="222222"/>
                <w:sz w:val="19"/>
              </w:rPr>
              <w:t>e) Proceder às observações que entenderem necessárias para a defesa sanitária do evento.</w:t>
            </w:r>
          </w:p>
          <w:p>
            <w:pPr>
              <w:spacing w:after="0" w:before="20"/>
              <w:ind w:right="80" w:left="80" w:firstLine="0"/>
            </w:pPr>
            <w:r>
              <w:rPr>
                <w:rFonts w:ascii="Calibri" w:hAnsi="Calibri"/>
                <w:b w:val="0"/>
                <w:i w:val="0"/>
                <w:color w:val="222222"/>
                <w:sz w:val="19"/>
              </w:rPr>
              <w:t>6. A DGAV pode, sempre que entender necessário, determinar a realização de quaisquer exames médico-veterinários, laboratoriais ou outros, para verificar se foi administrada a um animal de companhia qualquer substância, tratamento ou procedimento com vista a aumentar ou diminuir o nível natural das capacidades fisiológicas e etológicas desse animal.</w:t>
            </w:r>
          </w:p>
          <w:p>
            <w:pPr>
              <w:spacing w:after="0" w:before="20"/>
              <w:ind w:right="80" w:left="80" w:firstLine="0"/>
            </w:pPr>
            <w:r>
              <w:rPr>
                <w:rFonts w:ascii="Calibri" w:hAnsi="Calibri"/>
                <w:b w:val="0"/>
                <w:i w:val="0"/>
                <w:color w:val="222222"/>
                <w:sz w:val="19"/>
              </w:rPr>
              <w:t>7. Os eventos sem fins lucrativos que visem a adoção de animais de companhia, os passeios de animais organizados por centros de bem-estar animal ou associações zoófilas, ou outros eventos de socialização, são objeto de comunicação prévia à câmara municipal e à DGAV.</w:t>
            </w:r>
          </w:p>
          <w:p>
            <w:pPr>
              <w:spacing w:after="0" w:before="20"/>
              <w:ind w:right="80" w:left="80" w:firstLine="0"/>
            </w:pPr>
            <w:r>
              <w:rPr>
                <w:rFonts w:ascii="Calibri" w:hAnsi="Calibri"/>
                <w:b w:val="0"/>
                <w:i w:val="0"/>
                <w:color w:val="222222"/>
                <w:sz w:val="19"/>
              </w:rPr>
              <w:t>8. A comunicação prévia a que se refere o número anterior é isenta de taxas.</w:t>
            </w:r>
          </w:p>
          <w:p>
            <w:pPr>
              <w:spacing w:after="0" w:before="20"/>
              <w:ind w:right="80" w:left="80" w:firstLine="0"/>
            </w:pPr>
            <w:r>
              <w:rPr>
                <w:rFonts w:ascii="Calibri" w:hAnsi="Calibri"/>
                <w:b w:val="0"/>
                <w:i w:val="0"/>
                <w:color w:val="222222"/>
                <w:sz w:val="19"/>
              </w:rPr>
              <w:t>9. É proibida a participação de animais de companhia em eventos onde seja utilizada pirotecnia.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79.º do Código do Animal (DL 214/2013)</w:t>
            </w:r>
          </w:p>
          <w:p>
            <w:pPr>
              <w:spacing w:after="0" w:before="140"/>
              <w:ind w:right="80" w:left="80" w:firstLine="0"/>
            </w:pPr>
            <w:r>
              <w:rPr>
                <w:rFonts w:ascii="Calibri" w:hAnsi="Calibri"/>
                <w:b/>
                <w:i w:val="0"/>
                <w:color w:val="333333"/>
                <w:sz w:val="18"/>
              </w:rPr>
              <w:t>Artigo 79.º - Concursos e exposições</w:t>
            </w:r>
          </w:p>
          <w:p>
            <w:pPr>
              <w:spacing w:after="0" w:before="20"/>
              <w:ind w:right="80" w:left="80" w:firstLine="0"/>
            </w:pPr>
            <w:r>
              <w:rPr>
                <w:rFonts w:ascii="Calibri" w:hAnsi="Calibri"/>
                <w:b w:val="0"/>
                <w:i w:val="0"/>
                <w:color w:val="222222"/>
                <w:sz w:val="19"/>
              </w:rPr>
              <w:t>1 - A realização de concursos e exposições com animais de companhia carece de autorização prévia da câmara municipal, ficando esta dependente do parecer vinculativo do MVM.</w:t>
            </w:r>
          </w:p>
          <w:p>
            <w:pPr>
              <w:spacing w:after="0" w:before="20"/>
              <w:ind w:right="80" w:left="80" w:firstLine="0"/>
            </w:pPr>
            <w:r>
              <w:rPr>
                <w:rFonts w:ascii="Calibri" w:hAnsi="Calibri"/>
                <w:b w:val="0"/>
                <w:i w:val="0"/>
                <w:color w:val="222222"/>
                <w:sz w:val="19"/>
              </w:rPr>
              <w:t>2 - A autorização prévia a que se refere o número anterior deve ser solicitada, pela organização da exposição, com a antecedência mínima de 15 dias, à câmara municipal da área da realização da exposição, mediante requerimento acompanhado dos seguintes documentos:</w:t>
            </w:r>
          </w:p>
          <w:p>
            <w:pPr>
              <w:spacing w:after="0" w:before="20"/>
              <w:ind w:right="80" w:left="360" w:hanging="280"/>
            </w:pPr>
            <w:r>
              <w:rPr>
                <w:rFonts w:ascii="Calibri" w:hAnsi="Calibri"/>
                <w:b w:val="0"/>
                <w:i w:val="0"/>
                <w:color w:val="222222"/>
                <w:sz w:val="19"/>
              </w:rPr>
              <w:t>a) Descrição das condições de alojamento e manutenção dos animais;</w:t>
            </w:r>
          </w:p>
          <w:p>
            <w:pPr>
              <w:spacing w:after="0" w:before="20"/>
              <w:ind w:right="80" w:left="360" w:hanging="280"/>
            </w:pPr>
            <w:r>
              <w:rPr>
                <w:rFonts w:ascii="Calibri" w:hAnsi="Calibri"/>
                <w:b w:val="0"/>
                <w:i w:val="0"/>
                <w:color w:val="222222"/>
                <w:sz w:val="19"/>
              </w:rPr>
              <w:t>b) A identificação do(s) médico(s) veterinário(s) responsável(eis) pela exposição ou concurso;</w:t>
            </w:r>
          </w:p>
          <w:p>
            <w:pPr>
              <w:spacing w:after="0" w:before="20"/>
              <w:ind w:right="80" w:left="360" w:hanging="280"/>
            </w:pPr>
            <w:r>
              <w:rPr>
                <w:rFonts w:ascii="Calibri" w:hAnsi="Calibri"/>
                <w:b w:val="0"/>
                <w:i w:val="0"/>
                <w:color w:val="222222"/>
                <w:sz w:val="19"/>
              </w:rPr>
              <w:t>c) Regulamento sanitário do concurso ou exposição, onde deve estar especificado o modo como se prevê dar cumprimento ao disposto nos números seguintes.</w:t>
            </w:r>
          </w:p>
          <w:p>
            <w:pPr>
              <w:spacing w:after="0" w:before="20"/>
              <w:ind w:right="80" w:left="80" w:firstLine="0"/>
            </w:pPr>
            <w:r>
              <w:rPr>
                <w:rFonts w:ascii="Calibri" w:hAnsi="Calibri"/>
                <w:b w:val="0"/>
                <w:i w:val="0"/>
                <w:color w:val="222222"/>
                <w:sz w:val="19"/>
              </w:rPr>
              <w:t>3 - Só são admitidos a concurso os cães e gatos que:</w:t>
            </w:r>
          </w:p>
          <w:p>
            <w:pPr>
              <w:spacing w:after="0" w:before="20"/>
              <w:ind w:right="80" w:left="360" w:hanging="280"/>
            </w:pPr>
            <w:r>
              <w:rPr>
                <w:rFonts w:ascii="Calibri" w:hAnsi="Calibri"/>
                <w:b w:val="0"/>
                <w:i w:val="0"/>
                <w:color w:val="222222"/>
                <w:sz w:val="19"/>
              </w:rPr>
              <w:t>d) Estejam identificados eletronicamente nos termos do disposto no presente diploma, no caso dos concorrentes nacionais ou, no caso de animais provenientes de outros países, de acordo com as disposições da legislação específica sobre a matéria;</w:t>
            </w:r>
          </w:p>
          <w:p>
            <w:pPr>
              <w:spacing w:after="0" w:before="20"/>
              <w:ind w:right="80" w:left="360" w:hanging="280"/>
            </w:pPr>
            <w:r>
              <w:rPr>
                <w:rFonts w:ascii="Calibri" w:hAnsi="Calibri"/>
                <w:b w:val="0"/>
                <w:i w:val="0"/>
                <w:color w:val="222222"/>
                <w:sz w:val="19"/>
              </w:rPr>
              <w:t>b) Sejam portadores de boletim sanitário de cães e gatos ou passaporte de animal de companhia e possuam prova de vacinação antirrábica dentro do prazo de validade, no caso dos animais com idade superior a três meses;</w:t>
            </w:r>
          </w:p>
          <w:p>
            <w:pPr>
              <w:spacing w:after="0" w:before="20"/>
              <w:ind w:right="80" w:left="360" w:hanging="280"/>
            </w:pPr>
            <w:r>
              <w:rPr>
                <w:rFonts w:ascii="Calibri" w:hAnsi="Calibri"/>
                <w:b w:val="0"/>
                <w:i w:val="0"/>
                <w:color w:val="222222"/>
                <w:sz w:val="19"/>
              </w:rPr>
              <w:t>c) Possuam dentro dos prazos de validade e efetuadas há mais de oito dias as vacinações contra as principais doenças infecto-contagiosas da espécie, comprovadas pelas vinhetas de vacinação respetiva, apostas no boletim sanitário de cães e gatos, devidamente autenticadas por um médico veterinário.</w:t>
            </w:r>
          </w:p>
          <w:p>
            <w:pPr>
              <w:spacing w:after="0" w:before="20"/>
              <w:ind w:right="80" w:left="80" w:firstLine="0"/>
            </w:pPr>
            <w:r>
              <w:rPr>
                <w:rFonts w:ascii="Calibri" w:hAnsi="Calibri"/>
                <w:b w:val="0"/>
                <w:i w:val="0"/>
                <w:color w:val="222222"/>
                <w:sz w:val="19"/>
              </w:rPr>
              <w:t>4 - Compete à organização da exposição:</w:t>
            </w:r>
          </w:p>
          <w:p>
            <w:pPr>
              <w:spacing w:after="0" w:before="20"/>
              <w:ind w:right="80" w:left="360" w:hanging="280"/>
            </w:pPr>
            <w:r>
              <w:rPr>
                <w:rFonts w:ascii="Calibri" w:hAnsi="Calibri"/>
                <w:b w:val="0"/>
                <w:i w:val="0"/>
                <w:color w:val="222222"/>
                <w:sz w:val="19"/>
              </w:rPr>
              <w:t>a) Assegurar a presença do número de médicos veterinários necessário ao cumprimento do disposto no presente diploma;</w:t>
            </w:r>
          </w:p>
          <w:p>
            <w:pPr>
              <w:spacing w:after="0" w:before="20"/>
              <w:ind w:right="80" w:left="360" w:hanging="280"/>
            </w:pPr>
            <w:r>
              <w:rPr>
                <w:rFonts w:ascii="Calibri" w:hAnsi="Calibri"/>
                <w:b w:val="0"/>
                <w:i w:val="0"/>
                <w:color w:val="222222"/>
                <w:sz w:val="19"/>
              </w:rPr>
              <w:t>b) Assegurar que o local onde a exposição decorre reúne as condições que permitam salvaguardar o disposto nas normas do presente diploma, em especial no que se refere à saúde e ao bem-estar dos animais exibidos;</w:t>
            </w:r>
          </w:p>
          <w:p>
            <w:pPr>
              <w:spacing w:after="0" w:before="20"/>
              <w:ind w:right="80" w:left="360" w:hanging="280"/>
            </w:pPr>
            <w:r>
              <w:rPr>
                <w:rFonts w:ascii="Calibri" w:hAnsi="Calibri"/>
                <w:b w:val="0"/>
                <w:i w:val="0"/>
                <w:color w:val="222222"/>
                <w:sz w:val="19"/>
              </w:rPr>
              <w:t>c) Salvaguardar os aspetos de segurança, em particular no caso de animais potencialmente perigosos, que deverão estar convenientemente açaimados ou protegidos do contacto com o público, quando fora do concurso ou quando não estejam a competir;</w:t>
            </w:r>
          </w:p>
          <w:p>
            <w:pPr>
              <w:spacing w:after="0" w:before="20"/>
              <w:ind w:right="80" w:left="360" w:hanging="280"/>
            </w:pPr>
            <w:r>
              <w:rPr>
                <w:rFonts w:ascii="Calibri" w:hAnsi="Calibri"/>
                <w:b w:val="0"/>
                <w:i w:val="0"/>
                <w:color w:val="222222"/>
                <w:sz w:val="19"/>
              </w:rPr>
              <w:t>d) Disponibilizar os meios que os médicos veterinários considerem necessários ao bom desempenho das suas funções, designadamente as seguintes:</w:t>
            </w:r>
          </w:p>
          <w:p>
            <w:pPr>
              <w:spacing w:after="0" w:before="20"/>
              <w:ind w:right="80" w:left="360" w:hanging="280"/>
            </w:pPr>
            <w:r>
              <w:rPr>
                <w:rFonts w:ascii="Calibri" w:hAnsi="Calibri"/>
                <w:b w:val="0"/>
                <w:i w:val="0"/>
                <w:color w:val="222222"/>
                <w:sz w:val="19"/>
              </w:rPr>
              <w:t>i) Verificar a identificação electrónica dos animais sempre que obrigatória e a sua correspondência com o constante do boletim sanitário de cães e gatos;</w:t>
            </w:r>
          </w:p>
          <w:p>
            <w:pPr>
              <w:spacing w:after="0" w:before="20"/>
              <w:ind w:right="80" w:left="80" w:firstLine="0"/>
            </w:pPr>
            <w:r>
              <w:rPr>
                <w:rFonts w:ascii="Calibri" w:hAnsi="Calibri"/>
                <w:b w:val="0"/>
                <w:i w:val="0"/>
                <w:color w:val="222222"/>
                <w:sz w:val="19"/>
              </w:rPr>
              <w:t>ii) Proceder ao exame clínico dos animais que se apresentam para participar na exposição ou concurso e impedir a participação de animais doentes ou feridos;</w:t>
            </w:r>
          </w:p>
          <w:p>
            <w:pPr>
              <w:spacing w:after="0" w:before="20"/>
              <w:ind w:right="80" w:left="80" w:firstLine="0"/>
            </w:pPr>
            <w:r>
              <w:rPr>
                <w:rFonts w:ascii="Calibri" w:hAnsi="Calibri"/>
                <w:b w:val="0"/>
                <w:i w:val="0"/>
                <w:color w:val="222222"/>
                <w:sz w:val="19"/>
              </w:rPr>
              <w:t>iii) Examinar a documentação sanitária dos animais;</w:t>
            </w:r>
          </w:p>
          <w:p>
            <w:pPr>
              <w:spacing w:after="0" w:before="20"/>
              <w:ind w:right="80" w:left="80" w:firstLine="0"/>
            </w:pPr>
            <w:r>
              <w:rPr>
                <w:rFonts w:ascii="Calibri" w:hAnsi="Calibri"/>
                <w:b w:val="0"/>
                <w:i w:val="0"/>
                <w:color w:val="222222"/>
                <w:sz w:val="19"/>
              </w:rPr>
              <w:t>iv) Prestar a assistência médico-veterinária que se revelar necessária durante o evento;</w:t>
            </w:r>
          </w:p>
          <w:p>
            <w:pPr>
              <w:spacing w:after="0" w:before="20"/>
              <w:ind w:right="80" w:left="360" w:hanging="280"/>
            </w:pPr>
            <w:r>
              <w:rPr>
                <w:rFonts w:ascii="Calibri" w:hAnsi="Calibri"/>
                <w:b w:val="0"/>
                <w:i w:val="0"/>
                <w:color w:val="222222"/>
                <w:sz w:val="19"/>
              </w:rPr>
              <w:t>v) Proceder às observações que entenderem necessárias para a defesa sanitária da exposição ou concurso.</w:t>
            </w:r>
          </w:p>
          <w:p>
            <w:pPr>
              <w:spacing w:after="0" w:before="20"/>
              <w:ind w:right="80" w:left="80" w:firstLine="0"/>
            </w:pPr>
            <w:r>
              <w:rPr>
                <w:rFonts w:ascii="Calibri" w:hAnsi="Calibri"/>
                <w:b w:val="0"/>
                <w:i w:val="0"/>
                <w:color w:val="222222"/>
                <w:sz w:val="19"/>
              </w:rPr>
              <w:t>5 - A exposição de animais para adoção, promovida por associações de proteção animal ou por particulares, que não nos alojamentos para hospedagem registados no âmbito do presente diploma, depende de autorização prévia do município, sob parecer vinculativo do MVM.</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DL 314/2003 de 17 dezembro</w:t>
            </w:r>
          </w:p>
          <w:p>
            <w:pPr>
              <w:spacing w:after="0" w:before="140"/>
              <w:ind w:right="80" w:left="80" w:firstLine="0"/>
            </w:pPr>
            <w:r>
              <w:rPr>
                <w:rFonts w:ascii="Calibri" w:hAnsi="Calibri"/>
                <w:b/>
                <w:i w:val="0"/>
                <w:color w:val="333333"/>
                <w:sz w:val="18"/>
              </w:rPr>
              <w:t>Artigo 4.º - Exposições</w:t>
            </w:r>
          </w:p>
          <w:p>
            <w:pPr>
              <w:spacing w:after="0" w:before="20"/>
              <w:ind w:right="80" w:left="80" w:firstLine="0"/>
            </w:pPr>
            <w:r>
              <w:rPr>
                <w:rFonts w:ascii="Calibri" w:hAnsi="Calibri"/>
                <w:b w:val="0"/>
                <w:i w:val="0"/>
                <w:color w:val="222222"/>
                <w:sz w:val="19"/>
              </w:rPr>
              <w:t>1. A participação de cães e gatos em concursos e exposições está sujeita às normas sanitárias emitidas pela DGV.</w:t>
            </w:r>
          </w:p>
          <w:p>
            <w:pPr>
              <w:spacing w:after="0" w:before="20"/>
              <w:ind w:right="80" w:left="80" w:firstLine="0"/>
            </w:pPr>
            <w:r>
              <w:rPr>
                <w:rFonts w:ascii="Calibri" w:hAnsi="Calibri"/>
                <w:b w:val="0"/>
                <w:i w:val="0"/>
                <w:color w:val="222222"/>
                <w:sz w:val="19"/>
              </w:rPr>
              <w:t>2. A realização de concursos e exposições carece de autorização da DRA da área da realização da mesma, após parecer da respectiva câmara municipal.</w:t>
            </w:r>
          </w:p>
          <w:p>
            <w:pPr>
              <w:spacing w:after="0" w:before="20"/>
              <w:ind w:right="80" w:left="80" w:firstLine="0"/>
            </w:pPr>
            <w:r>
              <w:rPr>
                <w:rFonts w:ascii="Calibri" w:hAnsi="Calibri"/>
                <w:b w:val="0"/>
                <w:i w:val="0"/>
                <w:color w:val="222222"/>
                <w:sz w:val="19"/>
              </w:rPr>
              <w:t>3. A autorização prévia a que se refere o número anterior deve ser solicitada pela organização da exposição com a antecedência mínima de 15 dias na câmara municipal da área da realização da exposição, mediante requerimento dirigido ao director regional de agricultura respectivo para efeitos do disposto no número anterior, acompanhado dos seguintes documentos:</w:t>
            </w:r>
          </w:p>
          <w:p>
            <w:pPr>
              <w:spacing w:after="0" w:before="20"/>
              <w:ind w:right="80" w:left="360" w:hanging="280"/>
            </w:pPr>
            <w:r>
              <w:rPr>
                <w:rFonts w:ascii="Calibri" w:hAnsi="Calibri"/>
                <w:b w:val="0"/>
                <w:i w:val="0"/>
                <w:color w:val="222222"/>
                <w:sz w:val="19"/>
              </w:rPr>
              <w:t>a) Planta do local de realização do concurso ou exposição;</w:t>
            </w:r>
          </w:p>
          <w:p>
            <w:pPr>
              <w:spacing w:after="0" w:before="20"/>
              <w:ind w:right="80" w:left="360" w:hanging="280"/>
            </w:pPr>
            <w:r>
              <w:rPr>
                <w:rFonts w:ascii="Calibri" w:hAnsi="Calibri"/>
                <w:b w:val="0"/>
                <w:i w:val="0"/>
                <w:color w:val="222222"/>
                <w:sz w:val="19"/>
              </w:rPr>
              <w:t>b) A identificação do(s) médico(s) veterinário(s) responsável(eis) pela exposição ou concurso;</w:t>
            </w:r>
          </w:p>
          <w:p>
            <w:pPr>
              <w:spacing w:after="0" w:before="20"/>
              <w:ind w:right="80" w:left="360" w:hanging="280"/>
            </w:pPr>
            <w:r>
              <w:rPr>
                <w:rFonts w:ascii="Calibri" w:hAnsi="Calibri"/>
                <w:b w:val="0"/>
                <w:i w:val="0"/>
                <w:color w:val="222222"/>
                <w:sz w:val="19"/>
              </w:rPr>
              <w:t>c) Regulamento sanitário do concurso ou exposição, onde deve estar especificado o modo como se prevê dar cumprimento ao disposto nos números seguintes.</w:t>
            </w:r>
          </w:p>
          <w:p>
            <w:pPr>
              <w:spacing w:after="0" w:before="140"/>
              <w:ind w:right="80" w:left="80" w:firstLine="0"/>
            </w:pPr>
            <w:r>
              <w:rPr>
                <w:rFonts w:ascii="Calibri" w:hAnsi="Calibri"/>
                <w:b w:val="0"/>
                <w:i w:val="0"/>
                <w:color w:val="222222"/>
                <w:sz w:val="19"/>
              </w:rPr>
              <w:t>4 - Só serão admitidos a concurso os animais que:</w:t>
            </w:r>
          </w:p>
          <w:p>
            <w:pPr>
              <w:spacing w:after="0" w:before="20"/>
              <w:ind w:right="80" w:left="360" w:hanging="280"/>
            </w:pPr>
            <w:r>
              <w:rPr>
                <w:rFonts w:ascii="Calibri" w:hAnsi="Calibri"/>
                <w:b w:val="0"/>
                <w:i w:val="0"/>
                <w:color w:val="222222"/>
                <w:sz w:val="19"/>
              </w:rPr>
              <w:t>a) Estejam identificados electronicamente nos termos do Sistema de Identificação de Caninos e Felinos (SICAFE), no caso dos concorrentes nacionais ou, no caso de animais provenientes de outros países, de sistema de identificação em vigor no país de origem e que permita uma identificação rigorosa e eficaz do animal;</w:t>
            </w:r>
          </w:p>
          <w:p>
            <w:pPr>
              <w:spacing w:after="0" w:before="20"/>
              <w:ind w:right="80" w:left="360" w:hanging="280"/>
            </w:pPr>
            <w:r>
              <w:rPr>
                <w:rFonts w:ascii="Calibri" w:hAnsi="Calibri"/>
                <w:b w:val="0"/>
                <w:i w:val="0"/>
                <w:color w:val="222222"/>
                <w:sz w:val="19"/>
              </w:rPr>
              <w:t>b) Sejam portadores de boletim sanitário de cães e gatos e possuam prova de vacinação anti-rábica dentro do prazo de validade conforme determinado anualmente por despacho do director-geral de Veterinária, nos termos do n.º 2 do artigo 1.º da Portaria n.º 81/2002, de 24 de Janeiro, no caso dos animais com idade superior a 3 meses;</w:t>
            </w:r>
          </w:p>
          <w:p>
            <w:pPr>
              <w:spacing w:after="0" w:before="20"/>
              <w:ind w:right="80" w:left="360" w:hanging="280"/>
            </w:pPr>
            <w:r>
              <w:rPr>
                <w:rFonts w:ascii="Calibri" w:hAnsi="Calibri"/>
                <w:b w:val="0"/>
                <w:i w:val="0"/>
                <w:color w:val="222222"/>
                <w:sz w:val="19"/>
              </w:rPr>
              <w:t>c) Possuam dentro dos prazos de validade e efectuadas há mais de oito dias as vacinações contra as principais doenças infecto-contagiosas da espécie, comprovadas pelas vinhetas de vacinação respectivas apostas no boletim sanitário de cães e gatos, devidamente autenticadas por um médico veterinário.</w:t>
            </w:r>
          </w:p>
          <w:p>
            <w:pPr>
              <w:spacing w:after="0" w:before="140"/>
              <w:ind w:right="80" w:left="80" w:firstLine="0"/>
            </w:pPr>
            <w:r>
              <w:rPr>
                <w:rFonts w:ascii="Calibri" w:hAnsi="Calibri"/>
                <w:b w:val="0"/>
                <w:i w:val="0"/>
                <w:color w:val="222222"/>
                <w:sz w:val="19"/>
              </w:rPr>
              <w:t>5 - Compete à organização da exposição:</w:t>
            </w:r>
          </w:p>
          <w:p>
            <w:pPr>
              <w:spacing w:after="0" w:before="20"/>
              <w:ind w:right="80" w:left="360" w:hanging="280"/>
            </w:pPr>
            <w:r>
              <w:rPr>
                <w:rFonts w:ascii="Calibri" w:hAnsi="Calibri"/>
                <w:b w:val="0"/>
                <w:i w:val="0"/>
                <w:color w:val="222222"/>
                <w:sz w:val="19"/>
              </w:rPr>
              <w:t>a) Assegurar a presença do número de médicos veterinários necessários ao cumprimento do disposto neste diploma;</w:t>
            </w:r>
          </w:p>
          <w:p>
            <w:pPr>
              <w:spacing w:after="0" w:before="20"/>
              <w:ind w:right="80" w:left="360" w:hanging="280"/>
            </w:pPr>
            <w:r>
              <w:rPr>
                <w:rFonts w:ascii="Calibri" w:hAnsi="Calibri"/>
                <w:b w:val="0"/>
                <w:i w:val="0"/>
                <w:color w:val="222222"/>
                <w:sz w:val="19"/>
              </w:rPr>
              <w:t>b) Assegurar que o local onde a exposição decorre reúne as condições que permitam salvaguardar o disposto no capítulo VII do Decreto-Lei n.º 276/2001, de 17 de Outubro;</w:t>
            </w:r>
          </w:p>
          <w:p>
            <w:pPr>
              <w:spacing w:after="0" w:before="20"/>
              <w:ind w:right="80" w:left="360" w:hanging="280"/>
            </w:pPr>
            <w:r>
              <w:rPr>
                <w:rFonts w:ascii="Calibri" w:hAnsi="Calibri"/>
                <w:b w:val="0"/>
                <w:i w:val="0"/>
                <w:color w:val="222222"/>
                <w:sz w:val="19"/>
              </w:rPr>
              <w:t>c) Salvaguardar os aspectos de segurança, no caso de animais potencialmente perigosos, que deverão estar convenientemente açaimados ou protegidos do contacto com o público, quando fora do concurso;</w:t>
            </w:r>
          </w:p>
          <w:p>
            <w:pPr>
              <w:spacing w:after="0" w:before="20"/>
              <w:ind w:right="80" w:left="360" w:hanging="280"/>
            </w:pPr>
            <w:r>
              <w:rPr>
                <w:rFonts w:ascii="Calibri" w:hAnsi="Calibri"/>
                <w:b w:val="0"/>
                <w:i w:val="0"/>
                <w:color w:val="222222"/>
                <w:sz w:val="19"/>
              </w:rPr>
              <w:t>d) Disponibilizar os meios que os médicos veterinários considerem necessários ao bom desempenho das suas funções.</w:t>
            </w:r>
          </w:p>
          <w:p>
            <w:pPr>
              <w:spacing w:after="0" w:before="140"/>
              <w:ind w:right="80" w:left="80" w:firstLine="0"/>
            </w:pPr>
            <w:r>
              <w:rPr>
                <w:rFonts w:ascii="Calibri" w:hAnsi="Calibri"/>
                <w:b w:val="0"/>
                <w:i w:val="0"/>
                <w:color w:val="222222"/>
                <w:sz w:val="19"/>
              </w:rPr>
              <w:t>6 - Compete aos médicos veterinários responsáveis pela exposição ou concurso:</w:t>
            </w:r>
          </w:p>
          <w:p>
            <w:pPr>
              <w:spacing w:after="0" w:before="20"/>
              <w:ind w:right="80" w:left="360" w:hanging="280"/>
            </w:pPr>
            <w:r>
              <w:rPr>
                <w:rFonts w:ascii="Calibri" w:hAnsi="Calibri"/>
                <w:b w:val="0"/>
                <w:i w:val="0"/>
                <w:color w:val="222222"/>
                <w:sz w:val="19"/>
              </w:rPr>
              <w:t>a) Verificar a identificação electrónica dos animais e a sua correspondência com o constante do boletim;</w:t>
            </w:r>
          </w:p>
          <w:p>
            <w:pPr>
              <w:spacing w:after="0" w:before="20"/>
              <w:ind w:right="80" w:left="360" w:hanging="280"/>
            </w:pPr>
            <w:r>
              <w:rPr>
                <w:rFonts w:ascii="Calibri" w:hAnsi="Calibri"/>
                <w:b w:val="0"/>
                <w:i w:val="0"/>
                <w:color w:val="222222"/>
                <w:sz w:val="19"/>
              </w:rPr>
              <w:t>b) Proceder ao exame clínico dos animais que se apresentam para participar na exposição ou concurso;</w:t>
            </w:r>
          </w:p>
          <w:p>
            <w:pPr>
              <w:spacing w:after="0" w:before="20"/>
              <w:ind w:right="80" w:left="360" w:hanging="280"/>
            </w:pPr>
            <w:r>
              <w:rPr>
                <w:rFonts w:ascii="Calibri" w:hAnsi="Calibri"/>
                <w:b w:val="0"/>
                <w:i w:val="0"/>
                <w:color w:val="222222"/>
                <w:sz w:val="19"/>
              </w:rPr>
              <w:t>c) Examinar a documentação sanitária dos animais;</w:t>
            </w:r>
          </w:p>
          <w:p>
            <w:pPr>
              <w:spacing w:after="0" w:before="20"/>
              <w:ind w:right="80" w:left="360" w:hanging="280"/>
            </w:pPr>
            <w:r>
              <w:rPr>
                <w:rFonts w:ascii="Calibri" w:hAnsi="Calibri"/>
                <w:b w:val="0"/>
                <w:i w:val="0"/>
                <w:color w:val="222222"/>
                <w:sz w:val="19"/>
              </w:rPr>
              <w:t>d) Prestar a assistência médico-veterinária que se revelar necessária durante o evento;</w:t>
            </w:r>
          </w:p>
          <w:p>
            <w:pPr>
              <w:spacing w:after="0" w:before="20"/>
              <w:ind w:right="80" w:left="360" w:hanging="280"/>
            </w:pPr>
            <w:r>
              <w:rPr>
                <w:rFonts w:ascii="Calibri" w:hAnsi="Calibri"/>
                <w:b w:val="0"/>
                <w:i w:val="0"/>
                <w:color w:val="222222"/>
                <w:sz w:val="19"/>
              </w:rPr>
              <w:t>e) Proceder às observações que entenderem necessárias para a defesa sanitária da exposição ou concurso.</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Todos animais de companhia em múltiplos eventos (concursos, campanhas, cinema, etc.)</w:t>
            </w:r>
          </w:p>
          <w:p>
            <w:pPr>
              <w:spacing w:after="0" w:before="20"/>
              <w:ind w:right="80" w:left="80" w:firstLine="0"/>
            </w:pPr>
            <w:r>
              <w:rPr>
                <w:rFonts w:ascii="Calibri" w:hAnsi="Calibri"/>
                <w:b w:val="0"/>
                <w:i w:val="0"/>
                <w:color w:val="222222"/>
                <w:sz w:val="19"/>
              </w:rPr>
              <w:t>Câmara Municipal (consultivo)</w:t>
            </w:r>
          </w:p>
          <w:p>
            <w:pPr>
              <w:spacing w:after="0" w:before="20"/>
              <w:ind w:right="80" w:left="80" w:firstLine="0"/>
            </w:pPr>
            <w:r>
              <w:rPr>
                <w:rFonts w:ascii="Calibri" w:hAnsi="Calibri"/>
                <w:b w:val="0"/>
                <w:i w:val="0"/>
                <w:color w:val="222222"/>
                <w:sz w:val="19"/>
              </w:rPr>
              <w:t>Comunicação prévia isenta de taxa para sem fins lucrativos</w:t>
            </w:r>
          </w:p>
          <w:p>
            <w:pPr>
              <w:spacing w:after="0" w:before="20"/>
              <w:ind w:right="80" w:left="80" w:firstLine="0"/>
            </w:pPr>
            <w:r>
              <w:rPr>
                <w:rFonts w:ascii="Calibri" w:hAnsi="Calibri"/>
                <w:b w:val="0"/>
                <w:i w:val="0"/>
                <w:color w:val="222222"/>
                <w:sz w:val="19"/>
              </w:rPr>
              <w:t>Possibilidade de exames de dopagem</w:t>
            </w:r>
          </w:p>
          <w:p>
            <w:pPr>
              <w:spacing w:after="0" w:before="20"/>
              <w:ind w:right="80" w:left="80" w:firstLine="0"/>
            </w:pPr>
            <w:r>
              <w:rPr>
                <w:rFonts w:ascii="Calibri" w:hAnsi="Calibri"/>
                <w:b w:val="0"/>
                <w:i w:val="0"/>
                <w:color w:val="222222"/>
                <w:sz w:val="19"/>
              </w:rPr>
              <w:t>Proibida pirotecnia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Cães/gatos em concursos/exposições e acrescenta adoções</w:t>
            </w:r>
          </w:p>
          <w:p>
            <w:pPr>
              <w:spacing w:after="0" w:before="20"/>
              <w:ind w:right="80" w:left="80" w:firstLine="0"/>
            </w:pPr>
            <w:r>
              <w:rPr>
                <w:rFonts w:ascii="Calibri" w:hAnsi="Calibri"/>
                <w:b w:val="0"/>
                <w:i w:val="0"/>
                <w:color w:val="222222"/>
                <w:sz w:val="19"/>
              </w:rPr>
              <w:t>Parecer MVM vinculativo</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Cães/gatos em concursos/exposições</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w:t>
            </w:r>
          </w:p>
          <w:p>
            <w:pPr>
              <w:spacing w:after="0" w:before="40"/>
              <w:ind w:right="80" w:left="80" w:firstLine="0"/>
            </w:pPr>
            <w:r>
              <w:rPr>
                <w:rFonts w:ascii="Calibri" w:hAnsi="Calibri"/>
                <w:b w:val="0"/>
                <w:i w:val="0"/>
                <w:color w:val="222222"/>
                <w:sz w:val="18"/>
              </w:rPr>
              <w:t>Prever a exclusão de animais com características conformacionais excessivas</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ART-20</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Identificação e Registo</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Identification and registration of dogs and cats  ·  Art.º 20.º do Regulamento 2023/0447  |  EN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 All dogs and cats kept in establishments placed on the market or owned by pet owners or by any other natural or legal persons, shall be individually identified by means of a single injectable transponder containing a readable microchip that complies with the requirements set out in Annex II.</w:t>
            </w:r>
          </w:p>
          <w:p>
            <w:pPr>
              <w:spacing w:after="0" w:before="20"/>
              <w:ind w:right="80" w:left="80" w:firstLine="0"/>
            </w:pPr>
            <w:r>
              <w:rPr>
                <w:rFonts w:ascii="Calibri" w:hAnsi="Calibri"/>
                <w:b w:val="0"/>
                <w:i w:val="0"/>
                <w:color w:val="222222"/>
                <w:sz w:val="19"/>
              </w:rPr>
              <w:t>2. Operators shall ensure that dogs and cats born in their establishments are individually identified within three months after their birth, and in any event before the date that they are placed on the market.</w:t>
            </w:r>
          </w:p>
          <w:p>
            <w:pPr>
              <w:spacing w:after="0" w:before="20"/>
              <w:ind w:right="80" w:left="80" w:firstLine="0"/>
            </w:pPr>
            <w:r>
              <w:rPr>
                <w:rFonts w:ascii="Calibri" w:hAnsi="Calibri"/>
                <w:b w:val="0"/>
                <w:i w:val="0"/>
                <w:color w:val="222222"/>
                <w:sz w:val="19"/>
              </w:rPr>
              <w:t>Operators of selling establishments and shelters, and operators who place and are responsible for dogs and cats in foster homes shall ensure that dogs and cats that enter their establishments or come under their responsibility are individually identified within 30 days of arrival and in any event before the date of their placing on the market.</w:t>
            </w:r>
          </w:p>
          <w:p>
            <w:pPr>
              <w:spacing w:after="0" w:before="20"/>
              <w:ind w:right="80" w:left="80" w:firstLine="0"/>
            </w:pPr>
            <w:r>
              <w:rPr>
                <w:rFonts w:ascii="Calibri" w:hAnsi="Calibri"/>
                <w:b w:val="0"/>
                <w:i w:val="0"/>
                <w:color w:val="222222"/>
                <w:sz w:val="19"/>
              </w:rPr>
              <w:t>Pet owners and any other natural or legal persons other than operators who own dogs or cats, shall ensure that every dog or cat is individually identified at the latest when it reaches the age of three months or, if the dog or cat is placed on the market, before the date of that placing on the market.</w:t>
            </w:r>
          </w:p>
          <w:p>
            <w:pPr>
              <w:spacing w:after="0" w:before="20"/>
              <w:ind w:right="80" w:left="80" w:firstLine="0"/>
            </w:pPr>
            <w:r>
              <w:rPr>
                <w:rFonts w:ascii="Calibri" w:hAnsi="Calibri"/>
                <w:b w:val="0"/>
                <w:i w:val="0"/>
                <w:color w:val="222222"/>
                <w:sz w:val="19"/>
              </w:rPr>
              <w:t>The implantation of the transponder shall be performed by a veterinarian. Member States may allow the implantation of transponders by persons other than veterinarians provided that they adopt national rules laying down  the minimum qualifications that such persons are required to have.</w:t>
            </w:r>
          </w:p>
          <w:p>
            <w:pPr>
              <w:spacing w:after="0" w:before="20"/>
              <w:ind w:right="80" w:left="80" w:firstLine="0"/>
            </w:pPr>
            <w:r>
              <w:rPr>
                <w:rFonts w:ascii="Calibri" w:hAnsi="Calibri"/>
                <w:b w:val="0"/>
                <w:i w:val="0"/>
                <w:color w:val="222222"/>
                <w:sz w:val="19"/>
              </w:rPr>
              <w:t>Where dogs and cats have been individually identified by means of an injectable transponder containing a microchip in accordance with Union or national law before … [date two years after the date of entry into force of this Regulation] they shall be considered to be compliant with the requirements in paragraph 1 and the first, second, third and fourth subparagraphs of this paragraph, provided that the microchip is still readable.</w:t>
            </w:r>
          </w:p>
          <w:p>
            <w:pPr>
              <w:spacing w:after="0" w:before="20"/>
              <w:ind w:right="80" w:left="80" w:firstLine="0"/>
            </w:pPr>
            <w:r>
              <w:rPr>
                <w:rFonts w:ascii="Calibri" w:hAnsi="Calibri"/>
                <w:b w:val="0"/>
                <w:i w:val="0"/>
                <w:color w:val="222222"/>
                <w:sz w:val="19"/>
              </w:rPr>
              <w:t>3. Within two working days after their identification, the dogs and cats shall be registered by a veterinarian in a national database referred to in Article 23.</w:t>
            </w:r>
          </w:p>
          <w:p>
            <w:pPr>
              <w:spacing w:after="0" w:before="20"/>
              <w:ind w:right="80" w:left="80" w:firstLine="0"/>
            </w:pPr>
            <w:r>
              <w:rPr>
                <w:rFonts w:ascii="Calibri" w:hAnsi="Calibri"/>
                <w:b w:val="0"/>
                <w:i w:val="0"/>
                <w:color w:val="222222"/>
                <w:sz w:val="19"/>
              </w:rPr>
              <w:t>Member States may allow registration by persons other than veterinarians, provided that the Member States have measures in place to ensure the accuracy of information that those persons enter in the database. For dogs and cats kept in establishments, the registration shall be made in the name of the operator of the establishment responsible for the dog or the cat. For dogs and cats owned by any other natural and legal persons, the registration shall be made in the name of those persons.</w:t>
            </w:r>
          </w:p>
          <w:p>
            <w:pPr>
              <w:spacing w:after="0" w:before="20"/>
              <w:ind w:right="80" w:left="80" w:firstLine="0"/>
            </w:pPr>
            <w:r>
              <w:rPr>
                <w:rFonts w:ascii="Calibri" w:hAnsi="Calibri"/>
                <w:b w:val="0"/>
                <w:i w:val="0"/>
                <w:color w:val="222222"/>
                <w:sz w:val="19"/>
              </w:rPr>
              <w:t>Member States may grant exemptions from the first subparagraph of this paragraph in respect of military, police and customs dogs.</w:t>
            </w:r>
          </w:p>
          <w:p>
            <w:pPr>
              <w:spacing w:after="0" w:before="20"/>
              <w:ind w:right="80" w:left="80" w:firstLine="0"/>
            </w:pPr>
            <w:r>
              <w:rPr>
                <w:rFonts w:ascii="Calibri" w:hAnsi="Calibri"/>
                <w:b w:val="0"/>
                <w:i w:val="0"/>
                <w:color w:val="222222"/>
                <w:sz w:val="19"/>
              </w:rPr>
              <w:t>4. Where dogs or cats are placed on the market or are donated in an occasional manner by natural persons without using online advertising, the natural or legal person transferring the ownership of, or responsibility for, the dog or cat shall ensure that the change of ownership of, or responsibility for, the dog or cat is recorded in the database referred to in Article 23, within two weeks from the date of that transfer, in accordance with the conditions laid down by the Member State responsible for that database.</w:t>
            </w:r>
          </w:p>
          <w:p>
            <w:pPr>
              <w:spacing w:after="0" w:before="20"/>
              <w:ind w:right="80" w:left="80" w:firstLine="0"/>
            </w:pPr>
            <w:r>
              <w:rPr>
                <w:rFonts w:ascii="Calibri" w:hAnsi="Calibri"/>
                <w:b w:val="0"/>
                <w:i w:val="0"/>
                <w:color w:val="222222"/>
                <w:sz w:val="19"/>
              </w:rPr>
              <w:t>5. In the case of the death of a dog or a cat, the operator, pet owner or natural or legal person owning the dog or cat shall ensure that the death is recorded in the database referred to in Article 23, in accordance with the conditions laid down by the Member State responsible for that database.</w:t>
            </w:r>
          </w:p>
          <w:p>
            <w:pPr>
              <w:spacing w:after="0" w:before="20"/>
              <w:ind w:right="80" w:left="80" w:firstLine="0"/>
            </w:pPr>
            <w:r>
              <w:rPr>
                <w:rFonts w:ascii="Calibri" w:hAnsi="Calibri"/>
                <w:b w:val="0"/>
                <w:i w:val="0"/>
                <w:color w:val="222222"/>
                <w:sz w:val="19"/>
              </w:rPr>
              <w:t>6. Where a transponder is or becomes unreadable, the operator or the natural or legal person responsible for the dog or cat shall ensure that a new transponder is injected and that the registration in the database is updated with the identification number of that new transponder.</w:t>
            </w:r>
          </w:p>
          <w:p>
            <w:pPr>
              <w:spacing w:after="0" w:before="20"/>
              <w:ind w:right="80" w:left="80" w:firstLine="0"/>
            </w:pPr>
            <w:r>
              <w:rPr>
                <w:rFonts w:ascii="Calibri" w:hAnsi="Calibri"/>
                <w:b w:val="0"/>
                <w:i w:val="0"/>
                <w:color w:val="222222"/>
                <w:sz w:val="19"/>
              </w:rPr>
              <w:t>7. The identification and registration requirements of this Article shall apply as follows:</w:t>
            </w:r>
          </w:p>
          <w:p>
            <w:pPr>
              <w:spacing w:after="0" w:before="20"/>
              <w:ind w:right="80" w:left="360" w:hanging="280"/>
            </w:pPr>
            <w:r>
              <w:rPr>
                <w:rFonts w:ascii="Calibri" w:hAnsi="Calibri"/>
                <w:b w:val="0"/>
                <w:i w:val="0"/>
                <w:color w:val="222222"/>
                <w:sz w:val="19"/>
              </w:rPr>
              <w:t xml:space="preserve">(a) </w:t>
              <w:tab/>
              <w:t>for operators and natural or legal persons placing dogs and cats on the market from ... [4 years from the entry into force of this Regulation];</w:t>
            </w:r>
          </w:p>
          <w:p>
            <w:pPr>
              <w:spacing w:after="0" w:before="20"/>
              <w:ind w:right="80" w:left="360" w:hanging="280"/>
            </w:pPr>
            <w:r>
              <w:rPr>
                <w:rFonts w:ascii="Calibri" w:hAnsi="Calibri"/>
                <w:b w:val="0"/>
                <w:i w:val="0"/>
                <w:color w:val="222222"/>
                <w:sz w:val="19"/>
              </w:rPr>
              <w:t>(b)</w:t>
              <w:tab/>
              <w:t>for pet owners and other natural or legal persons other than operators, who do not place dogs on the market: from … [10 years from entry into force of this Regulation];</w:t>
            </w:r>
          </w:p>
          <w:p>
            <w:pPr>
              <w:spacing w:after="0" w:before="20"/>
              <w:ind w:right="80" w:left="360" w:hanging="280"/>
            </w:pPr>
            <w:r>
              <w:rPr>
                <w:rFonts w:ascii="Calibri" w:hAnsi="Calibri"/>
                <w:b w:val="0"/>
                <w:i w:val="0"/>
                <w:color w:val="222222"/>
                <w:sz w:val="19"/>
              </w:rPr>
              <w:t>(c)</w:t>
              <w:tab/>
              <w:t xml:space="preserve"> for pet owners and other natural or legal persons other than operators, who do not place cats on the market: from … [15 years from entry into force of this Regulation.</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20.º do Regulamento 2023/0447  |  EN</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w:t>
              <w:tab/>
              <w:t>Todos os cães e gatos detidos em estabelecimentos, colocados no mercado ou detidos por um proprietário de animais de companhia ou por qualquer outra pessoa singular ou coletiva devem ser identificados individualmente através de um único transponder injetável que contenha um circuito integrado legível que cumpra os requisitos estabelecidos no anexo II.</w:t>
            </w:r>
          </w:p>
          <w:p>
            <w:pPr>
              <w:spacing w:after="0" w:before="20"/>
              <w:ind w:right="80" w:left="80" w:firstLine="0"/>
            </w:pPr>
            <w:r>
              <w:rPr>
                <w:rFonts w:ascii="Calibri" w:hAnsi="Calibri"/>
                <w:b w:val="0"/>
                <w:i/>
                <w:color w:val="222222"/>
                <w:sz w:val="19"/>
              </w:rPr>
              <w:t>2.</w:t>
              <w:tab/>
              <w:t>Os operadores asseguram que os cães e gatos nascidos nos seus estabelecimentos sejam identificados individualmente no prazo de três meses após o seu nascimento e sempre antes da data da sua colocação no mercado.</w:t>
            </w:r>
          </w:p>
          <w:p>
            <w:pPr>
              <w:spacing w:after="0" w:before="20"/>
              <w:ind w:right="80" w:left="80" w:firstLine="0"/>
            </w:pPr>
            <w:r>
              <w:rPr>
                <w:rFonts w:ascii="Calibri" w:hAnsi="Calibri"/>
                <w:b w:val="0"/>
                <w:i/>
                <w:color w:val="222222"/>
                <w:sz w:val="19"/>
              </w:rPr>
              <w:t>Os operadores de estabelecimentos de venda e de abrigos e os operadores que coloquem e tenham a seu cargo cães e gatos em lares de acolhimento asseguram que os cães e gatos que são admitidos nos seus estabelecimentos ou passam a estar sob a sua responsabilidade sejam identificados individualmente no prazo de 30 dias a contar da sua chegada e sempre antes da data da sua colocação no mercado.</w:t>
            </w:r>
          </w:p>
          <w:p>
            <w:pPr>
              <w:spacing w:after="0" w:before="20"/>
              <w:ind w:right="80" w:left="80" w:firstLine="0"/>
            </w:pPr>
            <w:r>
              <w:rPr>
                <w:rFonts w:ascii="Calibri" w:hAnsi="Calibri"/>
                <w:b w:val="0"/>
                <w:i/>
                <w:color w:val="222222"/>
                <w:sz w:val="19"/>
              </w:rPr>
              <w:t>Os proprietários de animais de companhia e quaisquer outras pessoas singulares ou coletivas que não sejam operadores que sejam proprietários de cães ou gatos asseguram que cada cão ou gato seja identificado individualmente, o mais tardar quando atinge três meses de idade ou, se o cão ou gato for colocado no mercado, antes da data dessa colocação no mercado.</w:t>
            </w:r>
          </w:p>
          <w:p>
            <w:pPr>
              <w:spacing w:after="0" w:before="20"/>
              <w:ind w:right="80" w:left="80" w:firstLine="0"/>
            </w:pPr>
            <w:r>
              <w:rPr>
                <w:rFonts w:ascii="Calibri" w:hAnsi="Calibri"/>
                <w:b w:val="0"/>
                <w:i/>
                <w:color w:val="222222"/>
                <w:sz w:val="19"/>
              </w:rPr>
              <w:t>A implantação do transponder deve ser efetuada por um médico veterinário. Os Estados-Membros podem autorizar a implantação de transponders por outras pessoas que não os médicos veterinários, desde que adotem disposições nacionais que estabeleçam as qualificações mínimas que essas pessoas devem possuir.</w:t>
            </w:r>
          </w:p>
          <w:p>
            <w:pPr>
              <w:spacing w:after="0" w:before="20"/>
              <w:ind w:right="80" w:left="80" w:firstLine="0"/>
            </w:pPr>
            <w:r>
              <w:rPr>
                <w:rFonts w:ascii="Calibri" w:hAnsi="Calibri"/>
                <w:b w:val="0"/>
                <w:i/>
                <w:color w:val="222222"/>
                <w:sz w:val="19"/>
              </w:rPr>
              <w:t>Considera-se que cumprem os requisitos estabelecidos no n.º 1 e no primeiro, segundo, terceiro e quarto parágrafos do presente número os cães e gatos que, em conformidade com o direito da União ou nacional, tenham sido identificados individualmente antes de … [dois anos após a data de entrada em vigor do presente regulamento] através de um transponder injetável que contenha um circuito integrado, desde que o circuito integrado permaneça legível.</w:t>
            </w:r>
          </w:p>
          <w:p>
            <w:pPr>
              <w:spacing w:after="0" w:before="20"/>
              <w:ind w:right="80" w:left="80" w:firstLine="0"/>
            </w:pPr>
            <w:r>
              <w:rPr>
                <w:rFonts w:ascii="Calibri" w:hAnsi="Calibri"/>
                <w:b w:val="0"/>
                <w:i/>
                <w:color w:val="222222"/>
                <w:sz w:val="19"/>
              </w:rPr>
              <w:t>3.</w:t>
              <w:tab/>
              <w:t>No prazo de dois dias úteis após a sua identificação, os cães e gatos devem ser registados por um médico veterinário numa base de dados nacional referida no artigo 23.º. Os Estados-Membros podem autorizar o registo por outras pessoas que não os médicos veterinários, desde que os Estados-Membros tenham medidas em vigor para garantir a exatidão das informações que as pessoas em causa inserem na base de dados. No caso dos cães e dos gatos detidos em estabelecimentos , o registo deve ser feito em nome do operador do estabelecimento responsável pelo cão ou gato. No caso dos cães e dos gatos detidos por quaisquer outras pessoas singulares ou coletivas, o registo deve ser feito em nome dessas pessoas.</w:t>
            </w:r>
          </w:p>
          <w:p>
            <w:pPr>
              <w:spacing w:after="0" w:before="20"/>
              <w:ind w:right="80" w:left="80" w:firstLine="0"/>
            </w:pPr>
            <w:r>
              <w:rPr>
                <w:rFonts w:ascii="Calibri" w:hAnsi="Calibri"/>
                <w:b w:val="0"/>
                <w:i/>
                <w:color w:val="222222"/>
                <w:sz w:val="19"/>
              </w:rPr>
              <w:t>Os Estados-Membros podem conceder isenções ao disposto no primeiro parágrafo do presente número no que respeita aos cães destinados aos serviços militares, policiais e aduaneiros.</w:t>
            </w:r>
          </w:p>
          <w:p>
            <w:pPr>
              <w:spacing w:after="0" w:before="20"/>
              <w:ind w:right="80" w:left="80" w:firstLine="0"/>
            </w:pPr>
            <w:r>
              <w:rPr>
                <w:rFonts w:ascii="Calibri" w:hAnsi="Calibri"/>
                <w:b w:val="0"/>
                <w:i/>
                <w:color w:val="222222"/>
                <w:sz w:val="19"/>
              </w:rPr>
              <w:t>4.</w:t>
              <w:tab/>
              <w:t>Sempre que cães ou gatos forem colocados no mercado ou forem doados ocasionalmente a intervalos irregulares por pessoas singulares sem recurso a publicidade em linha, a pessoa singular ou coletiva que transfere a propriedade ou a responsabilidade pelo cão ou gato assegura que a mudança de propriedade ou de responsabilidade pelo cão ou gato seja registada na base de dados a que se refere o artigo 23.º, no prazo de duas semanas a contar da data dessa transferência, em conformidade com as condições estabelecidas pelo Estado-Membro responsável por essa base de dados.</w:t>
            </w:r>
          </w:p>
          <w:p>
            <w:pPr>
              <w:spacing w:after="0" w:before="20"/>
              <w:ind w:right="80" w:left="80" w:firstLine="0"/>
            </w:pPr>
            <w:r>
              <w:rPr>
                <w:rFonts w:ascii="Calibri" w:hAnsi="Calibri"/>
                <w:b w:val="0"/>
                <w:i/>
                <w:color w:val="222222"/>
                <w:sz w:val="19"/>
              </w:rPr>
              <w:t>5.</w:t>
              <w:tab/>
              <w:t>Em caso de morte de um cão ou de um gato, o operador, o proprietário do animal de companhia ou a pessoa singular ou coletiva que é proprietária do cão ou do gato assegura que a morte seja registada na base de dados a que se refere o artigo 23.º, em conformidade com as condições estabelecidas pelo Estado-Membro responsável por essa base de dados.</w:t>
            </w:r>
          </w:p>
          <w:p>
            <w:pPr>
              <w:spacing w:after="0" w:before="20"/>
              <w:ind w:right="80" w:left="80" w:firstLine="0"/>
            </w:pPr>
            <w:r>
              <w:rPr>
                <w:rFonts w:ascii="Calibri" w:hAnsi="Calibri"/>
                <w:b w:val="0"/>
                <w:i/>
                <w:color w:val="222222"/>
                <w:sz w:val="19"/>
              </w:rPr>
              <w:t>6.</w:t>
              <w:tab/>
              <w:t>Sempre que um transponder estiver ou ficar ilegível, o operador ou a pessoa singular ou coletiva responsável pelo cão ou gato assegura que um novo transponder seja injetado e que o registo na base de dados seja atualizado com o número de identificação desse novo transponder.</w:t>
            </w:r>
          </w:p>
          <w:p>
            <w:pPr>
              <w:spacing w:after="0" w:before="20"/>
              <w:ind w:right="80" w:left="80" w:firstLine="0"/>
            </w:pPr>
            <w:r>
              <w:rPr>
                <w:rFonts w:ascii="Calibri" w:hAnsi="Calibri"/>
                <w:b w:val="0"/>
                <w:i/>
                <w:color w:val="222222"/>
                <w:sz w:val="19"/>
              </w:rPr>
              <w:t>Os requisitos de identificação e registo estabelecidos no presente artigo são aplicáveis do seguinte modo:</w:t>
            </w:r>
          </w:p>
          <w:p>
            <w:pPr>
              <w:spacing w:after="0" w:before="20"/>
              <w:ind w:right="80" w:left="360" w:hanging="280"/>
            </w:pPr>
            <w:r>
              <w:rPr>
                <w:rFonts w:ascii="Calibri" w:hAnsi="Calibri"/>
                <w:b w:val="0"/>
                <w:i/>
                <w:color w:val="222222"/>
                <w:sz w:val="19"/>
              </w:rPr>
              <w:t>a)</w:t>
              <w:tab/>
              <w:t>Para os operadores e as pessoas singulares ou coletivas que colocam cães e gatos no mercado: a partir de … [quatro anos a contar da data de entrada em vigor do presente regulamento];</w:t>
            </w:r>
          </w:p>
          <w:p>
            <w:pPr>
              <w:spacing w:after="0" w:before="20"/>
              <w:ind w:right="80" w:left="360" w:hanging="280"/>
            </w:pPr>
            <w:r>
              <w:rPr>
                <w:rFonts w:ascii="Calibri" w:hAnsi="Calibri"/>
                <w:b w:val="0"/>
                <w:i/>
                <w:color w:val="222222"/>
                <w:sz w:val="19"/>
              </w:rPr>
              <w:t>b)</w:t>
              <w:tab/>
              <w:t>Para os proprietários de animais de companhia e outras pessoas singulares ou coletivas que não sejam operadores, que não colocam cães no mercado: a partir de … [10 anos a contar da data de entrada em vigor do presente regulamento];</w:t>
            </w:r>
          </w:p>
          <w:p>
            <w:pPr>
              <w:spacing w:after="0" w:before="20"/>
              <w:ind w:right="80" w:left="360" w:hanging="280"/>
            </w:pPr>
            <w:r>
              <w:rPr>
                <w:rFonts w:ascii="Calibri" w:hAnsi="Calibri"/>
                <w:b w:val="0"/>
                <w:i/>
                <w:color w:val="222222"/>
                <w:sz w:val="19"/>
              </w:rPr>
              <w:t>c)</w:t>
              <w:tab/>
              <w:t xml:space="preserve"> Para os proprietários de animais de companhia e outras pessoas singulares ou coletivas que não sejam operadores, que não colocam gatos no mercado: a partir de … [15 anos a contar da data de entrada em vigor do presente regulamento].</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17.º do RGBEAC (proposta, jun. 2025)</w:t>
            </w:r>
          </w:p>
          <w:p>
            <w:pPr>
              <w:spacing w:after="0" w:before="140"/>
              <w:ind w:right="80" w:left="80" w:firstLine="0"/>
            </w:pPr>
            <w:r>
              <w:rPr>
                <w:rFonts w:ascii="Calibri" w:hAnsi="Calibri"/>
                <w:b w:val="0"/>
                <w:i w:val="0"/>
                <w:color w:val="222222"/>
                <w:sz w:val="19"/>
              </w:rPr>
              <w:t>1 — A identificação dos animais de companhia, pela sua marcação, quando aplicável, e registo no SIAC, deve ser realizada:</w:t>
            </w:r>
          </w:p>
          <w:p>
            <w:pPr>
              <w:spacing w:after="0" w:before="20"/>
              <w:ind w:right="80" w:left="360" w:hanging="280"/>
            </w:pPr>
            <w:r>
              <w:rPr>
                <w:rFonts w:ascii="Calibri" w:hAnsi="Calibri"/>
                <w:b w:val="0"/>
                <w:i w:val="0"/>
                <w:color w:val="222222"/>
                <w:sz w:val="19"/>
              </w:rPr>
              <w:t>a) Relativamente aos cães, gatos e furões nascidos em alojamentos, até aos três meses de idade ou, em qualquer caso, antes da sua colocação no mercado;</w:t>
            </w:r>
          </w:p>
          <w:p>
            <w:pPr>
              <w:spacing w:after="0" w:before="20"/>
              <w:ind w:right="80" w:left="360" w:hanging="280"/>
            </w:pPr>
            <w:r>
              <w:rPr>
                <w:rFonts w:ascii="Calibri" w:hAnsi="Calibri"/>
                <w:b w:val="0"/>
                <w:i w:val="0"/>
                <w:color w:val="222222"/>
                <w:sz w:val="19"/>
              </w:rPr>
              <w:t>b) Relativamente aos cães, gatos e furões que entrem em alojamentos, nos termos dos artigos 12.º a 15.º, até trinta dias após a sua chegada ao alojamento ou, em qualquer caso, antes da data de colocação no mercado;</w:t>
            </w:r>
          </w:p>
          <w:p>
            <w:pPr>
              <w:spacing w:after="0" w:before="20"/>
              <w:ind w:right="80" w:left="360" w:hanging="280"/>
            </w:pPr>
            <w:r>
              <w:rPr>
                <w:rFonts w:ascii="Calibri" w:hAnsi="Calibri"/>
                <w:b w:val="0"/>
                <w:i w:val="0"/>
                <w:color w:val="222222"/>
                <w:sz w:val="19"/>
              </w:rPr>
              <w:t>c) Relativamente aos cães, gatos e furões detidos por pessoas singulares, exceto nos casos previstos nas alíneas anteriores, até aos três meses de idade ou, no caso de colocação no mercado, antes da data de colocação no mercado.</w:t>
            </w:r>
          </w:p>
          <w:p>
            <w:pPr>
              <w:spacing w:after="0" w:before="20"/>
              <w:ind w:right="80" w:left="80" w:firstLine="0"/>
            </w:pPr>
            <w:r>
              <w:rPr>
                <w:rFonts w:ascii="Calibri" w:hAnsi="Calibri"/>
                <w:b w:val="0"/>
                <w:i w:val="0"/>
                <w:color w:val="222222"/>
                <w:sz w:val="19"/>
              </w:rPr>
              <w:t>(…)</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53.º do Código do Animal (DL n.º 214/2013)</w:t>
            </w:r>
          </w:p>
          <w:p>
            <w:pPr>
              <w:spacing w:after="0" w:before="140"/>
              <w:ind w:right="80" w:left="80" w:firstLine="0"/>
            </w:pPr>
            <w:r>
              <w:rPr>
                <w:rFonts w:ascii="Calibri" w:hAnsi="Calibri"/>
                <w:b w:val="0"/>
                <w:i w:val="0"/>
                <w:color w:val="222222"/>
                <w:sz w:val="19"/>
              </w:rPr>
              <w:t>1 — Todos os cães devem ser identificados e registados, entre os três e os seis meses de idade.</w:t>
            </w:r>
          </w:p>
          <w:p>
            <w:pPr>
              <w:spacing w:after="0" w:before="20"/>
              <w:ind w:right="80" w:left="80" w:firstLine="0"/>
            </w:pPr>
            <w:r>
              <w:rPr>
                <w:rFonts w:ascii="Calibri" w:hAnsi="Calibri"/>
                <w:b w:val="0"/>
                <w:i w:val="0"/>
                <w:color w:val="222222"/>
                <w:sz w:val="19"/>
              </w:rPr>
              <w:t>2 — Os gatos em exposição, para fins comerciais ou lucrativos, em estabelecimentos de venda, locais de criação, feiras ou concursos, provas funcionais, publicidade ou fins similares, devem ser identificados e registados entre os três e os seis meses de idade.</w:t>
            </w:r>
          </w:p>
          <w:p>
            <w:pPr>
              <w:spacing w:after="0" w:before="20"/>
              <w:ind w:right="80" w:left="80" w:firstLine="0"/>
            </w:pPr>
            <w:r>
              <w:rPr>
                <w:rFonts w:ascii="Calibri" w:hAnsi="Calibri"/>
                <w:b w:val="0"/>
                <w:i w:val="0"/>
                <w:color w:val="222222"/>
                <w:sz w:val="19"/>
              </w:rPr>
              <w:t>4 — Os cães e gatos são identificados através de método electrónico e registados na base de dados nacional.</w:t>
            </w:r>
          </w:p>
          <w:p>
            <w:pPr>
              <w:spacing w:after="0" w:before="20"/>
              <w:ind w:right="80" w:left="80" w:firstLine="0"/>
            </w:pPr>
            <w:r>
              <w:rPr>
                <w:rFonts w:ascii="Calibri" w:hAnsi="Calibri"/>
                <w:b w:val="0"/>
                <w:i w:val="0"/>
                <w:color w:val="222222"/>
                <w:sz w:val="19"/>
              </w:rPr>
              <w:t>1 — A identificação electrónica é efetuada através da aplicação subcutânea de um microchip no centro da face lateral esquerda do pescoço.</w:t>
            </w:r>
          </w:p>
          <w:p>
            <w:pPr>
              <w:spacing w:after="0" w:before="20"/>
              <w:ind w:right="80" w:left="80" w:firstLine="0"/>
            </w:pPr>
            <w:r>
              <w:rPr>
                <w:rFonts w:ascii="Calibri" w:hAnsi="Calibri"/>
                <w:b w:val="0"/>
                <w:i w:val="0"/>
                <w:color w:val="222222"/>
                <w:sz w:val="19"/>
              </w:rPr>
              <w:t>(…)</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DL n.º 82/2019, de 27 de junho</w:t>
            </w:r>
          </w:p>
          <w:p>
            <w:pPr>
              <w:spacing w:after="0" w:before="140"/>
              <w:ind w:right="80" w:left="80" w:firstLine="0"/>
            </w:pPr>
            <w:r>
              <w:rPr>
                <w:rFonts w:ascii="Calibri" w:hAnsi="Calibri"/>
                <w:b w:val="0"/>
                <w:i w:val="0"/>
                <w:color w:val="222222"/>
                <w:sz w:val="19"/>
              </w:rPr>
              <w:t>1 — A identificação dos animais de companhia, pela sua marcação e registo no SIAC, deve ser realizada até 120 dias após o seu nascimento.</w:t>
            </w:r>
          </w:p>
          <w:p>
            <w:pPr>
              <w:spacing w:after="0" w:before="20"/>
              <w:ind w:right="80" w:left="80" w:firstLine="0"/>
            </w:pPr>
            <w:r>
              <w:rPr>
                <w:rFonts w:ascii="Calibri" w:hAnsi="Calibri"/>
                <w:b w:val="0"/>
                <w:i w:val="0"/>
                <w:color w:val="222222"/>
                <w:sz w:val="19"/>
              </w:rPr>
              <w:t>2 — Na impossibilidade de determinar a data de nascimento exata, para efeitos de contagem do prazo referido no número anterior, a identificação deve ser efetuada até à perda dos dentes incisivos de leite.</w:t>
            </w:r>
          </w:p>
          <w:p>
            <w:pPr>
              <w:spacing w:after="0" w:before="20"/>
              <w:ind w:right="80" w:left="80" w:firstLine="0"/>
            </w:pPr>
            <w:r>
              <w:rPr>
                <w:rFonts w:ascii="Calibri" w:hAnsi="Calibri"/>
                <w:b w:val="0"/>
                <w:i w:val="0"/>
                <w:color w:val="222222"/>
                <w:sz w:val="19"/>
              </w:rPr>
              <w:t>1 — Sem prejuízo dos números anteriores, e relativamente aos cães, gatos e furões que sejam cedidos e ou comercializados a partir de um criador ou de um estabelecimento autorizado para a detenção de animais de companhia, nomeadamente os centros de hospedagem com ou sem fins lucrativos e os centros de recolha oficiais, deve ser assegurada a sua marcação e registo no SIAC antes de abandonarem a instalação de nascimento ou de alojamento, independentemente da sua idade.</w:t>
            </w:r>
          </w:p>
          <w:p>
            <w:pPr>
              <w:spacing w:after="0" w:before="20"/>
              <w:ind w:right="80" w:left="80" w:firstLine="0"/>
            </w:pPr>
            <w:r>
              <w:rPr>
                <w:rFonts w:ascii="Calibri" w:hAnsi="Calibri"/>
                <w:b w:val="0"/>
                <w:i w:val="0"/>
                <w:color w:val="222222"/>
                <w:sz w:val="19"/>
              </w:rPr>
              <w:t>(…)</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@rgbeac aproxima-se dos prazos do @regulamento: identificação até aos três meses e prevê o prazo específico de 30 dias para animais que entram em estabelecimentos.</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@codigo fixa prazo de identificação entre 3 e 6 meses, sem distinção entre nascimentos e entrada em estabelecimentos, como previsto pelo @regulamento</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O DL n.º 82/2019 (art.º 5.º) prevê prazo geral de 120 dias após o nascimento, sem distinguir o contexto de estabelecimento — prazo superior ao máximo de 3 meses do @regulamento, que exigirá redução. Não prevê o prazo específico de 30 dias para animais que entram em estabelecimentos.</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w:t>
            </w:r>
          </w:p>
          <w:p>
            <w:pPr>
              <w:spacing w:after="0" w:before="40"/>
              <w:ind w:right="80" w:left="80" w:firstLine="0"/>
            </w:pPr>
            <w:r>
              <w:rPr>
                <w:rFonts w:ascii="Calibri" w:hAnsi="Calibri"/>
                <w:b w:val="0"/>
                <w:i w:val="0"/>
                <w:color w:val="222222"/>
                <w:sz w:val="18"/>
              </w:rPr>
              <w:t>Necessidade de alteração: (1) reduzir prazo máximo de identificação de nascimentos para 3 meses; (2) criar prazo diferenciado de 30 dias para animais admitidos em estabelecimentos; (3) harmonizar prazos entre todos os diplomas nacionais.</w:t>
            </w:r>
          </w:p>
          <w:p>
            <w:pPr>
              <w:spacing w:after="0" w:before="20"/>
              <w:ind w:right="80" w:left="80" w:firstLine="0"/>
            </w:pPr>
            <w:r>
              <w:rPr>
                <w:rFonts w:ascii="Calibri" w:hAnsi="Calibri"/>
                <w:b w:val="0"/>
                <w:i w:val="0"/>
                <w:color w:val="222222"/>
                <w:sz w:val="18"/>
              </w:rPr>
              <w:t>Necessário análise mais aprofundada</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ART-21</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Requisitos de Publicidade em Linha e Colocação no Mercado</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Requirements on online advertising and placing on the market  ·  Art.º 21.º do Regulamento 2023/0447  |  EN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w:t>
              <w:tab/>
              <w:t>When operators advertise a dog or a cat online with a view to placing it on the Union market, they shall ensure that the following warning is included in the advertisement in clearly visible and bold characters:</w:t>
            </w:r>
          </w:p>
          <w:p>
            <w:pPr>
              <w:spacing w:after="0" w:before="20"/>
              <w:ind w:right="80" w:left="80" w:firstLine="0"/>
            </w:pPr>
            <w:r>
              <w:rPr>
                <w:rFonts w:ascii="Calibri" w:hAnsi="Calibri"/>
                <w:b w:val="0"/>
                <w:i w:val="0"/>
                <w:color w:val="222222"/>
                <w:sz w:val="19"/>
              </w:rPr>
              <w:t>“An animal is not a toy. Getting one is a life-changing decision. It is your duty to ensure the animal’s health and welfare and not to abandon it.”.</w:t>
            </w:r>
          </w:p>
          <w:p>
            <w:pPr>
              <w:spacing w:after="0" w:before="20"/>
              <w:ind w:right="80" w:left="80" w:firstLine="0"/>
            </w:pPr>
            <w:r>
              <w:rPr>
                <w:rFonts w:ascii="Calibri" w:hAnsi="Calibri"/>
                <w:b w:val="0"/>
                <w:i w:val="0"/>
                <w:color w:val="222222"/>
                <w:sz w:val="19"/>
              </w:rPr>
              <w:t>2.</w:t>
              <w:tab/>
              <w:t>When natural or legal persons other than operators advertise a dog or a cat online with a view to placing it on the Union market, they shall ensure that a warning on responsible ownership is included in the advertisement using either the wording set out in paragraph 1, or a different wording with the same meaning.</w:t>
            </w:r>
          </w:p>
          <w:p>
            <w:pPr>
              <w:spacing w:after="0" w:before="20"/>
              <w:ind w:right="80" w:left="80" w:firstLine="0"/>
            </w:pPr>
            <w:r>
              <w:rPr>
                <w:rFonts w:ascii="Calibri" w:hAnsi="Calibri"/>
                <w:b w:val="0"/>
                <w:i w:val="0"/>
                <w:color w:val="222222"/>
                <w:sz w:val="19"/>
              </w:rPr>
              <w:t>3.</w:t>
              <w:tab/>
              <w:t>When placing a dog or a cat on the market in the Union, the natural or legal person placing the dog or cat on the market shall provide the acquirer with  :</w:t>
            </w:r>
          </w:p>
          <w:p>
            <w:pPr>
              <w:spacing w:after="0" w:before="20"/>
              <w:ind w:right="80" w:left="360" w:hanging="280"/>
            </w:pPr>
            <w:r>
              <w:rPr>
                <w:rFonts w:ascii="Calibri" w:hAnsi="Calibri"/>
                <w:b w:val="0"/>
                <w:i w:val="0"/>
                <w:color w:val="222222"/>
                <w:sz w:val="19"/>
              </w:rPr>
              <w:t>(a)</w:t>
              <w:tab/>
              <w:t>proof of  the identification and registration of the dog or cat in compliance with Article 20;</w:t>
            </w:r>
          </w:p>
          <w:p>
            <w:pPr>
              <w:spacing w:after="0" w:before="20"/>
              <w:ind w:right="80" w:left="360" w:hanging="280"/>
            </w:pPr>
            <w:r>
              <w:rPr>
                <w:rFonts w:ascii="Calibri" w:hAnsi="Calibri"/>
                <w:b w:val="0"/>
                <w:i w:val="0"/>
                <w:color w:val="222222"/>
                <w:sz w:val="19"/>
              </w:rPr>
              <w:t>(b)</w:t>
              <w:tab/>
              <w:t>the following information on the dog or cat:</w:t>
            </w:r>
          </w:p>
          <w:p>
            <w:pPr>
              <w:spacing w:after="0" w:before="20"/>
              <w:ind w:right="80" w:left="360" w:hanging="280"/>
            </w:pPr>
            <w:r>
              <w:rPr>
                <w:rFonts w:ascii="Calibri" w:hAnsi="Calibri"/>
                <w:b w:val="0"/>
                <w:i w:val="0"/>
                <w:color w:val="222222"/>
                <w:sz w:val="19"/>
              </w:rPr>
              <w:t>(i)</w:t>
              <w:tab/>
              <w:t>its species;</w:t>
            </w:r>
          </w:p>
          <w:p>
            <w:pPr>
              <w:spacing w:after="0" w:before="20"/>
              <w:ind w:right="80" w:left="360" w:hanging="280"/>
            </w:pPr>
            <w:r>
              <w:rPr>
                <w:rFonts w:ascii="Calibri" w:hAnsi="Calibri"/>
                <w:b w:val="0"/>
                <w:i w:val="0"/>
                <w:color w:val="222222"/>
                <w:sz w:val="19"/>
              </w:rPr>
              <w:t>(ii)</w:t>
              <w:tab/>
              <w:t>its sex;</w:t>
            </w:r>
          </w:p>
          <w:p>
            <w:pPr>
              <w:spacing w:after="0" w:before="20"/>
              <w:ind w:right="80" w:left="360" w:hanging="280"/>
            </w:pPr>
            <w:r>
              <w:rPr>
                <w:rFonts w:ascii="Calibri" w:hAnsi="Calibri"/>
                <w:b w:val="0"/>
                <w:i w:val="0"/>
                <w:color w:val="222222"/>
                <w:sz w:val="19"/>
              </w:rPr>
              <w:t>(iii)</w:t>
              <w:tab/>
              <w:t>its date and country of birth; and</w:t>
            </w:r>
          </w:p>
          <w:p>
            <w:pPr>
              <w:spacing w:after="0" w:before="20"/>
              <w:ind w:right="80" w:left="360" w:hanging="280"/>
            </w:pPr>
            <w:r>
              <w:rPr>
                <w:rFonts w:ascii="Calibri" w:hAnsi="Calibri"/>
                <w:b w:val="0"/>
                <w:i w:val="0"/>
                <w:color w:val="222222"/>
                <w:sz w:val="19"/>
              </w:rPr>
              <w:t>(iv)</w:t>
              <w:tab/>
              <w:t>where relevant, its breed.</w:t>
            </w:r>
          </w:p>
          <w:p>
            <w:pPr>
              <w:spacing w:after="0" w:before="20"/>
              <w:ind w:right="80" w:left="80" w:firstLine="0"/>
            </w:pPr>
            <w:r>
              <w:rPr>
                <w:rFonts w:ascii="Calibri" w:hAnsi="Calibri"/>
                <w:b w:val="0"/>
                <w:i w:val="0"/>
                <w:color w:val="222222"/>
                <w:sz w:val="19"/>
              </w:rPr>
              <w:t>Where a natural or legal person advertises a dog or cat online with a view to placing it on the Union market, that person shall use the system referred to in paragraph 5 to generate a unique verification token. That person shall include that token in the advertisement, along with a weblink to the system referred to in paragraph 5.</w:t>
            </w:r>
          </w:p>
          <w:p>
            <w:pPr>
              <w:spacing w:after="0" w:before="20"/>
              <w:ind w:right="80" w:left="80" w:firstLine="0"/>
            </w:pPr>
            <w:r>
              <w:rPr>
                <w:rFonts w:ascii="Calibri" w:hAnsi="Calibri"/>
                <w:b w:val="0"/>
                <w:i w:val="0"/>
                <w:color w:val="222222"/>
                <w:sz w:val="19"/>
              </w:rPr>
              <w:t>The system referred to in paragraph 5 shall enable acquirers to verify the authenticity of the identification, registration and ownership of dogs or cats advertised online.</w:t>
            </w:r>
          </w:p>
          <w:p>
            <w:pPr>
              <w:spacing w:after="0" w:before="20"/>
              <w:ind w:right="80" w:left="80" w:firstLine="0"/>
            </w:pPr>
            <w:r>
              <w:rPr>
                <w:rFonts w:ascii="Calibri" w:hAnsi="Calibri"/>
                <w:b w:val="0"/>
                <w:i w:val="0"/>
                <w:color w:val="222222"/>
                <w:sz w:val="19"/>
              </w:rPr>
              <w:t>4.</w:t>
              <w:tab/>
              <w:t>Providers of online platforms shall ensure that their online interface is designed and organised in such a way that makes it easier for operators or other natural or legal persons who are placing dogs or cats on the market to comply with their obligations under paragraphs 1 to 3 of this Article, and in line with Article 31 of Regulation (EU) 2022/2065, and shall inform acquirers, in a visible manner, of the possibility to verify the authenticity of the identification, registration and ownership of the dog or cat  on the online verification system referred to in paragraph 5 accessed via a weblink.</w:t>
            </w:r>
          </w:p>
          <w:p>
            <w:pPr>
              <w:spacing w:after="0" w:before="20"/>
              <w:ind w:right="80" w:left="80" w:firstLine="0"/>
            </w:pPr>
            <w:r>
              <w:rPr>
                <w:rFonts w:ascii="Calibri" w:hAnsi="Calibri"/>
                <w:b w:val="0"/>
                <w:i w:val="0"/>
                <w:color w:val="222222"/>
                <w:sz w:val="19"/>
              </w:rPr>
              <w:t>Only the natural or legal person placing dogs or cats on the market shall be responsible for the accuracy of the information provided through the interface of the online platform. Nothing in this paragraph shall be construed as imposing a general monitoring obligation on the provider of the online platform within the meaning of Article 8 of Regulation (EU) 2022/2065.</w:t>
            </w:r>
          </w:p>
          <w:p>
            <w:pPr>
              <w:spacing w:after="0" w:before="20"/>
              <w:ind w:right="80" w:left="80" w:firstLine="0"/>
            </w:pPr>
            <w:r>
              <w:rPr>
                <w:rFonts w:ascii="Calibri" w:hAnsi="Calibri"/>
                <w:b w:val="0"/>
                <w:i w:val="0"/>
                <w:color w:val="222222"/>
                <w:sz w:val="19"/>
              </w:rPr>
              <w:t>5.</w:t>
              <w:tab/>
              <w:t>The Commission shall ensure that a verification system for performing automated checks of the authenticity of the identification, registration and ownership of dogs or cats advertised online, using the database referred to in Article 23, is publicly available online, free of charge and generates the unique verification token referred to in paragraph 3(2) of this Article. The Commission may entrust the development, maintenance and operation of this system to an independent entity. That independent entity shall be chosen for that task following a public selection process, pursuant to the relevant provisions of Title VII of Regulation (EU, Euratom) 2024/2509 of the European Parliament and of the Council.The system shall ensure the following:</w:t>
            </w:r>
          </w:p>
          <w:p>
            <w:pPr>
              <w:spacing w:after="0" w:before="20"/>
              <w:ind w:right="80" w:left="360" w:hanging="280"/>
            </w:pPr>
            <w:r>
              <w:rPr>
                <w:rFonts w:ascii="Calibri" w:hAnsi="Calibri"/>
                <w:b w:val="0"/>
                <w:i w:val="0"/>
                <w:color w:val="222222"/>
                <w:sz w:val="19"/>
              </w:rPr>
              <w:t>(a)</w:t>
              <w:tab/>
              <w:t>reliable verification of the authenticity of the  identification, registration and ownership of the dog or cat using the national databases referred to in Article 23;</w:t>
            </w:r>
          </w:p>
          <w:p>
            <w:pPr>
              <w:spacing w:after="0" w:before="20"/>
              <w:ind w:right="80" w:left="360" w:hanging="280"/>
            </w:pPr>
            <w:r>
              <w:rPr>
                <w:rFonts w:ascii="Calibri" w:hAnsi="Calibri"/>
                <w:b w:val="0"/>
                <w:i w:val="0"/>
                <w:color w:val="222222"/>
                <w:sz w:val="19"/>
              </w:rPr>
              <w:t>(b)</w:t>
              <w:tab/>
              <w:t>compliance with data protection in accordance with Regulation (EU) 2018/1725 and Regulation (EU) 2016/679 of the European Parliament and of the Council;</w:t>
            </w:r>
          </w:p>
          <w:p>
            <w:pPr>
              <w:spacing w:after="0" w:before="20"/>
              <w:ind w:right="80" w:left="80" w:firstLine="0"/>
            </w:pPr>
            <w:r>
              <w:rPr>
                <w:rFonts w:ascii="Calibri" w:hAnsi="Calibri"/>
                <w:b w:val="0"/>
                <w:i w:val="0"/>
                <w:color w:val="222222"/>
                <w:sz w:val="19"/>
              </w:rPr>
              <w:t>6.</w:t>
              <w:tab/>
              <w:t>The Commission shall adopt implementing acts laying down:</w:t>
            </w:r>
          </w:p>
          <w:p>
            <w:pPr>
              <w:spacing w:after="0" w:before="20"/>
              <w:ind w:right="80" w:left="360" w:hanging="280"/>
            </w:pPr>
            <w:r>
              <w:rPr>
                <w:rFonts w:ascii="Calibri" w:hAnsi="Calibri"/>
                <w:b w:val="0"/>
                <w:i w:val="0"/>
                <w:color w:val="222222"/>
                <w:sz w:val="19"/>
              </w:rPr>
              <w:t>(a)</w:t>
              <w:tab/>
              <w:t>the information to be provided by natural and legal persons placing dogs or cats on the market as proof of identification and registration of the dogs and cats in accordance with point (a) of paragraph 3;</w:t>
            </w:r>
          </w:p>
          <w:p>
            <w:pPr>
              <w:spacing w:after="0" w:before="20"/>
              <w:ind w:right="80" w:left="360" w:hanging="280"/>
            </w:pPr>
            <w:r>
              <w:rPr>
                <w:rFonts w:ascii="Calibri" w:hAnsi="Calibri"/>
                <w:b w:val="0"/>
                <w:i w:val="0"/>
                <w:color w:val="222222"/>
                <w:sz w:val="19"/>
              </w:rPr>
              <w:t>(b)</w:t>
              <w:tab/>
              <w:t>the information to be provided by natural and legal persons advertising dogs or cats to the verification system referred to in paragraph 5 for the purpose of demonstrating the authenticity of the identification, registration and ownership of the dog or cat advertised.</w:t>
            </w:r>
          </w:p>
          <w:p>
            <w:pPr>
              <w:spacing w:after="0" w:before="20"/>
              <w:ind w:right="80" w:left="360" w:hanging="280"/>
            </w:pPr>
            <w:r>
              <w:rPr>
                <w:rFonts w:ascii="Calibri" w:hAnsi="Calibri"/>
                <w:b w:val="0"/>
                <w:i w:val="0"/>
                <w:color w:val="222222"/>
                <w:sz w:val="19"/>
              </w:rPr>
              <w:t>(c)</w:t>
              <w:tab/>
              <w:t>the following characteristics of the system referred to in paragraph 5:</w:t>
            </w:r>
          </w:p>
          <w:p>
            <w:pPr>
              <w:spacing w:after="0" w:before="20"/>
              <w:ind w:right="80" w:left="80" w:firstLine="0"/>
            </w:pPr>
            <w:r>
              <w:rPr>
                <w:rFonts w:ascii="Calibri" w:hAnsi="Calibri"/>
                <w:b w:val="0"/>
                <w:i w:val="0"/>
                <w:color w:val="222222"/>
                <w:sz w:val="19"/>
              </w:rPr>
              <w:t>-</w:t>
              <w:tab/>
              <w:t>the key functions of the system;</w:t>
            </w:r>
          </w:p>
          <w:p>
            <w:pPr>
              <w:spacing w:after="0" w:before="20"/>
              <w:ind w:right="80" w:left="80" w:firstLine="0"/>
            </w:pPr>
            <w:r>
              <w:rPr>
                <w:rFonts w:ascii="Calibri" w:hAnsi="Calibri"/>
                <w:b w:val="0"/>
                <w:i w:val="0"/>
                <w:color w:val="222222"/>
                <w:sz w:val="19"/>
              </w:rPr>
              <w:t>-</w:t>
              <w:tab/>
              <w:t>the technical, electronic and cryptographic requirements for the system;</w:t>
            </w:r>
          </w:p>
          <w:p>
            <w:pPr>
              <w:spacing w:after="0" w:before="20"/>
              <w:ind w:right="80" w:left="80" w:firstLine="0"/>
            </w:pPr>
            <w:r>
              <w:rPr>
                <w:rFonts w:ascii="Calibri" w:hAnsi="Calibri"/>
                <w:b w:val="0"/>
                <w:i w:val="0"/>
                <w:color w:val="222222"/>
                <w:sz w:val="19"/>
              </w:rPr>
              <w:t>-</w:t>
              <w:tab/>
              <w:t>the procedural steps to be followed, and the information to be provided,  by the natural or legal person placing the dog or cat on the market, and the steps and information required of the acquirer, in order for the online verification system to work.</w:t>
            </w:r>
          </w:p>
          <w:p>
            <w:pPr>
              <w:spacing w:after="0" w:before="20"/>
              <w:ind w:right="80" w:left="80" w:firstLine="0"/>
            </w:pPr>
            <w:r>
              <w:rPr>
                <w:rFonts w:ascii="Calibri" w:hAnsi="Calibri"/>
                <w:b w:val="0"/>
                <w:i w:val="0"/>
                <w:color w:val="222222"/>
                <w:sz w:val="19"/>
              </w:rPr>
              <w:t>The implementing acts referred to in point (a) shall be adopted by ... [two years after the date of entry into force of this Regulation] and the implementing act referred to in points (b) and (c) shall be adopted by ... [three years from date of entry into force of this Regulation]</w:t>
            </w:r>
          </w:p>
          <w:p>
            <w:pPr>
              <w:spacing w:after="0" w:before="20"/>
              <w:ind w:right="80" w:left="80" w:firstLine="0"/>
            </w:pPr>
            <w:r>
              <w:rPr>
                <w:rFonts w:ascii="Calibri" w:hAnsi="Calibri"/>
                <w:b w:val="0"/>
                <w:i w:val="0"/>
                <w:color w:val="222222"/>
                <w:sz w:val="19"/>
              </w:rPr>
              <w:t>Those implementing acts shall be adopted in accordance with the examination procedure referred to in Article 29.</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21.º do Regulamento 2023/0447  |  EN</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w:t>
              <w:tab/>
              <w:t>Quando recorrerem a um anúncio em linha para a colocação de um cão ou um gato no mercado da União, os operadores devem assegurar que o anúncio inclua a seguinte advertência, em carateres claramente visíveis e a negrito:</w:t>
            </w:r>
          </w:p>
          <w:p>
            <w:pPr>
              <w:spacing w:after="0" w:before="20"/>
              <w:ind w:right="80" w:left="80" w:firstLine="0"/>
            </w:pPr>
            <w:r>
              <w:rPr>
                <w:rFonts w:ascii="Calibri" w:hAnsi="Calibri"/>
                <w:b w:val="0"/>
                <w:i/>
                <w:color w:val="222222"/>
                <w:sz w:val="19"/>
              </w:rPr>
              <w:t>«Um animal não é um brinquedo. Adquirir um animal é uma decisão que muda a sua vida. É seu dever garantir a saúde e o bem-estar do animal e não o abandonar.».</w:t>
            </w:r>
          </w:p>
          <w:p>
            <w:pPr>
              <w:spacing w:after="0" w:before="20"/>
              <w:ind w:right="80" w:left="80" w:firstLine="0"/>
            </w:pPr>
            <w:r>
              <w:rPr>
                <w:rFonts w:ascii="Calibri" w:hAnsi="Calibri"/>
                <w:b w:val="0"/>
                <w:i/>
                <w:color w:val="222222"/>
                <w:sz w:val="19"/>
              </w:rPr>
              <w:t>2.</w:t>
              <w:tab/>
              <w:t>Quando recorrerem a um anúncio em linha para a colocação de um cão ou um gato no mercado da União, as pessoas singulares ou coletivas que não sejam  operadores devem assegurar que o anúncio inclua uma advertência sobre a propriedade responsável, utilizando a redação constante do n.º 1 ou uma redação diferente com o mesmo significado.</w:t>
            </w:r>
          </w:p>
          <w:p>
            <w:pPr>
              <w:spacing w:after="0" w:before="20"/>
              <w:ind w:right="80" w:left="80" w:firstLine="0"/>
            </w:pPr>
            <w:r>
              <w:rPr>
                <w:rFonts w:ascii="Calibri" w:hAnsi="Calibri"/>
                <w:b w:val="0"/>
                <w:i/>
                <w:color w:val="222222"/>
                <w:sz w:val="19"/>
              </w:rPr>
              <w:t>3.</w:t>
              <w:tab/>
              <w:t>Quando colocarem um cão ou um gato no mercado na União, as pessoas singulares ou coletivas que colocam o cão ou o gato no mercado devem facultar ao adquirente:</w:t>
            </w:r>
          </w:p>
          <w:p>
            <w:pPr>
              <w:spacing w:after="0" w:before="20"/>
              <w:ind w:right="80" w:left="360" w:hanging="280"/>
            </w:pPr>
            <w:r>
              <w:rPr>
                <w:rFonts w:ascii="Calibri" w:hAnsi="Calibri"/>
                <w:b w:val="0"/>
                <w:i/>
                <w:color w:val="222222"/>
                <w:sz w:val="19"/>
              </w:rPr>
              <w:t>a)</w:t>
              <w:tab/>
              <w:t>Prova da identificação e do registo do cão ou do gato em conformidade com o artigo 20.º;</w:t>
            </w:r>
          </w:p>
          <w:p>
            <w:pPr>
              <w:spacing w:after="0" w:before="20"/>
              <w:ind w:right="80" w:left="360" w:hanging="280"/>
            </w:pPr>
            <w:r>
              <w:rPr>
                <w:rFonts w:ascii="Calibri" w:hAnsi="Calibri"/>
                <w:b w:val="0"/>
                <w:i/>
                <w:color w:val="222222"/>
                <w:sz w:val="19"/>
              </w:rPr>
              <w:t>b)</w:t>
              <w:tab/>
              <w:t>As seguintes informações sobre o cão ou o gato:</w:t>
            </w:r>
          </w:p>
          <w:p>
            <w:pPr>
              <w:spacing w:after="0" w:before="20"/>
              <w:ind w:right="80" w:left="360" w:hanging="280"/>
            </w:pPr>
            <w:r>
              <w:rPr>
                <w:rFonts w:ascii="Calibri" w:hAnsi="Calibri"/>
                <w:b w:val="0"/>
                <w:i/>
                <w:color w:val="222222"/>
                <w:sz w:val="19"/>
              </w:rPr>
              <w:t>i)</w:t>
              <w:tab/>
              <w:t>a sua espécie,</w:t>
            </w:r>
          </w:p>
          <w:p>
            <w:pPr>
              <w:spacing w:after="0" w:before="20"/>
              <w:ind w:right="80" w:left="80" w:firstLine="0"/>
            </w:pPr>
            <w:r>
              <w:rPr>
                <w:rFonts w:ascii="Calibri" w:hAnsi="Calibri"/>
                <w:b w:val="0"/>
                <w:i/>
                <w:color w:val="222222"/>
                <w:sz w:val="19"/>
              </w:rPr>
              <w:t>ii)</w:t>
              <w:tab/>
              <w:t>o seu sexo,</w:t>
            </w:r>
          </w:p>
          <w:p>
            <w:pPr>
              <w:spacing w:after="0" w:before="20"/>
              <w:ind w:right="80" w:left="80" w:firstLine="0"/>
            </w:pPr>
            <w:r>
              <w:rPr>
                <w:rFonts w:ascii="Calibri" w:hAnsi="Calibri"/>
                <w:b w:val="0"/>
                <w:i/>
                <w:color w:val="222222"/>
                <w:sz w:val="19"/>
              </w:rPr>
              <w:t>iii)</w:t>
              <w:tab/>
              <w:t>a data e país onde nasceu, e</w:t>
            </w:r>
          </w:p>
          <w:p>
            <w:pPr>
              <w:spacing w:after="0" w:before="20"/>
              <w:ind w:right="80" w:left="80" w:firstLine="0"/>
            </w:pPr>
            <w:r>
              <w:rPr>
                <w:rFonts w:ascii="Calibri" w:hAnsi="Calibri"/>
                <w:b w:val="0"/>
                <w:i/>
                <w:color w:val="222222"/>
                <w:sz w:val="19"/>
              </w:rPr>
              <w:t>iv)</w:t>
              <w:tab/>
              <w:t>se for caso disso, a sua raça.</w:t>
            </w:r>
          </w:p>
          <w:p>
            <w:pPr>
              <w:spacing w:after="0" w:before="20"/>
              <w:ind w:right="80" w:left="80" w:firstLine="0"/>
            </w:pPr>
            <w:r>
              <w:rPr>
                <w:rFonts w:ascii="Calibri" w:hAnsi="Calibri"/>
                <w:b w:val="0"/>
                <w:i/>
                <w:color w:val="222222"/>
                <w:sz w:val="19"/>
              </w:rPr>
              <w:t>Sempre que  recorrerem a um anúncio em linha para a colocação de um cão ou um gato no mercado da União, as pessoas singulares ou coletivas devem utilizar o sistema a que se refere o n.º 5 para gerar uma ficha de verificação único. Essas pessoas devem incluir essa ficha de verificação no anúncio, juntamente com uma hiperligação para o sistema a que se refere o n.º 5.</w:t>
            </w:r>
          </w:p>
          <w:p>
            <w:pPr>
              <w:spacing w:after="0" w:before="20"/>
              <w:ind w:right="80" w:left="80" w:firstLine="0"/>
            </w:pPr>
            <w:r>
              <w:rPr>
                <w:rFonts w:ascii="Calibri" w:hAnsi="Calibri"/>
                <w:b w:val="0"/>
                <w:i/>
                <w:color w:val="222222"/>
                <w:sz w:val="19"/>
              </w:rPr>
              <w:t>O sistema referido no n.º 5 deve permitir aos adquirentes verificar a autenticidade da identificação, do registo e da propriedade dos cães ou gatos anunciados em linha.</w:t>
            </w:r>
          </w:p>
          <w:p>
            <w:pPr>
              <w:spacing w:after="0" w:before="20"/>
              <w:ind w:right="80" w:left="80" w:firstLine="0"/>
            </w:pPr>
            <w:r>
              <w:rPr>
                <w:rFonts w:ascii="Calibri" w:hAnsi="Calibri"/>
                <w:b w:val="0"/>
                <w:i/>
                <w:color w:val="222222"/>
                <w:sz w:val="19"/>
              </w:rPr>
              <w:t>4.</w:t>
              <w:tab/>
              <w:t>Em conformidade com o artigo 31.º do Regulamento (UE) 2022/2065, os fornecedores de plataformas em linha asseguram que a sua interface em linha seja concebida e organizada de forma a facilitar o cumprimento pelos operadores ou por outras pessoas singulares ou coletivas que colocam cães ou gatos no mercado das obrigações que lhes incumbem por força dos n.os 1, 2 e 3 do presente artigo , e informam os adquirentes, de forma visível, da possibilidade de verificar a autenticidade da identificação, do registo e da propriedade do cão ou do gato no sistema de verificação em linha referido no n.º 5 do presente artigo, acedido através de uma hiperligação.</w:t>
            </w:r>
          </w:p>
          <w:p>
            <w:pPr>
              <w:spacing w:after="0" w:before="20"/>
              <w:ind w:right="80" w:left="80" w:firstLine="0"/>
            </w:pPr>
            <w:r>
              <w:rPr>
                <w:rFonts w:ascii="Calibri" w:hAnsi="Calibri"/>
                <w:b w:val="0"/>
                <w:i/>
                <w:color w:val="222222"/>
                <w:sz w:val="19"/>
              </w:rPr>
              <w:t>Apenas a pessoa singular ou coletiva que coloca cães ou gatos no mercado é responsável pela exatidão das informações facultadas através da interface da plataforma em linha. Nenhuma disposição do presente número pode ser interpretada no sentido de impor uma obrigação geral de vigilância ao fornecedor da plataforma em linha na aceção do artigo 8.º do Regulamento (UE) 2022/2065.</w:t>
            </w:r>
          </w:p>
          <w:p>
            <w:pPr>
              <w:spacing w:after="0" w:before="140"/>
              <w:ind w:right="80" w:left="80" w:firstLine="0"/>
            </w:pPr>
            <w:r>
              <w:rPr>
                <w:rFonts w:ascii="Calibri" w:hAnsi="Calibri"/>
                <w:b w:val="0"/>
                <w:i/>
                <w:color w:val="222222"/>
                <w:sz w:val="19"/>
              </w:rPr>
              <w:t>5.</w:t>
              <w:tab/>
              <w:t>A Comissão assegura que um sistema de verificação que efetue controlos automatizados da autenticidade da identificação, do registo e da propriedade dos cães ou gatos anunciados em linha, utilizando a base de dados a que se refere o artigo 23.º, seja disponibilizado em linha ao público, a título gratuito, e gere a ficha de verificação única referida no n.º 3, segundo parágrafo, do presente artigo. A Comissão pode confiar o desenvolvimento, a manutenção e a exploração deste sistema a uma entidade independente. Essa entidade independente é escolhida para essa função na sequência de um processo de seleção público, nos termos das disposições pertinentes do título VII do Regulamento (UE, Euratom) 2024/2509 do Parlamento Europeu e do Conselho. O sistema assegura o seguinte:</w:t>
            </w:r>
          </w:p>
          <w:p>
            <w:pPr>
              <w:spacing w:after="0" w:before="20"/>
              <w:ind w:right="80" w:left="360" w:hanging="280"/>
            </w:pPr>
            <w:r>
              <w:rPr>
                <w:rFonts w:ascii="Calibri" w:hAnsi="Calibri"/>
                <w:b w:val="0"/>
                <w:i/>
                <w:color w:val="222222"/>
                <w:sz w:val="19"/>
              </w:rPr>
              <w:t>a)</w:t>
              <w:tab/>
              <w:t>A verificação fiável da autenticidade da identificação, do registo e da propriedade do cão ou gato utilizando as bases de dados nacionais a que se refere o artigo 23.º do presente regulamento;</w:t>
            </w:r>
          </w:p>
          <w:p>
            <w:pPr>
              <w:spacing w:after="0" w:before="20"/>
              <w:ind w:right="80" w:left="360" w:hanging="280"/>
            </w:pPr>
            <w:r>
              <w:rPr>
                <w:rFonts w:ascii="Calibri" w:hAnsi="Calibri"/>
                <w:b w:val="0"/>
                <w:i/>
                <w:color w:val="222222"/>
                <w:sz w:val="19"/>
              </w:rPr>
              <w:t>b)</w:t>
              <w:tab/>
              <w:t>A conformidade com a proteção de dados nos termos do Regulamento (UE) 2018/1725 e do Regulamento (UE) 2016/679 do Parlamento Europeu e do Conselho.</w:t>
            </w:r>
          </w:p>
          <w:p>
            <w:pPr>
              <w:spacing w:after="0" w:before="20"/>
              <w:ind w:right="80" w:left="80" w:firstLine="0"/>
            </w:pPr>
            <w:r>
              <w:rPr>
                <w:rFonts w:ascii="Calibri" w:hAnsi="Calibri"/>
                <w:b w:val="0"/>
                <w:i/>
                <w:color w:val="222222"/>
                <w:sz w:val="19"/>
              </w:rPr>
              <w:t>6.</w:t>
              <w:tab/>
              <w:t xml:space="preserve"> A Comissão adota atos de execução que preveem:</w:t>
            </w:r>
          </w:p>
          <w:p>
            <w:pPr>
              <w:spacing w:after="0" w:before="20"/>
              <w:ind w:right="80" w:left="360" w:hanging="280"/>
            </w:pPr>
            <w:r>
              <w:rPr>
                <w:rFonts w:ascii="Calibri" w:hAnsi="Calibri"/>
                <w:b w:val="0"/>
                <w:i/>
                <w:color w:val="222222"/>
                <w:sz w:val="19"/>
              </w:rPr>
              <w:t>a)</w:t>
              <w:tab/>
              <w:t>As informações que as pessoas singulares e coletivas que colocam cães ou gatos no mercado devem facultar como prova da identificação e do registo de cães e gatos em conformidade com o n.º 3, alínea a);</w:t>
            </w:r>
          </w:p>
          <w:p>
            <w:pPr>
              <w:spacing w:after="0" w:before="20"/>
              <w:ind w:right="80" w:left="360" w:hanging="280"/>
            </w:pPr>
            <w:r>
              <w:rPr>
                <w:rFonts w:ascii="Calibri" w:hAnsi="Calibri"/>
                <w:b w:val="0"/>
                <w:i/>
                <w:color w:val="222222"/>
                <w:sz w:val="19"/>
              </w:rPr>
              <w:t>b)</w:t>
              <w:tab/>
              <w:t>As informações que as pessoas singulares e coletivas que anunciam cães ou gatos devem facultar ao sistema de verificação referido no n.º 5 para comprovar a autenticidade da identificação, do registo e da propriedade do cão ou do gato anunciado;</w:t>
            </w:r>
          </w:p>
          <w:p>
            <w:pPr>
              <w:spacing w:after="0" w:before="100"/>
              <w:ind w:right="80" w:left="360" w:hanging="280"/>
            </w:pPr>
            <w:r>
              <w:rPr>
                <w:rFonts w:ascii="Calibri" w:hAnsi="Calibri"/>
                <w:b w:val="0"/>
                <w:i/>
                <w:color w:val="222222"/>
                <w:sz w:val="19"/>
              </w:rPr>
              <w:t>c)</w:t>
              <w:tab/>
              <w:t>As seguintes características do sistema a que se refere o n.º 5:</w:t>
            </w:r>
          </w:p>
          <w:p>
            <w:pPr>
              <w:spacing w:after="0" w:before="20"/>
              <w:ind w:right="80" w:left="680" w:hanging="280"/>
            </w:pPr>
            <w:r>
              <w:rPr>
                <w:rFonts w:ascii="Calibri" w:hAnsi="Calibri"/>
                <w:b w:val="0"/>
                <w:i/>
                <w:color w:val="222222"/>
                <w:sz w:val="19"/>
              </w:rPr>
              <w:t>–</w:t>
              <w:tab/>
              <w:t>as funções essenciais do sistema,</w:t>
            </w:r>
          </w:p>
          <w:p>
            <w:pPr>
              <w:spacing w:after="0" w:before="20"/>
              <w:ind w:right="80" w:left="680" w:hanging="280"/>
            </w:pPr>
            <w:r>
              <w:rPr>
                <w:rFonts w:ascii="Calibri" w:hAnsi="Calibri"/>
                <w:b w:val="0"/>
                <w:i/>
                <w:color w:val="222222"/>
                <w:sz w:val="19"/>
              </w:rPr>
              <w:t>–</w:t>
              <w:tab/>
              <w:t>os requisitos técnicos, eletrónicos e criptográficos do sistema,</w:t>
            </w:r>
          </w:p>
          <w:p>
            <w:pPr>
              <w:spacing w:after="0" w:before="20"/>
              <w:ind w:right="80" w:left="680" w:hanging="280"/>
            </w:pPr>
            <w:r>
              <w:rPr>
                <w:rFonts w:ascii="Calibri" w:hAnsi="Calibri"/>
                <w:b w:val="0"/>
                <w:i/>
                <w:color w:val="222222"/>
                <w:sz w:val="19"/>
              </w:rPr>
              <w:t>–</w:t>
              <w:tab/>
              <w:t>as etapas processuais a seguir e as informações a prestar pela pessoa singular ou coletiva que coloca o cão ou gato no mercado, bem como as etapas e informações exigidas ao adquirente, para que o sistema de verificação em linha funcione.</w:t>
            </w:r>
          </w:p>
          <w:p>
            <w:pPr>
              <w:spacing w:after="0" w:before="140"/>
              <w:ind w:right="80" w:left="80" w:firstLine="0"/>
            </w:pPr>
            <w:r>
              <w:rPr>
                <w:rFonts w:ascii="Calibri" w:hAnsi="Calibri"/>
                <w:b w:val="0"/>
                <w:i/>
                <w:color w:val="222222"/>
                <w:sz w:val="19"/>
              </w:rPr>
              <w:t>Os atos de execução a que se refere a alínea a) são adotados até … [dois anos após a data de entrada em vigor do presente regulamento] e o ato de execução a que se referem as alíneas b) e c) é adotado até … [três anos a contar da data de entrada em vigor do presente regulamento].</w:t>
            </w:r>
          </w:p>
          <w:p>
            <w:pPr>
              <w:spacing w:after="0" w:before="20"/>
              <w:ind w:right="80" w:left="80" w:firstLine="0"/>
            </w:pPr>
            <w:r>
              <w:rPr>
                <w:rFonts w:ascii="Calibri" w:hAnsi="Calibri"/>
                <w:b w:val="0"/>
                <w:i/>
                <w:color w:val="222222"/>
                <w:sz w:val="19"/>
              </w:rPr>
              <w:t>Os referidos atos de execução são adotados pelo procedimento de exame a que se refere o artigo 29.º.</w:t>
            </w:r>
          </w:p>
          <w:p>
            <w:pPr>
              <w:spacing w:after="0" w:before="20"/>
              <w:ind w:right="80" w:left="80" w:firstLine="0"/>
            </w:pPr>
            <w:r>
              <w:rPr>
                <w:rFonts w:ascii="Calibri" w:hAnsi="Calibri"/>
                <w:b w:val="0"/>
                <w:i/>
                <w:color w:val="222222"/>
                <w:sz w:val="19"/>
              </w:rPr>
              <w:t>CAPÍTULO IV</w:t>
            </w:r>
          </w:p>
          <w:p>
            <w:pPr>
              <w:spacing w:after="0" w:before="20"/>
              <w:ind w:right="80" w:left="80" w:firstLine="0"/>
            </w:pPr>
            <w:r>
              <w:rPr>
                <w:rFonts w:ascii="Calibri" w:hAnsi="Calibri"/>
                <w:b w:val="0"/>
                <w:i/>
                <w:color w:val="222222"/>
                <w:sz w:val="19"/>
              </w:rPr>
              <w:t>AUTORIDADES COMPETENTES</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91 a 95.º + Art.º 115.º n.º 3 do RGBEAC (proposta, jun. 2025)</w:t>
            </w:r>
          </w:p>
          <w:p>
            <w:pPr>
              <w:spacing w:after="0" w:before="140"/>
              <w:ind w:right="80" w:left="80" w:firstLine="0"/>
            </w:pPr>
            <w:r>
              <w:rPr>
                <w:rFonts w:ascii="Calibri" w:hAnsi="Calibri"/>
                <w:b/>
                <w:i w:val="0"/>
                <w:color w:val="333333"/>
                <w:sz w:val="18"/>
              </w:rPr>
              <w:t>Artigo 91.º- Procedimento de venda</w:t>
            </w:r>
          </w:p>
          <w:p>
            <w:pPr>
              <w:spacing w:after="0" w:before="20"/>
              <w:ind w:right="80" w:left="80" w:firstLine="0"/>
            </w:pPr>
            <w:r>
              <w:rPr>
                <w:rFonts w:ascii="Calibri" w:hAnsi="Calibri"/>
                <w:b w:val="0"/>
                <w:i w:val="0"/>
                <w:color w:val="222222"/>
                <w:sz w:val="19"/>
              </w:rPr>
              <w:t>1 – A venda de animais só pode ser exercida nos alojamentos referidos no artigo 68.º e a pessoas maiores de idade e plenamente capazes do exercício de direitos, mediante contrato de compra e venda reduzido a escrito.</w:t>
            </w:r>
          </w:p>
          <w:p>
            <w:pPr>
              <w:spacing w:after="0" w:before="20"/>
              <w:ind w:right="80" w:left="80" w:firstLine="0"/>
            </w:pPr>
            <w:r>
              <w:rPr>
                <w:rFonts w:ascii="Calibri" w:hAnsi="Calibri"/>
                <w:b w:val="0"/>
                <w:i w:val="0"/>
                <w:color w:val="222222"/>
                <w:sz w:val="19"/>
              </w:rPr>
              <w:t>2 – O  vendedor deve procurar aferir se o animal em questão se adequa ao estilo de vida, condições de alojamento e preferências do comprador e que o mesmo está consciente do dever de cuidar e assegurar o bem-estar do animal até ao fim da sua vida.</w:t>
            </w:r>
          </w:p>
          <w:p>
            <w:pPr>
              <w:spacing w:after="0" w:before="20"/>
              <w:ind w:right="80" w:left="80" w:firstLine="0"/>
            </w:pPr>
            <w:r>
              <w:rPr>
                <w:rFonts w:ascii="Calibri" w:hAnsi="Calibri"/>
                <w:b w:val="0"/>
                <w:i w:val="0"/>
                <w:color w:val="222222"/>
                <w:sz w:val="19"/>
              </w:rPr>
              <w:t>3 – O contrato de compra e venda deve integrar informação relativamente às obrigações legais do detentor, às necessidades de bem-estar específicas da espécie e do animal em concreto, bem como a todo o historial clínico do animal, incluindo rastreios genéticos e despistes de doenças realizados, bem como doenças congénitas comuns da raça ou hereditárias a considerar pelo comprador.</w:t>
            </w:r>
          </w:p>
          <w:p>
            <w:pPr>
              <w:spacing w:after="0" w:before="20"/>
              <w:ind w:right="80" w:left="80" w:firstLine="0"/>
            </w:pPr>
            <w:r>
              <w:rPr>
                <w:rFonts w:ascii="Calibri" w:hAnsi="Calibri"/>
                <w:b w:val="0"/>
                <w:i w:val="0"/>
                <w:color w:val="222222"/>
                <w:sz w:val="19"/>
              </w:rPr>
              <w:t>5 – O dever de informação referido no número anterior inclui, também, o regime alimentar do animal, aconselhamento sobre a adaptação ao novo lar, controlo reprodutivo, socialização e métodos de educação e treino baseados no reforço positivo, bem como os dados de contacto do vendedor.</w:t>
            </w:r>
          </w:p>
          <w:p>
            <w:pPr>
              <w:spacing w:after="0" w:before="20"/>
              <w:ind w:right="80" w:left="80" w:firstLine="0"/>
            </w:pPr>
            <w:r>
              <w:rPr>
                <w:rFonts w:ascii="Calibri" w:hAnsi="Calibri"/>
                <w:b w:val="0"/>
                <w:i w:val="0"/>
                <w:color w:val="222222"/>
                <w:sz w:val="19"/>
              </w:rPr>
              <w:t>6 - No caso dos cães e gatos, o contrato de compra e venda deve prever também a indemnização do comprador no caso de doença congénita ou viral imputada à criação, autorização de reprodução no caso de criadores com alojamento devidamente licenciado para o efeito, ou compromisso de não reprodução com obrigatoriedade de esterilização até aos seis meses de idade.</w:t>
            </w:r>
          </w:p>
          <w:p>
            <w:pPr>
              <w:spacing w:after="0" w:before="20"/>
              <w:ind w:right="80" w:left="80" w:firstLine="0"/>
            </w:pPr>
            <w:r>
              <w:rPr>
                <w:rFonts w:ascii="Calibri" w:hAnsi="Calibri"/>
                <w:b w:val="0"/>
                <w:i w:val="0"/>
                <w:color w:val="222222"/>
                <w:sz w:val="19"/>
              </w:rPr>
              <w:t>7 - O contrato de compra e venda de animais de companhia identifica os meios de contacto entre o comprador e o vendedor, ficando este obrigado a prestar apoio na eventualidade de falta de adaptação e integração do animal, incluindo o auxílio na busca de um novo detentor para o mesmo.</w:t>
            </w:r>
          </w:p>
          <w:p>
            <w:pPr>
              <w:spacing w:after="0" w:before="200"/>
              <w:ind w:right="80" w:left="80" w:firstLine="0"/>
            </w:pPr>
            <w:r>
              <w:rPr>
                <w:rFonts w:ascii="Calibri" w:hAnsi="Calibri"/>
                <w:b/>
                <w:i w:val="0"/>
                <w:color w:val="333333"/>
                <w:sz w:val="18"/>
              </w:rPr>
              <w:t>Artigo 92.º - Requisitos de validade do anúncio de transmissão de animal de companhia</w:t>
            </w:r>
          </w:p>
          <w:p>
            <w:pPr>
              <w:spacing w:after="0" w:before="20"/>
              <w:ind w:right="80" w:left="80" w:firstLine="0"/>
            </w:pPr>
            <w:r>
              <w:rPr>
                <w:rFonts w:ascii="Calibri" w:hAnsi="Calibri"/>
                <w:b w:val="0"/>
                <w:i w:val="0"/>
                <w:color w:val="222222"/>
                <w:sz w:val="19"/>
              </w:rPr>
              <w:t>1 - Qualquer anúncio de transmissão, gratuita ou onerosa, de animais de companhia deve conter as seguintes informações:</w:t>
            </w:r>
          </w:p>
          <w:p>
            <w:pPr>
              <w:spacing w:after="0" w:before="20"/>
              <w:ind w:right="80" w:left="360" w:hanging="280"/>
            </w:pPr>
            <w:r>
              <w:rPr>
                <w:rFonts w:ascii="Calibri" w:hAnsi="Calibri"/>
                <w:b w:val="0"/>
                <w:i w:val="0"/>
                <w:color w:val="222222"/>
                <w:sz w:val="19"/>
              </w:rPr>
              <w:t>a) A data de nascimento do animal, ou data de nascimento aproximada, no caso de anúncios de cedência gratuita em que não seja conhecida a data exata do nascimento;</w:t>
            </w:r>
          </w:p>
          <w:p>
            <w:pPr>
              <w:spacing w:after="0" w:before="20"/>
              <w:ind w:right="80" w:left="360" w:hanging="280"/>
            </w:pPr>
            <w:r>
              <w:rPr>
                <w:rFonts w:ascii="Calibri" w:hAnsi="Calibri"/>
                <w:b w:val="0"/>
                <w:i w:val="0"/>
                <w:color w:val="222222"/>
                <w:sz w:val="19"/>
              </w:rPr>
              <w:t>b) O país de origem do animal;</w:t>
            </w:r>
          </w:p>
          <w:p>
            <w:pPr>
              <w:spacing w:after="0" w:before="20"/>
              <w:ind w:right="80" w:left="360" w:hanging="280"/>
            </w:pPr>
            <w:r>
              <w:rPr>
                <w:rFonts w:ascii="Calibri" w:hAnsi="Calibri"/>
                <w:b w:val="0"/>
                <w:i w:val="0"/>
                <w:color w:val="222222"/>
                <w:sz w:val="19"/>
              </w:rPr>
              <w:t>c) Fotografia atual do animal;</w:t>
            </w:r>
          </w:p>
          <w:p>
            <w:pPr>
              <w:spacing w:after="0" w:before="20"/>
              <w:ind w:right="80" w:left="360" w:hanging="280"/>
            </w:pPr>
            <w:r>
              <w:rPr>
                <w:rFonts w:ascii="Calibri" w:hAnsi="Calibri"/>
                <w:b w:val="0"/>
                <w:i w:val="0"/>
                <w:color w:val="222222"/>
                <w:sz w:val="19"/>
              </w:rPr>
              <w:t>d) Número de identificação eletrónica;</w:t>
            </w:r>
          </w:p>
          <w:p>
            <w:pPr>
              <w:spacing w:after="0" w:before="20"/>
              <w:ind w:right="80" w:left="360" w:hanging="280"/>
            </w:pPr>
            <w:r>
              <w:rPr>
                <w:rFonts w:ascii="Calibri" w:hAnsi="Calibri"/>
                <w:b w:val="0"/>
                <w:i w:val="0"/>
                <w:color w:val="222222"/>
                <w:sz w:val="19"/>
              </w:rPr>
              <w:t>e) Tratando-se de cão ou gato, a indicação se é animal de raça pura ou indeterminada, sendo que, tratando-se de animal de raça pura, deve obrigatoriamente ser referido o número de registo no livro de origens português;</w:t>
            </w:r>
          </w:p>
          <w:p>
            <w:pPr>
              <w:spacing w:after="0" w:before="20"/>
              <w:ind w:right="80" w:left="360" w:hanging="280"/>
            </w:pPr>
            <w:r>
              <w:rPr>
                <w:rFonts w:ascii="Calibri" w:hAnsi="Calibri"/>
                <w:b w:val="0"/>
                <w:i w:val="0"/>
                <w:color w:val="222222"/>
                <w:sz w:val="19"/>
              </w:rPr>
              <w:t>f) Prova da legalidade dos animais de companhia.</w:t>
            </w:r>
          </w:p>
          <w:p>
            <w:pPr>
              <w:spacing w:after="0" w:before="20"/>
              <w:ind w:right="80" w:left="80" w:firstLine="0"/>
            </w:pPr>
            <w:r>
              <w:rPr>
                <w:rFonts w:ascii="Calibri" w:hAnsi="Calibri"/>
                <w:b w:val="0"/>
                <w:i w:val="0"/>
                <w:color w:val="222222"/>
                <w:sz w:val="19"/>
              </w:rPr>
              <w:t>2 - Sem prejuízo do disposto no número anterior, qualquer anúncio de transmissão de animal, a título oneroso, deve conter também as seguintes informações:</w:t>
            </w:r>
          </w:p>
          <w:p>
            <w:pPr>
              <w:spacing w:after="0" w:before="20"/>
              <w:ind w:right="80" w:left="360" w:hanging="280"/>
            </w:pPr>
            <w:r>
              <w:rPr>
                <w:rFonts w:ascii="Calibri" w:hAnsi="Calibri"/>
                <w:b w:val="0"/>
                <w:i w:val="0"/>
                <w:color w:val="222222"/>
                <w:sz w:val="19"/>
              </w:rPr>
              <w:t>a) O respetivo preço;</w:t>
            </w:r>
          </w:p>
          <w:p>
            <w:pPr>
              <w:spacing w:after="0" w:before="20"/>
              <w:ind w:right="80" w:left="360" w:hanging="280"/>
            </w:pPr>
            <w:r>
              <w:rPr>
                <w:rFonts w:ascii="Calibri" w:hAnsi="Calibri"/>
                <w:b w:val="0"/>
                <w:i w:val="0"/>
                <w:color w:val="222222"/>
                <w:sz w:val="19"/>
              </w:rPr>
              <w:t>b) Número de identificação eletrónica da cria e da fêmea reprodutora;</w:t>
            </w:r>
          </w:p>
          <w:p>
            <w:pPr>
              <w:spacing w:after="0" w:before="20"/>
              <w:ind w:right="80" w:left="360" w:hanging="280"/>
            </w:pPr>
            <w:r>
              <w:rPr>
                <w:rFonts w:ascii="Calibri" w:hAnsi="Calibri"/>
                <w:b w:val="0"/>
                <w:i w:val="0"/>
                <w:color w:val="222222"/>
                <w:sz w:val="19"/>
              </w:rPr>
              <w:t>c) Número de registo de alojamento nos termos do disposto no artigo 60.º;</w:t>
            </w:r>
          </w:p>
          <w:p>
            <w:pPr>
              <w:spacing w:after="0" w:before="20"/>
              <w:ind w:right="80" w:left="360" w:hanging="280"/>
            </w:pPr>
            <w:r>
              <w:rPr>
                <w:rFonts w:ascii="Calibri" w:hAnsi="Calibri"/>
                <w:b w:val="0"/>
                <w:i w:val="0"/>
                <w:color w:val="222222"/>
                <w:sz w:val="19"/>
              </w:rPr>
              <w:t>d) Número de animais da ninhada.</w:t>
            </w:r>
          </w:p>
          <w:p>
            <w:pPr>
              <w:spacing w:after="0" w:before="20"/>
              <w:ind w:right="80" w:left="80" w:firstLine="0"/>
            </w:pPr>
            <w:r>
              <w:rPr>
                <w:rFonts w:ascii="Calibri" w:hAnsi="Calibri"/>
                <w:b w:val="0"/>
                <w:i w:val="0"/>
                <w:color w:val="222222"/>
                <w:sz w:val="19"/>
              </w:rPr>
              <w:t>3 - Qualquer publicação de uma oferta de transmissão de animal a título gratuito deve mencionar de forma explícita e inequívoca a sua gratuitidade.</w:t>
            </w:r>
          </w:p>
          <w:p>
            <w:pPr>
              <w:spacing w:after="0" w:before="20"/>
              <w:ind w:right="80" w:left="80" w:firstLine="0"/>
            </w:pPr>
            <w:r>
              <w:rPr>
                <w:rFonts w:ascii="Calibri" w:hAnsi="Calibri"/>
                <w:b w:val="0"/>
                <w:i w:val="0"/>
                <w:color w:val="222222"/>
                <w:sz w:val="19"/>
              </w:rPr>
              <w:t>4 - Os cães e gatos só podem ser considerados de raça pura se estiverem inscritos no livro de origens português, caso contrário são identificados como cão ou gato de raça indeterminada.</w:t>
            </w:r>
          </w:p>
          <w:p>
            <w:pPr>
              <w:spacing w:after="0" w:before="20"/>
              <w:ind w:right="80" w:left="80" w:firstLine="0"/>
            </w:pPr>
            <w:r>
              <w:rPr>
                <w:rFonts w:ascii="Calibri" w:hAnsi="Calibri"/>
                <w:b w:val="0"/>
                <w:i w:val="0"/>
                <w:color w:val="222222"/>
                <w:sz w:val="19"/>
              </w:rPr>
              <w:t>5 - No caso de anúncios de animais de raça indeterminada é proibida qualquer referência a raças no texto do anúncio.</w:t>
            </w:r>
          </w:p>
          <w:p>
            <w:pPr>
              <w:spacing w:after="0" w:before="200"/>
              <w:ind w:right="80" w:left="80" w:firstLine="0"/>
            </w:pPr>
            <w:r>
              <w:rPr>
                <w:rFonts w:ascii="Calibri" w:hAnsi="Calibri"/>
                <w:b/>
                <w:i w:val="0"/>
                <w:color w:val="333333"/>
                <w:sz w:val="18"/>
              </w:rPr>
              <w:t>Artigo 93.º - Plataformas de Internet para anunciar a transmissão de animais</w:t>
            </w:r>
          </w:p>
          <w:p>
            <w:pPr>
              <w:spacing w:after="0" w:before="20"/>
              <w:ind w:right="80" w:left="80" w:firstLine="0"/>
            </w:pPr>
            <w:r>
              <w:rPr>
                <w:rFonts w:ascii="Calibri" w:hAnsi="Calibri"/>
                <w:b w:val="0"/>
                <w:i w:val="0"/>
                <w:color w:val="222222"/>
                <w:sz w:val="19"/>
              </w:rPr>
              <w:t>1. - As plataformas de Internet disponíveis para anunciar a transmissão, gratuita ou onerosa, de animais de companhia, apenas podem publicitar os anúncios que cumpram os requisitos dispostos no artigo anterior.</w:t>
            </w:r>
          </w:p>
          <w:p>
            <w:pPr>
              <w:spacing w:after="0" w:before="20"/>
              <w:ind w:right="80" w:left="80" w:firstLine="0"/>
            </w:pPr>
            <w:r>
              <w:rPr>
                <w:rFonts w:ascii="Calibri" w:hAnsi="Calibri"/>
                <w:b w:val="0"/>
                <w:i w:val="0"/>
                <w:color w:val="222222"/>
                <w:sz w:val="19"/>
              </w:rPr>
              <w:t>2. - As plataformas de Internet têm o dever de implementar e manter um sistema de controlo e de validação destinado à verificação da veracidade dos dados introduzidos pelo anunciante.</w:t>
            </w:r>
          </w:p>
          <w:p>
            <w:pPr>
              <w:spacing w:after="0" w:before="200"/>
              <w:ind w:right="80" w:left="80" w:firstLine="0"/>
            </w:pPr>
            <w:r>
              <w:rPr>
                <w:rFonts w:ascii="Calibri" w:hAnsi="Calibri"/>
                <w:b/>
                <w:i w:val="0"/>
                <w:color w:val="333333"/>
                <w:sz w:val="18"/>
              </w:rPr>
              <w:t>Artigo 94.º - Requisitos de validade da transmissão de propriedade de animal de companhia</w:t>
            </w:r>
          </w:p>
          <w:p>
            <w:pPr>
              <w:spacing w:after="0" w:before="20"/>
              <w:ind w:right="80" w:left="80" w:firstLine="0"/>
            </w:pPr>
            <w:r>
              <w:rPr>
                <w:rFonts w:ascii="Calibri" w:hAnsi="Calibri"/>
                <w:b w:val="0"/>
                <w:i w:val="0"/>
                <w:color w:val="222222"/>
                <w:sz w:val="19"/>
              </w:rPr>
              <w:t>1 - Qualquer transmissão de propriedade, gratuita ou onerosa, de animal de companhia deve ser acompanhada, no momento da transmissão, dos seguintes documentos entregues ao adquirente:</w:t>
            </w:r>
          </w:p>
          <w:p>
            <w:pPr>
              <w:spacing w:after="0" w:before="20"/>
              <w:ind w:right="80" w:left="360" w:hanging="280"/>
            </w:pPr>
            <w:r>
              <w:rPr>
                <w:rFonts w:ascii="Calibri" w:hAnsi="Calibri"/>
                <w:b w:val="0"/>
                <w:i w:val="0"/>
                <w:color w:val="222222"/>
                <w:sz w:val="19"/>
              </w:rPr>
              <w:t>a) Contrato de adoção ou de compra e venda do animal e respetiva fatura, nos termos do disposto no artigo 42.º, referente ao procedimento de adoção, e no artigo 91.º, referente ao procedimento de venda.</w:t>
            </w:r>
          </w:p>
          <w:p>
            <w:pPr>
              <w:spacing w:after="0" w:before="20"/>
              <w:ind w:right="80" w:left="360" w:hanging="280"/>
            </w:pPr>
            <w:r>
              <w:rPr>
                <w:rFonts w:ascii="Calibri" w:hAnsi="Calibri"/>
                <w:b w:val="0"/>
                <w:i w:val="0"/>
                <w:color w:val="222222"/>
                <w:sz w:val="19"/>
              </w:rPr>
              <w:t>b) Documento de identificação do animal, nos termos do disposto no n.º 6 do artigo 26.º.</w:t>
            </w:r>
          </w:p>
          <w:p>
            <w:pPr>
              <w:spacing w:after="0" w:before="20"/>
              <w:ind w:right="80" w:left="360" w:hanging="280"/>
            </w:pPr>
            <w:r>
              <w:rPr>
                <w:rFonts w:ascii="Calibri" w:hAnsi="Calibri"/>
                <w:b w:val="0"/>
                <w:i w:val="0"/>
                <w:color w:val="222222"/>
                <w:sz w:val="19"/>
              </w:rPr>
              <w:t>c) Declaração médico-veterinária, com prazo de pelo menos 15 dias, que ateste que o animal se encontra de boa saúde;</w:t>
            </w:r>
          </w:p>
          <w:p>
            <w:pPr>
              <w:spacing w:after="0" w:before="20"/>
              <w:ind w:right="80" w:left="360" w:hanging="280"/>
            </w:pPr>
            <w:r>
              <w:rPr>
                <w:rFonts w:ascii="Calibri" w:hAnsi="Calibri"/>
                <w:b w:val="0"/>
                <w:i w:val="0"/>
                <w:color w:val="222222"/>
                <w:sz w:val="19"/>
              </w:rPr>
              <w:t>d) Informação completa sobre o historial clínico do animal, sem prejuízo das informações que deverão constar no DIAC.</w:t>
            </w:r>
          </w:p>
          <w:p>
            <w:pPr>
              <w:spacing w:after="0" w:before="20"/>
              <w:ind w:right="80" w:left="360" w:hanging="280"/>
            </w:pPr>
            <w:r>
              <w:rPr>
                <w:rFonts w:ascii="Calibri" w:hAnsi="Calibri"/>
                <w:b w:val="0"/>
                <w:i w:val="0"/>
                <w:color w:val="222222"/>
                <w:sz w:val="19"/>
              </w:rPr>
              <w:t>e) Apresentação da licença de detenção prevista no artigo 102.º, no caso de animais potencialmente perigosos;</w:t>
            </w:r>
          </w:p>
          <w:p>
            <w:pPr>
              <w:spacing w:after="0" w:before="20"/>
              <w:ind w:right="80" w:left="360" w:hanging="280"/>
            </w:pPr>
            <w:r>
              <w:rPr>
                <w:rFonts w:ascii="Calibri" w:hAnsi="Calibri"/>
                <w:b w:val="0"/>
                <w:i w:val="0"/>
                <w:color w:val="222222"/>
                <w:sz w:val="19"/>
              </w:rPr>
              <w:t>f) Prova da legalidade dos animais de companhia.</w:t>
            </w:r>
          </w:p>
          <w:p>
            <w:pPr>
              <w:spacing w:after="0" w:before="20"/>
              <w:ind w:right="80" w:left="80" w:firstLine="0"/>
            </w:pPr>
            <w:r>
              <w:rPr>
                <w:rFonts w:ascii="Calibri" w:hAnsi="Calibri"/>
                <w:b w:val="0"/>
                <w:i w:val="0"/>
                <w:color w:val="222222"/>
                <w:sz w:val="19"/>
              </w:rPr>
              <w:t>2 – Previamente à transmissão da propriedade do animal, é obrigatória a consulta ao registo de infratores, nos termos do disposto no artigo 144.º, com vista a determinar a vigência de sanções que obstem à venda ou à adoção naquela data.</w:t>
            </w:r>
          </w:p>
          <w:p>
            <w:pPr>
              <w:spacing w:after="0" w:before="200"/>
              <w:ind w:right="80" w:left="80" w:firstLine="0"/>
            </w:pPr>
            <w:r>
              <w:rPr>
                <w:rFonts w:ascii="Calibri" w:hAnsi="Calibri"/>
                <w:b/>
                <w:i w:val="0"/>
                <w:color w:val="333333"/>
                <w:sz w:val="18"/>
              </w:rPr>
              <w:t>Artigo 95.º - Local de venda dos animais</w:t>
            </w:r>
          </w:p>
          <w:p>
            <w:pPr>
              <w:spacing w:after="0" w:before="20"/>
              <w:ind w:right="80" w:left="80" w:firstLine="0"/>
            </w:pPr>
            <w:r>
              <w:rPr>
                <w:rFonts w:ascii="Calibri" w:hAnsi="Calibri"/>
                <w:b w:val="0"/>
                <w:i w:val="0"/>
                <w:color w:val="222222"/>
                <w:sz w:val="19"/>
              </w:rPr>
              <w:t>1 - Os animais de companhia não podem ser vendidos por entidade transportadora ou através da Internet, designadamente através de quaisquer portais ou plataformas.</w:t>
            </w:r>
          </w:p>
          <w:p>
            <w:pPr>
              <w:spacing w:after="0" w:before="20"/>
              <w:ind w:right="80" w:left="80" w:firstLine="0"/>
            </w:pPr>
            <w:r>
              <w:rPr>
                <w:rFonts w:ascii="Calibri" w:hAnsi="Calibri"/>
                <w:b w:val="0"/>
                <w:i w:val="0"/>
                <w:color w:val="222222"/>
                <w:sz w:val="19"/>
              </w:rPr>
              <w:t>2 - Os animais de companhia não podem ser publicitados na Internet, mas a compra e venda dos mesmos apenas é admitida no local de criação ou em estabelecimentos devidamente licenciados.</w:t>
            </w:r>
          </w:p>
          <w:p>
            <w:pPr>
              <w:spacing w:after="0" w:before="200"/>
              <w:ind w:right="80" w:left="80" w:firstLine="0"/>
            </w:pPr>
            <w:r>
              <w:rPr>
                <w:rFonts w:ascii="Calibri" w:hAnsi="Calibri"/>
                <w:b/>
                <w:i w:val="0"/>
                <w:color w:val="333333"/>
                <w:sz w:val="18"/>
              </w:rPr>
              <w:t>Artigo 115.º</w:t>
            </w:r>
          </w:p>
          <w:p>
            <w:pPr>
              <w:spacing w:after="0" w:before="20"/>
              <w:ind w:right="80" w:left="80" w:firstLine="0"/>
            </w:pPr>
            <w:r>
              <w:rPr>
                <w:rFonts w:ascii="Calibri" w:hAnsi="Calibri"/>
                <w:b w:val="0"/>
                <w:i w:val="0"/>
                <w:color w:val="222222"/>
                <w:sz w:val="19"/>
              </w:rPr>
              <w:t>n.º 3 - É proibida a publicidade e comercialização de animais perigosos ou que demonstrem comportamento agressivo.</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24.º e Art.º 62.º do Código do Animal (DL 214/2013)</w:t>
            </w:r>
          </w:p>
          <w:p>
            <w:pPr>
              <w:spacing w:after="0" w:before="140"/>
              <w:ind w:right="80" w:left="80" w:firstLine="0"/>
            </w:pPr>
            <w:r>
              <w:rPr>
                <w:rFonts w:ascii="Calibri" w:hAnsi="Calibri"/>
                <w:b/>
                <w:i w:val="0"/>
                <w:color w:val="333333"/>
                <w:sz w:val="18"/>
              </w:rPr>
              <w:t>Artigo 80.º - Comércio de animais de companhia</w:t>
            </w:r>
          </w:p>
          <w:p>
            <w:pPr>
              <w:spacing w:after="0" w:before="20"/>
              <w:ind w:right="80" w:left="80" w:firstLine="0"/>
            </w:pPr>
            <w:r>
              <w:rPr>
                <w:rFonts w:ascii="Calibri" w:hAnsi="Calibri"/>
                <w:b w:val="0"/>
                <w:i w:val="0"/>
                <w:color w:val="222222"/>
                <w:sz w:val="19"/>
              </w:rPr>
              <w:t>1 - O comércio de animais de companhia, em particular de cães e de gatos, apenas é permitido quando os mesmos sejam provenientes de alojamentos para hospedagem devidamente autorizados.</w:t>
            </w:r>
          </w:p>
          <w:p>
            <w:pPr>
              <w:spacing w:after="0" w:before="20"/>
              <w:ind w:right="80" w:left="80" w:firstLine="0"/>
            </w:pPr>
            <w:r>
              <w:rPr>
                <w:rFonts w:ascii="Calibri" w:hAnsi="Calibri"/>
                <w:b w:val="0"/>
                <w:i w:val="0"/>
                <w:color w:val="222222"/>
                <w:sz w:val="19"/>
              </w:rPr>
              <w:t>2 - É proibida a venda ou cedência de:</w:t>
            </w:r>
          </w:p>
          <w:p>
            <w:pPr>
              <w:spacing w:after="0" w:before="20"/>
              <w:ind w:right="80" w:left="360" w:hanging="280"/>
            </w:pPr>
            <w:r>
              <w:rPr>
                <w:rFonts w:ascii="Calibri" w:hAnsi="Calibri"/>
                <w:b w:val="0"/>
                <w:i w:val="0"/>
                <w:color w:val="222222"/>
                <w:sz w:val="19"/>
              </w:rPr>
              <w:t>a) Animais de companhia fora dos locais de criação ou de quaisquer outros locais autorizados pela autoridade competente, para o efeito, designadamente na via pública;</w:t>
            </w:r>
          </w:p>
          <w:p>
            <w:pPr>
              <w:spacing w:after="0" w:before="20"/>
              <w:ind w:right="80" w:left="360" w:hanging="280"/>
            </w:pPr>
            <w:r>
              <w:rPr>
                <w:rFonts w:ascii="Calibri" w:hAnsi="Calibri"/>
                <w:b w:val="0"/>
                <w:i w:val="0"/>
                <w:color w:val="222222"/>
                <w:sz w:val="19"/>
              </w:rPr>
              <w:t>b) Animais que apresentem sintomas evidentes de doença, de animais cuja detenção ou introdução no território nacional é proibida, de animais errantes, perdidos ou abandonados, ou de animais que tenham sofrido mutilações não autorizadas.</w:t>
            </w:r>
          </w:p>
          <w:p>
            <w:pPr>
              <w:spacing w:after="0" w:before="20"/>
              <w:ind w:right="80" w:left="80" w:firstLine="0"/>
            </w:pPr>
            <w:r>
              <w:rPr>
                <w:rFonts w:ascii="Calibri" w:hAnsi="Calibri"/>
                <w:b w:val="0"/>
                <w:i w:val="0"/>
                <w:color w:val="222222"/>
                <w:sz w:val="19"/>
              </w:rPr>
              <w:t>3 - A proibição referida no n.º 2 não inclui a transferência de propriedade de animais entre particulares, sem fins lucrativos, ou a cedência a novos detentores, por centros de recolha e centros de hospedagem pertença de associações de proteção animal.</w:t>
            </w:r>
          </w:p>
          <w:p>
            <w:pPr>
              <w:spacing w:after="0" w:before="20"/>
              <w:ind w:right="80" w:left="80" w:firstLine="0"/>
            </w:pPr>
            <w:r>
              <w:rPr>
                <w:rFonts w:ascii="Calibri" w:hAnsi="Calibri"/>
                <w:b w:val="0"/>
                <w:i w:val="0"/>
                <w:color w:val="222222"/>
                <w:sz w:val="19"/>
              </w:rPr>
              <w:t>4 - É interdita a venda de animais a menores de 16 anos, sem autorização expressa dos seus pais ou tutores.</w:t>
            </w:r>
          </w:p>
          <w:p>
            <w:pPr>
              <w:spacing w:after="0" w:before="20"/>
              <w:ind w:right="80" w:left="80" w:firstLine="0"/>
            </w:pPr>
            <w:r>
              <w:rPr>
                <w:rFonts w:ascii="Calibri" w:hAnsi="Calibri"/>
                <w:b w:val="0"/>
                <w:i w:val="0"/>
                <w:color w:val="222222"/>
                <w:sz w:val="19"/>
              </w:rPr>
              <w:t>5 - Os cães e os gatos que se encontrem em estabelecimentos destinados exclusivamente ao seu comércio devem estar acompanhados dos seguintes documentos:</w:t>
            </w:r>
          </w:p>
          <w:p>
            <w:pPr>
              <w:spacing w:after="0" w:before="20"/>
              <w:ind w:right="80" w:left="360" w:hanging="280"/>
            </w:pPr>
            <w:r>
              <w:rPr>
                <w:rFonts w:ascii="Calibri" w:hAnsi="Calibri"/>
                <w:b w:val="0"/>
                <w:i w:val="0"/>
                <w:color w:val="222222"/>
                <w:sz w:val="19"/>
              </w:rPr>
              <w:t>a) Boletim sanitário de cães e gatos ou passaporte, onde deve estar aposta a etiqueta autocolante comprovativa da identificação eletrónica, bem como o comprovativo da realização das ações de profilaxia médica e sanitária obrigatórias, ou consideradas adequadas à saúde e idade dos animais pelo médico veterinário;</w:t>
            </w:r>
          </w:p>
          <w:p>
            <w:pPr>
              <w:spacing w:after="0" w:before="20"/>
              <w:ind w:right="80" w:left="360" w:hanging="280"/>
            </w:pPr>
            <w:r>
              <w:rPr>
                <w:rFonts w:ascii="Calibri" w:hAnsi="Calibri"/>
                <w:b w:val="0"/>
                <w:i w:val="0"/>
                <w:color w:val="222222"/>
                <w:sz w:val="19"/>
              </w:rPr>
              <w:t>b) Documento de Registo ou Ficha de Registo, em nome do criador, servindo o documento comprovativo da venda, onde está especificado o número de microchip, como documento de transferência de propriedade.</w:t>
            </w:r>
          </w:p>
          <w:p>
            <w:pPr>
              <w:spacing w:after="0" w:before="20"/>
              <w:ind w:right="80" w:left="80" w:firstLine="0"/>
            </w:pPr>
            <w:r>
              <w:rPr>
                <w:rFonts w:ascii="Calibri" w:hAnsi="Calibri"/>
                <w:b w:val="0"/>
                <w:i w:val="0"/>
                <w:color w:val="222222"/>
                <w:sz w:val="19"/>
              </w:rPr>
              <w:t>6 - Após a realização da venda de animais, os documentos referidos nas alíneas anteriores são entregues ao comprador.</w:t>
            </w:r>
          </w:p>
          <w:p>
            <w:pPr>
              <w:spacing w:after="0" w:before="20"/>
              <w:ind w:right="80" w:left="80" w:firstLine="0"/>
            </w:pPr>
            <w:r>
              <w:rPr>
                <w:rFonts w:ascii="Calibri" w:hAnsi="Calibri"/>
                <w:b w:val="0"/>
                <w:i w:val="0"/>
                <w:color w:val="222222"/>
                <w:sz w:val="19"/>
              </w:rPr>
              <w:t>7 - Os cães e gatos com idade superior a três meses de idade devem possuir comprovativo das ações de profilaxia consideradas obrigatórias para a espécie.</w:t>
            </w:r>
          </w:p>
          <w:p>
            <w:pPr>
              <w:spacing w:after="0" w:before="20"/>
              <w:ind w:right="80" w:left="80" w:firstLine="0"/>
            </w:pPr>
            <w:r>
              <w:rPr>
                <w:rFonts w:ascii="Calibri" w:hAnsi="Calibri"/>
                <w:b w:val="0"/>
                <w:i w:val="0"/>
                <w:color w:val="222222"/>
                <w:sz w:val="19"/>
              </w:rPr>
              <w:t>8 - Os animais de companhia de espécie diferente de cão ou gato devem ser acompanhados de documento que ateste a origem, emitido pelo criador, e dos certificados das ações profiláticas que possam ser exigidos para a espécie.</w:t>
            </w:r>
          </w:p>
          <w:p>
            <w:pPr>
              <w:spacing w:after="0" w:before="20"/>
              <w:ind w:right="80" w:left="80" w:firstLine="0"/>
            </w:pPr>
            <w:r>
              <w:rPr>
                <w:rFonts w:ascii="Calibri" w:hAnsi="Calibri"/>
                <w:b w:val="0"/>
                <w:i w:val="0"/>
                <w:color w:val="222222"/>
                <w:sz w:val="19"/>
              </w:rPr>
              <w:t>9 - Os responsáveis pela venda de animais de companhia devem disponibilizar informação escrita, relativa à espécie animal a comercializar, que inclua cuidados gerais, alojamento, maneio, dieta adequada, bem como indicações relativas a obrigações legais do detentor, nomeadamente as que se referem à vacinação, esterilização, registo, licença ou treino, quando aplicável.</w:t>
            </w:r>
          </w:p>
          <w:p>
            <w:pPr>
              <w:spacing w:after="0" w:before="20"/>
              <w:ind w:right="80" w:left="80" w:firstLine="0"/>
            </w:pPr>
            <w:r>
              <w:rPr>
                <w:rFonts w:ascii="Calibri" w:hAnsi="Calibri"/>
                <w:b w:val="0"/>
                <w:i w:val="0"/>
                <w:color w:val="222222"/>
                <w:sz w:val="19"/>
              </w:rPr>
              <w:t>10 - A venda de animais da espécie felina ou canina deve ser acompanhada de uma garantia de reembolso ou de substituição do animal doente ou falecido, em caso de aparecimento de doenças infeto-contagiosas próprias da espécie, nos oito dias subsequentes à venda, bem como de doenças congénitas próprias da espécie e raça, até um ano após a venda, desde que confirmadas por escrito por um médico veterinário.</w:t>
            </w:r>
          </w:p>
          <w:p>
            <w:pPr>
              <w:spacing w:after="0" w:before="20"/>
              <w:ind w:right="80" w:left="80" w:firstLine="0"/>
            </w:pPr>
            <w:r>
              <w:rPr>
                <w:rFonts w:ascii="Calibri" w:hAnsi="Calibri"/>
                <w:b w:val="0"/>
                <w:i w:val="0"/>
                <w:color w:val="222222"/>
                <w:sz w:val="19"/>
              </w:rPr>
              <w:t>11 - A pessoa responsável pela comercialização dos animais não pode fornecer falsas informações, designadamente no que respeita à raça, idade, origem ou espécie de um determinado animal, com vista a promover a sua venda.</w:t>
            </w:r>
          </w:p>
          <w:p>
            <w:pPr>
              <w:spacing w:after="0" w:before="20"/>
              <w:ind w:right="80" w:left="80" w:firstLine="0"/>
            </w:pPr>
            <w:r>
              <w:rPr>
                <w:rFonts w:ascii="Calibri" w:hAnsi="Calibri"/>
                <w:b w:val="0"/>
                <w:i w:val="0"/>
                <w:color w:val="222222"/>
                <w:sz w:val="19"/>
              </w:rPr>
              <w:t>12 - É proibida a colocação para venda e a publicidade dos animais cuja detenção é proibida por legislação específica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DL 276/2001, DL 82/2019 - Normas de comercialização</w:t>
            </w:r>
          </w:p>
          <w:p>
            <w:pPr>
              <w:spacing w:after="0" w:before="140"/>
              <w:ind w:right="80" w:left="80" w:firstLine="0"/>
            </w:pPr>
            <w:r>
              <w:rPr>
                <w:rFonts w:ascii="Calibri" w:hAnsi="Calibri"/>
                <w:b/>
                <w:i w:val="0"/>
                <w:color w:val="333333"/>
                <w:sz w:val="18"/>
              </w:rPr>
              <w:t>Artigo 53.º - Requisitos de validade do anúncio de venda de animal de companhia</w:t>
            </w:r>
          </w:p>
          <w:p>
            <w:pPr>
              <w:spacing w:after="0" w:before="20"/>
              <w:ind w:right="80" w:left="80" w:firstLine="0"/>
            </w:pPr>
            <w:r>
              <w:rPr>
                <w:rFonts w:ascii="Calibri" w:hAnsi="Calibri"/>
                <w:b w:val="0"/>
                <w:i w:val="0"/>
                <w:color w:val="222222"/>
                <w:sz w:val="19"/>
              </w:rPr>
              <w:t>1 - Qualquer anúncio de transmissão, a título oneroso, de animais de companhia deve conter as seguintes informações:</w:t>
            </w:r>
          </w:p>
          <w:p>
            <w:pPr>
              <w:spacing w:after="0" w:before="20"/>
              <w:ind w:right="80" w:left="360" w:hanging="280"/>
            </w:pPr>
            <w:r>
              <w:rPr>
                <w:rFonts w:ascii="Calibri" w:hAnsi="Calibri"/>
                <w:b w:val="0"/>
                <w:i w:val="0"/>
                <w:color w:val="222222"/>
                <w:sz w:val="19"/>
              </w:rPr>
              <w:t>a) A idade dos animais;</w:t>
            </w:r>
          </w:p>
          <w:p>
            <w:pPr>
              <w:spacing w:after="0" w:before="20"/>
              <w:ind w:right="80" w:left="360" w:hanging="280"/>
            </w:pPr>
            <w:r>
              <w:rPr>
                <w:rFonts w:ascii="Calibri" w:hAnsi="Calibri"/>
                <w:b w:val="0"/>
                <w:i w:val="0"/>
                <w:color w:val="222222"/>
                <w:sz w:val="19"/>
              </w:rPr>
              <w:t>b) Tratando-se de cão ou gato, a indicação se é animal de raça pura ou indeterminada, sendo que, tratando-se de animal de raça pura, deve obrigatoriamente ser referido o número de registo no livro de origens português;</w:t>
            </w:r>
          </w:p>
          <w:p>
            <w:pPr>
              <w:spacing w:after="0" w:before="20"/>
              <w:ind w:right="80" w:left="360" w:hanging="280"/>
            </w:pPr>
            <w:r>
              <w:rPr>
                <w:rFonts w:ascii="Calibri" w:hAnsi="Calibri"/>
                <w:b w:val="0"/>
                <w:i w:val="0"/>
                <w:color w:val="222222"/>
                <w:sz w:val="19"/>
              </w:rPr>
              <w:t>c) Número de identificação eletrónica da cria e da fêmea reprodutora;</w:t>
            </w:r>
          </w:p>
          <w:p>
            <w:pPr>
              <w:spacing w:after="0" w:before="20"/>
              <w:ind w:right="80" w:left="360" w:hanging="280"/>
            </w:pPr>
            <w:r>
              <w:rPr>
                <w:rFonts w:ascii="Calibri" w:hAnsi="Calibri"/>
                <w:b w:val="0"/>
                <w:i w:val="0"/>
                <w:color w:val="222222"/>
                <w:sz w:val="19"/>
              </w:rPr>
              <w:t>d) Número de inscrição de criador nos termos do artigo 3.º do presente diploma;</w:t>
            </w:r>
          </w:p>
          <w:p>
            <w:pPr>
              <w:spacing w:after="0" w:before="20"/>
              <w:ind w:right="80" w:left="360" w:hanging="280"/>
            </w:pPr>
            <w:r>
              <w:rPr>
                <w:rFonts w:ascii="Calibri" w:hAnsi="Calibri"/>
                <w:b w:val="0"/>
                <w:i w:val="0"/>
                <w:color w:val="222222"/>
                <w:sz w:val="19"/>
              </w:rPr>
              <w:t>e) Número de animais da ninhada.</w:t>
            </w:r>
          </w:p>
          <w:p>
            <w:pPr>
              <w:spacing w:after="0" w:before="20"/>
              <w:ind w:right="80" w:left="80" w:firstLine="0"/>
            </w:pPr>
            <w:r>
              <w:rPr>
                <w:rFonts w:ascii="Calibri" w:hAnsi="Calibri"/>
                <w:b w:val="0"/>
                <w:i w:val="0"/>
                <w:color w:val="222222"/>
                <w:sz w:val="19"/>
              </w:rPr>
              <w:t>2 - Qualquer publicação de uma oferta de transmissão de animal a título gratuito deve mencionar explicitamente a sua gratuitidade.</w:t>
            </w:r>
          </w:p>
          <w:p>
            <w:pPr>
              <w:spacing w:after="0" w:before="20"/>
              <w:ind w:right="80" w:left="80" w:firstLine="0"/>
            </w:pPr>
            <w:r>
              <w:rPr>
                <w:rFonts w:ascii="Calibri" w:hAnsi="Calibri"/>
                <w:b w:val="0"/>
                <w:i w:val="0"/>
                <w:color w:val="222222"/>
                <w:sz w:val="19"/>
              </w:rPr>
              <w:t>3 - Os cães e gatos só podem ser considerados de raça pura se estiverem inscritos no livro de origens português, caso contrário são identificados como cão ou gato de raça indeterminada.</w:t>
            </w:r>
          </w:p>
          <w:p>
            <w:pPr>
              <w:spacing w:after="0" w:before="20"/>
              <w:ind w:right="80" w:left="80" w:firstLine="0"/>
            </w:pPr>
            <w:r>
              <w:rPr>
                <w:rFonts w:ascii="Calibri" w:hAnsi="Calibri"/>
                <w:b w:val="0"/>
                <w:i w:val="0"/>
                <w:color w:val="222222"/>
                <w:sz w:val="19"/>
              </w:rPr>
              <w:t>4 - No caso de anúncios de animais de raça indeterminada é proibida qualquer referência a raças no texto do anúncio.</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SIM - Proibição clara de publicidade e venda online, com requisitos de local licenciado</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Apenas proíbe a venda de animais de companhia sem documentação adequada e restringe a comercialização de animais com comportamentos perigosos. As disposições cobrem identificação obrigatória e informações sobre o animal antes da venda.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 - Sistema de verificação online com token único</w:t>
            </w:r>
          </w:p>
          <w:p>
            <w:pPr>
              <w:spacing w:after="0" w:before="40"/>
              <w:ind w:right="80" w:left="80" w:firstLine="0"/>
            </w:pPr>
            <w:r>
              <w:rPr>
                <w:rFonts w:ascii="Calibri" w:hAnsi="Calibri"/>
                <w:b w:val="0"/>
                <w:i w:val="0"/>
                <w:color w:val="222222"/>
                <w:sz w:val="18"/>
              </w:rPr>
              <w:t>@rgbeac tem concordâncias extensas mas falta a implementação do sistema de verificação online com token único conforme Art. 17a.6 do Regulamento. A proibição é mais restritiva que o Regulamento que permite venda online com verificação.</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ART-22</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Treino de Cuidadores de Animais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Training  ·  Art.º 22.º do Regulamento 2023/0447  |  EN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 For the purposes of Article 12, the competent authorities shall be responsible for:</w:t>
            </w:r>
          </w:p>
          <w:p>
            <w:pPr>
              <w:spacing w:after="0" w:before="20"/>
              <w:ind w:right="80" w:left="360" w:hanging="280"/>
            </w:pPr>
            <w:r>
              <w:rPr>
                <w:rFonts w:ascii="Calibri" w:hAnsi="Calibri"/>
                <w:b w:val="0"/>
                <w:i w:val="0"/>
                <w:color w:val="222222"/>
                <w:sz w:val="19"/>
              </w:rPr>
              <w:t>(a)</w:t>
              <w:tab/>
              <w:t>ensuring that training courses are available for animal carers;</w:t>
            </w:r>
          </w:p>
          <w:p>
            <w:pPr>
              <w:spacing w:after="0" w:before="20"/>
              <w:ind w:right="80" w:left="360" w:hanging="280"/>
            </w:pPr>
            <w:r>
              <w:rPr>
                <w:rFonts w:ascii="Calibri" w:hAnsi="Calibri"/>
                <w:b w:val="0"/>
                <w:i w:val="0"/>
                <w:color w:val="222222"/>
                <w:sz w:val="19"/>
              </w:rPr>
              <w:t>(b)</w:t>
              <w:tab/>
              <w:t>approving the content of the training courses referred to in point (a), in accordance with the minimum requirements laid down by the implementing acts referred to in Article 12(4);</w:t>
            </w:r>
          </w:p>
          <w:p>
            <w:pPr>
              <w:spacing w:after="0" w:before="20"/>
              <w:ind w:right="80" w:left="360" w:hanging="280"/>
            </w:pPr>
            <w:r>
              <w:rPr>
                <w:rFonts w:ascii="Calibri" w:hAnsi="Calibri"/>
                <w:b w:val="0"/>
                <w:i w:val="0"/>
                <w:color w:val="222222"/>
                <w:sz w:val="19"/>
              </w:rPr>
              <w:t>(c)</w:t>
              <w:tab/>
              <w:t>certifying animal carers who have successfully completed the training courses referred to in point (a).</w:t>
            </w:r>
          </w:p>
          <w:p>
            <w:pPr>
              <w:spacing w:after="0" w:before="20"/>
              <w:ind w:right="80" w:left="80" w:firstLine="0"/>
            </w:pPr>
            <w:r>
              <w:rPr>
                <w:rFonts w:ascii="Calibri" w:hAnsi="Calibri"/>
                <w:b w:val="0"/>
                <w:i w:val="0"/>
                <w:color w:val="222222"/>
                <w:sz w:val="19"/>
              </w:rPr>
              <w:t>The competent authorities may delegate the task referred to in point (c) to providers of training courses.</w:t>
            </w:r>
          </w:p>
          <w:p>
            <w:pPr>
              <w:spacing w:after="0" w:before="20"/>
              <w:ind w:right="80" w:left="80" w:firstLine="0"/>
            </w:pPr>
            <w:r>
              <w:rPr>
                <w:rFonts w:ascii="Calibri" w:hAnsi="Calibri"/>
                <w:b w:val="0"/>
                <w:i w:val="0"/>
                <w:color w:val="222222"/>
                <w:sz w:val="19"/>
              </w:rPr>
              <w:t>2. A European Union Reference Centre for Animal Welfare designated in accordance with Article 95 of Regulation (EU) 2017/625 may develop models of training materials and recommendations for the competent authorities or other providers of training courses.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22.º do Regulamento 2023/0447  |  EN</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w:t>
              <w:tab/>
              <w:t>Para efeitos do artigo 12.º, as autoridades competentes são responsáveis por:</w:t>
            </w:r>
          </w:p>
          <w:p>
            <w:pPr>
              <w:spacing w:after="0" w:before="20"/>
              <w:ind w:right="80" w:left="360" w:hanging="280"/>
            </w:pPr>
            <w:r>
              <w:rPr>
                <w:rFonts w:ascii="Calibri" w:hAnsi="Calibri"/>
                <w:b w:val="0"/>
                <w:i/>
                <w:color w:val="222222"/>
                <w:sz w:val="19"/>
              </w:rPr>
              <w:t>a)</w:t>
              <w:tab/>
              <w:t>Assegurar a disponibilidade de cursos de formação para os tratadores de animais;</w:t>
            </w:r>
          </w:p>
          <w:p>
            <w:pPr>
              <w:spacing w:after="0" w:before="100"/>
              <w:ind w:right="80" w:left="360" w:hanging="280"/>
            </w:pPr>
            <w:r>
              <w:rPr>
                <w:rFonts w:ascii="Calibri" w:hAnsi="Calibri"/>
                <w:b w:val="0"/>
                <w:i/>
                <w:color w:val="222222"/>
                <w:sz w:val="19"/>
              </w:rPr>
              <w:t>b)</w:t>
              <w:tab/>
              <w:t>Aprovar o conteúdo dos cursos de formação referidos na alínea a), em conformidade com os requisitos mínimos estabelecidos pelos atos de execução a que se refere o artigo 12.º, n.º 4;</w:t>
            </w:r>
          </w:p>
          <w:p>
            <w:pPr>
              <w:spacing w:after="0" w:before="20"/>
              <w:ind w:right="80" w:left="360" w:hanging="280"/>
            </w:pPr>
            <w:r>
              <w:rPr>
                <w:rFonts w:ascii="Calibri" w:hAnsi="Calibri"/>
                <w:b w:val="0"/>
                <w:i/>
                <w:color w:val="222222"/>
                <w:sz w:val="19"/>
              </w:rPr>
              <w:t>c)</w:t>
              <w:tab/>
              <w:t>Certificar os tratadores de animais que concluíram com êxito os cursos de formação referidos na alínea a).</w:t>
            </w:r>
          </w:p>
          <w:p>
            <w:pPr>
              <w:spacing w:after="0" w:before="140"/>
              <w:ind w:right="80" w:left="80" w:firstLine="0"/>
            </w:pPr>
            <w:r>
              <w:rPr>
                <w:rFonts w:ascii="Calibri" w:hAnsi="Calibri"/>
                <w:b w:val="0"/>
                <w:i/>
                <w:color w:val="222222"/>
                <w:sz w:val="19"/>
              </w:rPr>
              <w:t>As autoridades competentes podem delegar a tarefa a que se refere a alínea c) do primeiro parágrafo em prestadores de cursos de formação.</w:t>
            </w:r>
          </w:p>
          <w:p>
            <w:pPr>
              <w:spacing w:after="0" w:before="20"/>
              <w:ind w:right="80" w:left="80" w:firstLine="0"/>
            </w:pPr>
            <w:r>
              <w:rPr>
                <w:rFonts w:ascii="Calibri" w:hAnsi="Calibri"/>
                <w:b w:val="0"/>
                <w:i/>
                <w:color w:val="222222"/>
                <w:sz w:val="19"/>
              </w:rPr>
              <w:t>2.</w:t>
              <w:tab/>
              <w:t>Os centros de referência da União Europeia para o bem-estar animal designados em conformidade com o artigo 95.º do Regulamento (UE) 2017/625 podem elaborar modelos de materiais de formação e recomendações para as autoridades competentes ou outros prestadores de cursos de formação.</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Arts. 118.º, 119.º, 120.º, Secção I, do RGBEAC (proposta, jun. 2025)</w:t>
            </w:r>
          </w:p>
          <w:p>
            <w:pPr>
              <w:spacing w:after="0" w:before="140"/>
              <w:ind w:right="80" w:left="80" w:firstLine="0"/>
            </w:pPr>
            <w:r>
              <w:rPr>
                <w:rFonts w:ascii="Calibri" w:hAnsi="Calibri"/>
                <w:b/>
                <w:i w:val="0"/>
                <w:color w:val="333333"/>
                <w:sz w:val="18"/>
              </w:rPr>
              <w:t>Artigo 118.º - Reserva de atividade de treinadores de cães</w:t>
            </w:r>
          </w:p>
          <w:p>
            <w:pPr>
              <w:spacing w:after="0" w:before="20"/>
              <w:ind w:right="80" w:left="80" w:firstLine="0"/>
            </w:pPr>
            <w:r>
              <w:rPr>
                <w:rFonts w:ascii="Calibri" w:hAnsi="Calibri"/>
                <w:b w:val="0"/>
                <w:i w:val="0"/>
                <w:color w:val="222222"/>
                <w:sz w:val="19"/>
              </w:rPr>
              <w:t>O treino de cães para qualquer fim, incluindo o treino básico de socialização e de obediência, de cães de assistência ou intervenções e terapias assistidas por animais, de cães para competição e para atividades desportivas, recreativas e para fins económicos, só pode ser ministrado por treinador possuidor do respetivo título profissional, emitido nos termos do artigo seguinte.</w:t>
            </w:r>
          </w:p>
          <w:p>
            <w:pPr>
              <w:spacing w:after="0" w:before="200"/>
              <w:ind w:right="80" w:left="80" w:firstLine="0"/>
            </w:pPr>
            <w:r>
              <w:rPr>
                <w:rFonts w:ascii="Calibri" w:hAnsi="Calibri"/>
                <w:b/>
                <w:i w:val="0"/>
                <w:color w:val="333333"/>
                <w:sz w:val="18"/>
              </w:rPr>
              <w:t>Artigo 119.º - Título profissional de treinador de cães</w:t>
            </w:r>
          </w:p>
          <w:p>
            <w:pPr>
              <w:spacing w:after="0" w:before="20"/>
              <w:ind w:right="80" w:left="80" w:firstLine="0"/>
            </w:pPr>
            <w:r>
              <w:rPr>
                <w:rFonts w:ascii="Calibri" w:hAnsi="Calibri"/>
                <w:b w:val="0"/>
                <w:i w:val="0"/>
                <w:color w:val="222222"/>
                <w:sz w:val="19"/>
              </w:rPr>
              <w:t>1 - O acesso e exercício da atividade de treinador de cães depende da obtenção do respetivo título profissional, emitido pela DGAV</w:t>
            </w:r>
          </w:p>
          <w:p>
            <w:pPr>
              <w:spacing w:after="0" w:before="20"/>
              <w:ind w:right="80" w:left="80" w:firstLine="0"/>
            </w:pPr>
            <w:r>
              <w:rPr>
                <w:rFonts w:ascii="Calibri" w:hAnsi="Calibri"/>
                <w:b w:val="0"/>
                <w:i w:val="0"/>
                <w:color w:val="222222"/>
                <w:sz w:val="19"/>
              </w:rPr>
              <w:t>2 - Sem prejuízo do disposto nos n.ºs 5 e 6, o requerente de título profissional deve reunir, cumulativamente, os seguintes requisitos:</w:t>
            </w:r>
          </w:p>
          <w:p>
            <w:pPr>
              <w:spacing w:after="0" w:before="20"/>
              <w:ind w:right="80" w:left="360" w:hanging="280"/>
            </w:pPr>
            <w:r>
              <w:rPr>
                <w:rFonts w:ascii="Calibri" w:hAnsi="Calibri"/>
                <w:b w:val="0"/>
                <w:i w:val="0"/>
                <w:color w:val="222222"/>
                <w:sz w:val="19"/>
              </w:rPr>
              <w:t>a) Ser maior de idade e não estar interdito ou inabilitado, por decisão judicial, para gerir a sua pessoa e os seus bens;</w:t>
            </w:r>
          </w:p>
          <w:p>
            <w:pPr>
              <w:spacing w:after="0" w:before="20"/>
              <w:ind w:right="80" w:left="360" w:hanging="280"/>
            </w:pPr>
            <w:r>
              <w:rPr>
                <w:rFonts w:ascii="Calibri" w:hAnsi="Calibri"/>
                <w:b w:val="0"/>
                <w:i w:val="0"/>
                <w:color w:val="222222"/>
                <w:sz w:val="19"/>
              </w:rPr>
              <w:t>b) Ter como habilitação mínima o 12.º ano de escolaridade ou equivalente;</w:t>
            </w:r>
          </w:p>
          <w:p>
            <w:pPr>
              <w:spacing w:after="0" w:before="20"/>
              <w:ind w:right="80" w:left="360" w:hanging="280"/>
            </w:pPr>
            <w:r>
              <w:rPr>
                <w:rFonts w:ascii="Calibri" w:hAnsi="Calibri"/>
                <w:b w:val="0"/>
                <w:i w:val="0"/>
                <w:color w:val="222222"/>
                <w:sz w:val="19"/>
              </w:rPr>
              <w:t>c) Apresentar certificado do registo criminal do qual resulte não ter sido o candidato à certificação de treinadores condenado, por sentença transitada em julgado, há menos de cinco anos, por qualquer dos crimes previstos no presente decreto-lei, por crime de homicídio por negligência, por crime doloso contra a vida, a integridade física, a liberdade pessoal, a liberdade e autodeterminação sexual, a saúde pública ou a paz pública, tráfico de estupefacientes e substâncias psicotrópicas, tráfico de pessoas, tráfico de armas, crimes contra animais de companhia, ou por outro crime doloso cometido com uso de violência;</w:t>
            </w:r>
          </w:p>
          <w:p>
            <w:pPr>
              <w:spacing w:after="0" w:before="20"/>
              <w:ind w:right="80" w:left="360" w:hanging="280"/>
            </w:pPr>
            <w:r>
              <w:rPr>
                <w:rFonts w:ascii="Calibri" w:hAnsi="Calibri"/>
                <w:b w:val="0"/>
                <w:i w:val="0"/>
                <w:color w:val="222222"/>
                <w:sz w:val="19"/>
              </w:rPr>
              <w:t>d) Ser detentor do certificado de qualificações referido no artigo seguinte.</w:t>
            </w:r>
          </w:p>
          <w:p>
            <w:pPr>
              <w:spacing w:after="0" w:before="20"/>
              <w:ind w:right="80" w:left="80" w:firstLine="0"/>
            </w:pPr>
            <w:r>
              <w:rPr>
                <w:rFonts w:ascii="Calibri" w:hAnsi="Calibri"/>
                <w:b w:val="0"/>
                <w:i w:val="0"/>
                <w:color w:val="222222"/>
                <w:sz w:val="19"/>
              </w:rPr>
              <w:t>3 - Para efeito da obtenção do título profissional de treinador de cães, o requerente de título profissional deve apresentar ao ICNF, I.P., um documento de identificação civil e o certificado do registo criminal.</w:t>
            </w:r>
          </w:p>
          <w:p>
            <w:pPr>
              <w:spacing w:after="0" w:before="20"/>
              <w:ind w:right="80" w:left="80" w:firstLine="0"/>
            </w:pPr>
            <w:r>
              <w:rPr>
                <w:rFonts w:ascii="Calibri" w:hAnsi="Calibri"/>
                <w:b w:val="0"/>
                <w:i w:val="0"/>
                <w:color w:val="222222"/>
                <w:sz w:val="19"/>
              </w:rPr>
              <w:t>4 - O ICNF, I.P., dispõe do prazo de 20 dias para decidir o requerimento referido no número anterior, após o que, na ausência de decisão, não há lugar a deferimento tácito, podendo o interessado obter a tutela adequada junto dos tribunais administrativos.</w:t>
            </w:r>
          </w:p>
          <w:p>
            <w:pPr>
              <w:spacing w:after="0" w:before="20"/>
              <w:ind w:right="80" w:left="80" w:firstLine="0"/>
            </w:pPr>
            <w:r>
              <w:rPr>
                <w:rFonts w:ascii="Calibri" w:hAnsi="Calibri"/>
                <w:b w:val="0"/>
                <w:i w:val="0"/>
                <w:color w:val="222222"/>
                <w:sz w:val="19"/>
              </w:rPr>
              <w:t>5 - O treinador de cães nacional de Estado-membro da União Europeia ou do Espaço Económico Europeu cujas qualificações tenham sido obtidas fora de Portugal e pretenda estabelecer-se em território nacional requer a emissão do seu título profissional ao ICNF, I.P., nos termos do artigo 47.º da Lei n.º 9/2009, de 4 de março, alterada pela Lei n.º 31/2021, de 24 de maio, comprovando adicionalmente os requisitos referidos nas alíneas a) e c) do n.º 2.</w:t>
            </w:r>
          </w:p>
          <w:p>
            <w:pPr>
              <w:spacing w:after="0" w:before="20"/>
              <w:ind w:right="80" w:left="80" w:firstLine="0"/>
            </w:pPr>
            <w:r>
              <w:rPr>
                <w:rFonts w:ascii="Calibri" w:hAnsi="Calibri"/>
                <w:b w:val="0"/>
                <w:i w:val="0"/>
                <w:color w:val="222222"/>
                <w:sz w:val="19"/>
              </w:rPr>
              <w:t>6 - Os profissionais provenientes de outro Estado membro da União Europeia ou do Espaço Económico Europeu que pretendam exercer a atividade de treino de cães em território nacional em regime de livre prestação de serviços ficam sujeitos à verificação prévia de qualificações constante do artigo 6.º da Lei n.º 9/2009, de 4 de março, alterada pela Lei n.º 31/2021, de 24 de maio.</w:t>
            </w:r>
          </w:p>
          <w:p>
            <w:pPr>
              <w:spacing w:after="0" w:before="200"/>
              <w:ind w:right="80" w:left="80" w:firstLine="0"/>
            </w:pPr>
            <w:r>
              <w:rPr>
                <w:rFonts w:ascii="Calibri" w:hAnsi="Calibri"/>
                <w:b/>
                <w:i w:val="0"/>
                <w:color w:val="333333"/>
                <w:sz w:val="18"/>
              </w:rPr>
              <w:t>Artigo 120.º - Certificado de qualificações</w:t>
            </w:r>
          </w:p>
          <w:p>
            <w:pPr>
              <w:spacing w:after="0" w:before="20"/>
              <w:ind w:right="80" w:left="80" w:firstLine="0"/>
            </w:pPr>
            <w:r>
              <w:rPr>
                <w:rFonts w:ascii="Calibri" w:hAnsi="Calibri"/>
                <w:b w:val="0"/>
                <w:i w:val="0"/>
                <w:color w:val="222222"/>
                <w:sz w:val="19"/>
              </w:rPr>
              <w:t>1 - O certificado de qualificações de treinador de cães, referido na alínea d) do n.º 2 do artigo anterior, é emitido por entidade certificadora, após aprovação em provas teóricas e práticas através das quais o candidato demonstre a sua habilitação técnica para influenciar e adaptar o carácter do canídeo, com base em métodos de reforço positivo, de forma a garantir uma detenção responsável, bem como a vinculação e integração positiva com o detentor e o meio ambiente, promovendo o bem-estar animal e a segurança de pessoas, outros animais e bens, devendo ser dado conhecimento do certificado ao ICNF, I.P, no prazo máximo de 10 dias.</w:t>
            </w:r>
          </w:p>
          <w:p>
            <w:pPr>
              <w:spacing w:after="0" w:before="20"/>
              <w:ind w:right="80" w:left="80" w:firstLine="0"/>
            </w:pPr>
            <w:r>
              <w:rPr>
                <w:rFonts w:ascii="Calibri" w:hAnsi="Calibri"/>
                <w:b w:val="0"/>
                <w:i w:val="0"/>
                <w:color w:val="222222"/>
                <w:sz w:val="19"/>
              </w:rPr>
              <w:t>2 - As provas teóricas referidas no número anterior devem incidir sobre comportamento animal, metodologia de treino, aprendizagem e extinção de comportamentos, devendo a avaliação prática fazer-se com a presença de animal próprio ou de terceiros, sempre devidamente identificado, para que cada cão só possa realizar a prova com um candidato.</w:t>
            </w:r>
          </w:p>
          <w:p>
            <w:pPr>
              <w:spacing w:after="0" w:before="20"/>
              <w:ind w:right="80" w:left="80" w:firstLine="0"/>
            </w:pPr>
            <w:r>
              <w:rPr>
                <w:rFonts w:ascii="Calibri" w:hAnsi="Calibri"/>
                <w:b w:val="0"/>
                <w:i w:val="0"/>
                <w:color w:val="222222"/>
                <w:sz w:val="19"/>
              </w:rPr>
              <w:t>3 - A certificação das entidades certificadoras, o modelo de provas e a avaliação dos candidatos são definidos por portaria do membro do Governo responsável pela área da conservação da natureza.</w:t>
            </w:r>
          </w:p>
          <w:p>
            <w:pPr>
              <w:spacing w:after="0" w:before="200"/>
              <w:ind w:right="80" w:left="80" w:firstLine="0"/>
            </w:pPr>
            <w:r>
              <w:rPr>
                <w:rFonts w:ascii="Calibri" w:hAnsi="Calibri"/>
                <w:b/>
                <w:i w:val="0"/>
                <w:color w:val="333333"/>
                <w:sz w:val="18"/>
              </w:rPr>
              <w:t>Artigo 121.º - Lista de treinadores de cães</w:t>
            </w:r>
          </w:p>
          <w:p>
            <w:pPr>
              <w:spacing w:after="0" w:before="20"/>
              <w:ind w:right="80" w:left="80" w:firstLine="0"/>
            </w:pPr>
            <w:r>
              <w:rPr>
                <w:rFonts w:ascii="Calibri" w:hAnsi="Calibri"/>
                <w:b w:val="0"/>
                <w:i w:val="0"/>
                <w:color w:val="222222"/>
                <w:sz w:val="19"/>
              </w:rPr>
              <w:t>1 - A emissão do título profissional, nos termos do disposto no artigo 119.º, determina a inscrição automática na lista de treinadores disponível no sítio na Internet do ICNF, I.P..</w:t>
            </w:r>
          </w:p>
          <w:p>
            <w:pPr>
              <w:spacing w:after="0" w:before="20"/>
              <w:ind w:right="80" w:left="80" w:firstLine="0"/>
            </w:pPr>
            <w:r>
              <w:rPr>
                <w:rFonts w:ascii="Calibri" w:hAnsi="Calibri"/>
                <w:b w:val="0"/>
                <w:i w:val="0"/>
                <w:color w:val="222222"/>
                <w:sz w:val="19"/>
              </w:rPr>
              <w:t>2 – O ICNF, I.P., mantém atualizada a lista referida no número anterior, cuja base de dados deve respeitar o disposto no Regulamento Geral de Proteção de Dados.</w:t>
            </w:r>
          </w:p>
          <w:p>
            <w:pPr>
              <w:spacing w:after="0" w:before="200"/>
              <w:ind w:right="80" w:left="80" w:firstLine="0"/>
            </w:pPr>
            <w:r>
              <w:rPr>
                <w:rFonts w:ascii="Calibri" w:hAnsi="Calibri"/>
                <w:b/>
                <w:i w:val="0"/>
                <w:color w:val="333333"/>
                <w:sz w:val="18"/>
              </w:rPr>
              <w:t>Artigo 122.º - Obrigações dos treinadores</w:t>
            </w:r>
          </w:p>
          <w:p>
            <w:pPr>
              <w:spacing w:after="0" w:before="20"/>
              <w:ind w:right="80" w:left="80" w:firstLine="0"/>
            </w:pPr>
            <w:r>
              <w:rPr>
                <w:rFonts w:ascii="Calibri" w:hAnsi="Calibri"/>
                <w:b w:val="0"/>
                <w:i w:val="0"/>
                <w:color w:val="222222"/>
                <w:sz w:val="19"/>
              </w:rPr>
              <w:t>1 - Os treinadores de cães devem manter, pelo prazo mínimo de 10 anos, e disponibilizar às entidades fiscalizadoras, sempre que solicitado, um registo contendo:</w:t>
            </w:r>
          </w:p>
          <w:p>
            <w:pPr>
              <w:spacing w:after="0" w:before="20"/>
              <w:ind w:right="80" w:left="360" w:hanging="280"/>
            </w:pPr>
            <w:r>
              <w:rPr>
                <w:rFonts w:ascii="Calibri" w:hAnsi="Calibri"/>
                <w:b w:val="0"/>
                <w:i w:val="0"/>
                <w:color w:val="222222"/>
                <w:sz w:val="19"/>
              </w:rPr>
              <w:t>a) A identificação dos animais submetidos a treino, com a indicação do motivo, das datas de início e conclusão do treino e respetivos resultados;</w:t>
            </w:r>
          </w:p>
          <w:p>
            <w:pPr>
              <w:spacing w:after="0" w:before="20"/>
              <w:ind w:right="80" w:left="360" w:hanging="280"/>
            </w:pPr>
            <w:r>
              <w:rPr>
                <w:rFonts w:ascii="Calibri" w:hAnsi="Calibri"/>
                <w:b w:val="0"/>
                <w:i w:val="0"/>
                <w:color w:val="222222"/>
                <w:sz w:val="19"/>
              </w:rPr>
              <w:t>b) A identificação dos seus detentores, com indicação dos nomes e moradas;</w:t>
            </w:r>
          </w:p>
          <w:p>
            <w:pPr>
              <w:spacing w:after="0" w:before="20"/>
              <w:ind w:right="80" w:left="360" w:hanging="280"/>
            </w:pPr>
            <w:r>
              <w:rPr>
                <w:rFonts w:ascii="Calibri" w:hAnsi="Calibri"/>
                <w:b w:val="0"/>
                <w:i w:val="0"/>
                <w:color w:val="222222"/>
                <w:sz w:val="19"/>
              </w:rPr>
              <w:t>c) A identificação dos animais submetidos a treinos de manutenção.</w:t>
            </w:r>
          </w:p>
          <w:p>
            <w:pPr>
              <w:spacing w:after="0" w:before="20"/>
              <w:ind w:right="80" w:left="80" w:firstLine="0"/>
            </w:pPr>
            <w:r>
              <w:rPr>
                <w:rFonts w:ascii="Calibri" w:hAnsi="Calibri"/>
                <w:b w:val="0"/>
                <w:i w:val="0"/>
                <w:color w:val="222222"/>
                <w:sz w:val="19"/>
              </w:rPr>
              <w:t>2 - A cada animal treinado é emitido um documento que ateste a realização do treino, quando este tenha sido concluído com aproveitamento.</w:t>
            </w:r>
          </w:p>
          <w:p>
            <w:pPr>
              <w:spacing w:after="0" w:before="20"/>
              <w:ind w:right="80" w:left="80" w:firstLine="0"/>
            </w:pPr>
            <w:r>
              <w:rPr>
                <w:rFonts w:ascii="Calibri" w:hAnsi="Calibri"/>
                <w:b w:val="0"/>
                <w:i w:val="0"/>
                <w:color w:val="222222"/>
                <w:sz w:val="19"/>
              </w:rPr>
              <w:t>3 - O treinador é obrigado a publicitar, em local visível ao público, o seu título profissional.</w:t>
            </w:r>
          </w:p>
          <w:p>
            <w:pPr>
              <w:spacing w:after="0" w:before="20"/>
              <w:ind w:right="80" w:left="80" w:firstLine="0"/>
            </w:pPr>
            <w:r>
              <w:rPr>
                <w:rFonts w:ascii="Calibri" w:hAnsi="Calibri"/>
                <w:b w:val="0"/>
                <w:i w:val="0"/>
                <w:color w:val="222222"/>
                <w:sz w:val="19"/>
              </w:rPr>
              <w:t>4 - Sempre que um treinador certificado estabelecido em território nacional cesse a sua atividade neste território, deve comunicar este facto à DGAV</w:t>
            </w:r>
          </w:p>
          <w:p>
            <w:pPr>
              <w:spacing w:after="0" w:before="200"/>
              <w:ind w:right="80" w:left="80" w:firstLine="0"/>
            </w:pPr>
            <w:r>
              <w:rPr>
                <w:rFonts w:ascii="Calibri" w:hAnsi="Calibri"/>
                <w:b/>
                <w:i w:val="0"/>
                <w:color w:val="333333"/>
                <w:sz w:val="18"/>
              </w:rPr>
              <w:t>Artigo 123.º - Suspensão ou cassação do título profissional</w:t>
            </w:r>
          </w:p>
          <w:p>
            <w:pPr>
              <w:spacing w:after="0" w:before="20"/>
              <w:ind w:right="80" w:left="80" w:firstLine="0"/>
            </w:pPr>
            <w:r>
              <w:rPr>
                <w:rFonts w:ascii="Calibri" w:hAnsi="Calibri"/>
                <w:b w:val="0"/>
                <w:i w:val="0"/>
                <w:color w:val="222222"/>
                <w:sz w:val="19"/>
              </w:rPr>
              <w:t>1. A violação do disposto no presente decreto-lei, incluindo a violência ou agressividade contra os animais ou seus detentores, podem determinar a suspensão ou o cancelamento do título profissional.</w:t>
            </w:r>
          </w:p>
          <w:p>
            <w:pPr>
              <w:spacing w:after="0" w:before="20"/>
              <w:ind w:right="80" w:left="80" w:firstLine="0"/>
            </w:pPr>
            <w:r>
              <w:rPr>
                <w:rFonts w:ascii="Calibri" w:hAnsi="Calibri"/>
                <w:b w:val="0"/>
                <w:i w:val="0"/>
                <w:color w:val="222222"/>
                <w:sz w:val="19"/>
              </w:rPr>
              <w:t>2. A condenação do treinador, por sentença transitada em julgado, aquando da posse de título profissional como treinador de cães, por crimes dolosos contra bens jurídicos pessoais puníveis com pena de prisão igual ou superior a 3 anos, por crimes contra a paz pública ou por qualquer crime previsto no presente decreto-lei ou crime contra animais de companhia, determina a suspensão ou o cancelamento do título profissional.</w:t>
            </w:r>
          </w:p>
          <w:p>
            <w:pPr>
              <w:spacing w:after="0" w:before="20"/>
              <w:ind w:right="80" w:left="80" w:firstLine="0"/>
            </w:pPr>
            <w:r>
              <w:rPr>
                <w:rFonts w:ascii="Calibri" w:hAnsi="Calibri"/>
                <w:b w:val="0"/>
                <w:i w:val="0"/>
                <w:color w:val="222222"/>
                <w:sz w:val="19"/>
              </w:rPr>
              <w:t>3. Com o cancelamento ou suspensão do título profissional, deve o profissional entregar de imediato o respetivo título ao ICNF, I.P, pelo período de aplicação da sanção em causa, sob pena de o mesmo ser cassado.</w:t>
            </w:r>
          </w:p>
          <w:p>
            <w:pPr>
              <w:spacing w:after="0" w:before="140"/>
              <w:ind w:right="80" w:left="80" w:firstLine="0"/>
            </w:pPr>
            <w:r>
              <w:rPr>
                <w:rFonts w:ascii="Calibri" w:hAnsi="Calibri"/>
                <w:b w:val="0"/>
                <w:i w:val="0"/>
                <w:color w:val="222222"/>
                <w:sz w:val="19"/>
              </w:rPr>
              <w:t>Secção II - Treino e utilização de cães para fins específicos</w:t>
            </w:r>
          </w:p>
          <w:p>
            <w:pPr>
              <w:spacing w:after="0" w:before="200"/>
              <w:ind w:right="80" w:left="80" w:firstLine="0"/>
            </w:pPr>
            <w:r>
              <w:rPr>
                <w:rFonts w:ascii="Calibri" w:hAnsi="Calibri"/>
                <w:b/>
                <w:i w:val="0"/>
                <w:color w:val="333333"/>
                <w:sz w:val="18"/>
              </w:rPr>
              <w:t>Artigo 124.º - Obrigações especiais para treino e utilização de cães para fins específicos</w:t>
            </w:r>
          </w:p>
          <w:p>
            <w:pPr>
              <w:spacing w:after="0" w:before="20"/>
              <w:ind w:right="80" w:left="80" w:firstLine="0"/>
            </w:pPr>
            <w:r>
              <w:rPr>
                <w:rFonts w:ascii="Calibri" w:hAnsi="Calibri"/>
                <w:b w:val="0"/>
                <w:i w:val="0"/>
                <w:color w:val="222222"/>
                <w:sz w:val="19"/>
              </w:rPr>
              <w:t>1. O treino e a utilização de cães para fins de assistência, intervenções e terapias assistidas por animais, competição e atividades desportivas, recreativas e de trabalho, deve garantir a todo o tempo a salvaguarda do bem-estar do animal.</w:t>
            </w:r>
          </w:p>
          <w:p>
            <w:pPr>
              <w:spacing w:after="0" w:before="20"/>
              <w:ind w:right="80" w:left="80" w:firstLine="0"/>
            </w:pPr>
            <w:r>
              <w:rPr>
                <w:rFonts w:ascii="Calibri" w:hAnsi="Calibri"/>
                <w:b w:val="0"/>
                <w:i w:val="0"/>
                <w:color w:val="222222"/>
                <w:sz w:val="19"/>
              </w:rPr>
              <w:t>2. Para efeitos do disposto no número anterior, deve ser considerada a existência de um plano de profilaxia médico-veterinária, que a duração e frequência das sessões ou atividades respeitam os períodos de descanso e recuperação do animal, que as interações humano-animal são positivas, que o animal tem a possibilidade de se retirar da atividade quando se mostra relutante em participar nela ou demonstre sinais de cansaço fadiga, que a condição física e temperamento do animal são adequados à atividade a realizar, que o animal apresenta motivação para a tarefa, que o detentor reconhece e atende aos sinais de stresse ou desconforto por parte do detentor, e que são proporcionados ao animal oportunidades para momentos lúdicos e de relaxamento.</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 7.º do Código do Animal (DL 214/2013)</w:t>
            </w:r>
          </w:p>
          <w:p>
            <w:pPr>
              <w:spacing w:after="0" w:before="140"/>
              <w:ind w:right="80" w:left="80" w:firstLine="0"/>
            </w:pPr>
            <w:r>
              <w:rPr>
                <w:rFonts w:ascii="Calibri" w:hAnsi="Calibri"/>
                <w:b w:val="0"/>
                <w:i w:val="0"/>
                <w:color w:val="222222"/>
                <w:sz w:val="19"/>
              </w:rPr>
              <w:t>1. Os detentores de cães devem promover o treino dos mesmos, com vista à sua socialização e obediência.</w:t>
            </w:r>
          </w:p>
          <w:p>
            <w:pPr>
              <w:spacing w:after="0" w:before="20"/>
              <w:ind w:right="80" w:left="80" w:firstLine="0"/>
            </w:pPr>
            <w:r>
              <w:rPr>
                <w:rFonts w:ascii="Calibri" w:hAnsi="Calibri"/>
                <w:b w:val="0"/>
                <w:i w:val="0"/>
                <w:color w:val="222222"/>
                <w:sz w:val="19"/>
              </w:rPr>
              <w:t>2. O treino dos cães é realizado de acordo com as boas práticas em uso no exercício da atividade.</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Decreto-Lei n.º 315/2009, de 29 de outubro,</w:t>
            </w:r>
          </w:p>
          <w:p>
            <w:pPr>
              <w:spacing w:after="0" w:before="140"/>
              <w:ind w:right="80" w:left="80" w:firstLine="0"/>
            </w:pPr>
            <w:r>
              <w:rPr>
                <w:rFonts w:ascii="Calibri" w:hAnsi="Calibri"/>
                <w:b w:val="0"/>
                <w:i w:val="0"/>
                <w:color w:val="222222"/>
                <w:sz w:val="19"/>
              </w:rPr>
              <w:t>Treino/Treinadores de cães potencialmente perigosos e perigosos</w:t>
            </w:r>
          </w:p>
          <w:p>
            <w:pPr>
              <w:spacing w:after="0" w:before="20"/>
              <w:ind w:right="80" w:left="80" w:firstLine="0"/>
            </w:pPr>
            <w:r>
              <w:rPr>
                <w:rFonts w:ascii="Calibri" w:hAnsi="Calibri"/>
                <w:b w:val="0"/>
                <w:i w:val="0"/>
                <w:color w:val="222222"/>
                <w:sz w:val="19"/>
              </w:rPr>
              <w:t>Decreto-Lei n.º 74/2007, de 27 de março</w:t>
            </w:r>
          </w:p>
          <w:p>
            <w:pPr>
              <w:spacing w:after="0" w:before="20"/>
              <w:ind w:right="80" w:left="80" w:firstLine="0"/>
            </w:pPr>
            <w:r>
              <w:rPr>
                <w:rFonts w:ascii="Calibri" w:hAnsi="Calibri"/>
                <w:b w:val="0"/>
                <w:i w:val="0"/>
                <w:color w:val="222222"/>
                <w:sz w:val="19"/>
              </w:rPr>
              <w:t>Treino em Cães de Assistência</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Cobertura completa, implementam sistema profissional com certificação pela Autoridade como requerido)</w:t>
            </w:r>
          </w:p>
          <w:p>
            <w:pPr>
              <w:spacing w:after="0" w:before="20"/>
              <w:ind w:right="80" w:left="80" w:firstLine="0"/>
            </w:pPr>
            <w:r>
              <w:rPr>
                <w:rFonts w:ascii="Calibri" w:hAnsi="Calibri"/>
                <w:b w:val="0"/>
                <w:i w:val="0"/>
                <w:color w:val="222222"/>
                <w:sz w:val="19"/>
              </w:rPr>
              <w:t>Vai mais além e regula toda as facetas de treino, incluindo excetuando os perigos e potencialmente perigosos previstos na secção anterior</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Necessita ir ao encontro da certificação</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Cães de assistência e perigosos ou potencialmente perigosos a rever no contexto próprio, não abrangido pelo @regulamento</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Não</w:t>
            </w:r>
          </w:p>
          <w:p>
            <w:pPr>
              <w:spacing w:after="0" w:before="40"/>
              <w:ind w:right="80" w:left="80" w:firstLine="0"/>
            </w:pPr>
            <w:r>
              <w:rPr>
                <w:rFonts w:ascii="Calibri" w:hAnsi="Calibri"/>
                <w:b w:val="0"/>
                <w:i w:val="0"/>
                <w:color w:val="222222"/>
                <w:sz w:val="18"/>
              </w:rPr>
              <w:t>O RGBEAC cumpre os critérios ao prever um sistema robusto de certificação profissional para treinadores de cães com: título profissional obrigatório, requisitos de habilitação, provas teóricas e práticas, métodos baseados em reforço positivo, verificação de antecedentes criminais.</w:t>
            </w:r>
          </w:p>
          <w:p>
            <w:pPr>
              <w:spacing w:after="0" w:before="20"/>
              <w:ind w:right="80" w:left="80" w:firstLine="0"/>
            </w:pPr>
            <w:r>
              <w:rPr>
                <w:rFonts w:ascii="Calibri" w:hAnsi="Calibri"/>
                <w:b w:val="0"/>
                <w:i w:val="0"/>
                <w:color w:val="222222"/>
                <w:sz w:val="18"/>
              </w:rPr>
              <w:t>Na legislação vigente só se encontra referências ao treino no Decreto-Lei n.º 315/2009, de 29 de Outubro, (regime dos cães perigosos e potencialmente perigosos), e no Decreto-Lei n.º 74/2007, de 27 de março, relativo ao treino em Cães de Assistência</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ART-23</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Base de Dados de Cães e Gatos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Databases of dogs and cats  ·  Art.º 23.º do Regulamento 2023/0447  |  EN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 Member States shall be responsible for establishing and maintaining databases for the registration of identified dogs and cats in accordance with Article 20(1) and (2) and Article 26(3) and Article 26(4), second subparagraph.</w:t>
            </w:r>
          </w:p>
          <w:p>
            <w:pPr>
              <w:spacing w:after="0" w:before="20"/>
              <w:ind w:right="80" w:left="80" w:firstLine="0"/>
            </w:pPr>
            <w:r>
              <w:rPr>
                <w:rFonts w:ascii="Calibri" w:hAnsi="Calibri"/>
                <w:b w:val="0"/>
                <w:i w:val="0"/>
                <w:color w:val="222222"/>
                <w:sz w:val="19"/>
              </w:rPr>
              <w:t>2. For that purpose, the Member States may use databases maintained by another Member State, on the basis of appropriate arrangements between those Member States.</w:t>
            </w:r>
          </w:p>
          <w:p>
            <w:pPr>
              <w:spacing w:after="0" w:before="20"/>
              <w:ind w:right="80" w:left="80" w:firstLine="0"/>
            </w:pPr>
            <w:r>
              <w:rPr>
                <w:rFonts w:ascii="Calibri" w:hAnsi="Calibri"/>
                <w:b w:val="0"/>
                <w:i w:val="0"/>
                <w:color w:val="222222"/>
                <w:sz w:val="19"/>
              </w:rPr>
              <w:t>3. Member States shall ensure that their databases, as referred to in paragraph 1, comply with the requirements laid down by the implementing act referred to in paragraph 4, second subparagraph, point (b), to ensure their interoperability.</w:t>
            </w:r>
          </w:p>
          <w:p>
            <w:pPr>
              <w:spacing w:after="0" w:before="20"/>
              <w:ind w:right="80" w:left="80" w:firstLine="0"/>
            </w:pPr>
            <w:r>
              <w:rPr>
                <w:rFonts w:ascii="Calibri" w:hAnsi="Calibri"/>
                <w:b w:val="0"/>
                <w:i w:val="0"/>
                <w:color w:val="222222"/>
                <w:sz w:val="19"/>
              </w:rPr>
              <w:t>4. The Commission shall establish and maintain an index database containing the minimum set of fields laid down in the implementing acts referred to in subparagraph 2, point (b). The Commission may entrust the development, maintenance and operation of that index database to an independent entity, following a public selection process pursuant to the relevant provisions of Title VII of the Regulation (EU, Euratom) 2024/2509.</w:t>
            </w:r>
          </w:p>
          <w:p>
            <w:pPr>
              <w:spacing w:after="0" w:before="20"/>
              <w:ind w:right="80" w:left="80" w:firstLine="0"/>
            </w:pPr>
            <w:r>
              <w:rPr>
                <w:rFonts w:ascii="Calibri" w:hAnsi="Calibri"/>
                <w:b w:val="0"/>
                <w:i w:val="0"/>
                <w:color w:val="222222"/>
                <w:sz w:val="19"/>
              </w:rPr>
              <w:t>The Commission shall adopt implementing acts laying down detailed arrangements concerning:</w:t>
            </w:r>
          </w:p>
          <w:p>
            <w:pPr>
              <w:spacing w:after="0" w:before="20"/>
              <w:ind w:right="80" w:left="360" w:hanging="280"/>
            </w:pPr>
            <w:r>
              <w:rPr>
                <w:rFonts w:ascii="Calibri" w:hAnsi="Calibri"/>
                <w:b w:val="0"/>
                <w:i w:val="0"/>
                <w:color w:val="222222"/>
                <w:sz w:val="19"/>
              </w:rPr>
              <w:t>(a) the minimum content of the databases referred to in paragraph 1;</w:t>
            </w:r>
          </w:p>
          <w:p>
            <w:pPr>
              <w:spacing w:after="0" w:before="20"/>
              <w:ind w:right="80" w:left="360" w:hanging="280"/>
            </w:pPr>
            <w:r>
              <w:rPr>
                <w:rFonts w:ascii="Calibri" w:hAnsi="Calibri"/>
                <w:b w:val="0"/>
                <w:i w:val="0"/>
                <w:color w:val="222222"/>
                <w:sz w:val="19"/>
              </w:rPr>
              <w:t>(b) the interoperability between Member States’ databases and the index database, including the minimum set of fields to be transmitted to the index database and the intervals of the transmission;</w:t>
            </w:r>
          </w:p>
          <w:p>
            <w:pPr>
              <w:spacing w:after="0" w:before="20"/>
              <w:ind w:right="80" w:left="360" w:hanging="280"/>
            </w:pPr>
            <w:r>
              <w:rPr>
                <w:rFonts w:ascii="Calibri" w:hAnsi="Calibri"/>
                <w:b w:val="0"/>
                <w:i w:val="0"/>
                <w:color w:val="222222"/>
                <w:sz w:val="19"/>
              </w:rPr>
              <w:t>(c) the functionality for providing proof of the identification and registration of a dog or a cat, as referred to in Article 21 (3) point (a).</w:t>
            </w:r>
          </w:p>
          <w:p>
            <w:pPr>
              <w:spacing w:after="0" w:before="20"/>
              <w:ind w:right="80" w:left="360" w:hanging="280"/>
            </w:pPr>
            <w:r>
              <w:rPr>
                <w:rFonts w:ascii="Calibri" w:hAnsi="Calibri"/>
                <w:b w:val="0"/>
                <w:i w:val="0"/>
                <w:color w:val="222222"/>
                <w:sz w:val="19"/>
              </w:rPr>
              <w:t>(d) the registry where Member States will declare their databases, and the necessary parameters for connecting those databases with one another in accordance with the provisions established pursuant to point (b);</w:t>
            </w:r>
          </w:p>
          <w:p>
            <w:pPr>
              <w:spacing w:after="0" w:before="20"/>
              <w:ind w:right="80" w:left="360" w:hanging="280"/>
            </w:pPr>
            <w:r>
              <w:rPr>
                <w:rFonts w:ascii="Calibri" w:hAnsi="Calibri"/>
                <w:b w:val="0"/>
                <w:i w:val="0"/>
                <w:color w:val="222222"/>
                <w:sz w:val="19"/>
              </w:rPr>
              <w:t>(e) the interconnection between the Member States’ databases referred to in paragraph 1, the pet travellers' database referred to in Article 26, paragraph 4, and the Information Management System for Official Controls (IMSOC), where relevant.</w:t>
            </w:r>
          </w:p>
          <w:p>
            <w:pPr>
              <w:spacing w:after="0" w:before="20"/>
              <w:ind w:right="80" w:left="80" w:firstLine="0"/>
            </w:pPr>
            <w:r>
              <w:rPr>
                <w:rFonts w:ascii="Calibri" w:hAnsi="Calibri"/>
                <w:b w:val="0"/>
                <w:i w:val="0"/>
                <w:color w:val="222222"/>
                <w:sz w:val="19"/>
              </w:rPr>
              <w:t>The Commission shall adopt the implementing acts referred to in the second subparagraph, points (a) and (c) by ... [date two years after the date of entry into force of this Regulation]. It shall adopt the implementing acts referred to in the second subparagraph, points (b), (d) and (e) by ...[three years from the date of entry into force of this Regulation].</w:t>
            </w:r>
          </w:p>
          <w:p>
            <w:pPr>
              <w:spacing w:after="0" w:before="20"/>
              <w:ind w:right="80" w:left="80" w:firstLine="0"/>
            </w:pPr>
            <w:r>
              <w:rPr>
                <w:rFonts w:ascii="Calibri" w:hAnsi="Calibri"/>
                <w:b w:val="0"/>
                <w:i w:val="0"/>
                <w:color w:val="222222"/>
                <w:sz w:val="19"/>
              </w:rPr>
              <w:t>Those implementing acts shall be adopted in accordance with the examination procedure referred to in Article 29.</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23.º do Regulamento 2023/0447  |  EN</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w:t>
              <w:tab/>
              <w:t>Os Estados-Membros são responsáveis por criar e manter bases de dados para o registo de cães e gatos identificados em conformidade com o artigo 20.º, n.os 1 e 2, o artigo 26.º, n.º 3, e o artigo 26.º, n.º 4, segundo parágrafo.</w:t>
            </w:r>
          </w:p>
          <w:p>
            <w:pPr>
              <w:spacing w:after="0" w:before="20"/>
              <w:ind w:right="80" w:left="80" w:firstLine="0"/>
            </w:pPr>
            <w:r>
              <w:rPr>
                <w:rFonts w:ascii="Calibri" w:hAnsi="Calibri"/>
                <w:b w:val="0"/>
                <w:i/>
                <w:color w:val="222222"/>
                <w:sz w:val="19"/>
              </w:rPr>
              <w:t>2.</w:t>
              <w:tab/>
              <w:t>Para o efeito, os Estados-Membros podem utilizar bases de dados mantidas por outro Estado-Membro, com base em acordos adequados entre os Estados-Membros em causa.</w:t>
            </w:r>
          </w:p>
          <w:p>
            <w:pPr>
              <w:spacing w:after="0" w:before="20"/>
              <w:ind w:right="80" w:left="80" w:firstLine="0"/>
            </w:pPr>
            <w:r>
              <w:rPr>
                <w:rFonts w:ascii="Calibri" w:hAnsi="Calibri"/>
                <w:b w:val="0"/>
                <w:i/>
                <w:color w:val="222222"/>
                <w:sz w:val="19"/>
              </w:rPr>
              <w:t>3.</w:t>
              <w:tab/>
              <w:t>Os Estados‑Membros asseguram que as suas bases de dados referidas no n.º 1 cumpram os requisitos estabelecidos pelo ato de execução a que se refere o n.º 4, segundo parágrafo, alínea b), a fim de garantir a sua interoperabilidade.</w:t>
            </w:r>
          </w:p>
          <w:p>
            <w:pPr>
              <w:spacing w:after="0" w:before="20"/>
              <w:ind w:right="80" w:left="80" w:firstLine="0"/>
            </w:pPr>
            <w:r>
              <w:rPr>
                <w:rFonts w:ascii="Calibri" w:hAnsi="Calibri"/>
                <w:b w:val="0"/>
                <w:i/>
                <w:color w:val="222222"/>
                <w:sz w:val="19"/>
              </w:rPr>
              <w:t>4.</w:t>
              <w:tab/>
              <w:t>A Comissão cria e mantém uma base de dados indexada que contenha o conjunto mínimo de campos estabelecido nos atos de execução a que se refere o segundo parágrafo, alínea b), do presente número. A Comissão pode confiar o desenvolvimento, a manutenção e o funcionamento desta base de dados indexada a uma entidade independente, na sequência de um processo de seleção público, nos termos das disposições pertinentes do título VII do Regulamento (UE, Euratom) 2024/2509.</w:t>
            </w:r>
          </w:p>
          <w:p>
            <w:pPr>
              <w:spacing w:after="0" w:before="20"/>
              <w:ind w:right="80" w:left="80" w:firstLine="0"/>
            </w:pPr>
            <w:r>
              <w:rPr>
                <w:rFonts w:ascii="Calibri" w:hAnsi="Calibri"/>
                <w:b w:val="0"/>
                <w:i/>
                <w:color w:val="222222"/>
                <w:sz w:val="19"/>
              </w:rPr>
              <w:t>A Comissão adota atos de execução que estabelecem disposições pormenorizadas no que diz respeito ao seguinte:</w:t>
            </w:r>
          </w:p>
          <w:p>
            <w:pPr>
              <w:spacing w:after="0" w:before="20"/>
              <w:ind w:right="80" w:left="360" w:hanging="280"/>
            </w:pPr>
            <w:r>
              <w:rPr>
                <w:rFonts w:ascii="Calibri" w:hAnsi="Calibri"/>
                <w:b w:val="0"/>
                <w:i/>
                <w:color w:val="222222"/>
                <w:sz w:val="19"/>
              </w:rPr>
              <w:t>a)</w:t>
              <w:tab/>
              <w:t>Ao conteúdo mínimo das bases de dados referidas no n.º 1;</w:t>
            </w:r>
          </w:p>
          <w:p>
            <w:pPr>
              <w:spacing w:after="0" w:before="20"/>
              <w:ind w:right="80" w:left="360" w:hanging="280"/>
            </w:pPr>
            <w:r>
              <w:rPr>
                <w:rFonts w:ascii="Calibri" w:hAnsi="Calibri"/>
                <w:b w:val="0"/>
                <w:i/>
                <w:color w:val="222222"/>
                <w:sz w:val="19"/>
              </w:rPr>
              <w:t>b)</w:t>
              <w:tab/>
              <w:t>À interoperabilidade entre as bases de dados dos Estados‑Membros e a base de dados indexada, incluindo o conjunto mínimo de campos a transmitir à base de dados indexada e os intervalos de transmissão;</w:t>
            </w:r>
          </w:p>
          <w:p>
            <w:pPr>
              <w:spacing w:after="0" w:before="20"/>
              <w:ind w:right="80" w:left="360" w:hanging="280"/>
            </w:pPr>
            <w:r>
              <w:rPr>
                <w:rFonts w:ascii="Calibri" w:hAnsi="Calibri"/>
                <w:b w:val="0"/>
                <w:i/>
                <w:color w:val="222222"/>
                <w:sz w:val="19"/>
              </w:rPr>
              <w:t>c)</w:t>
              <w:tab/>
              <w:t>À funcionalidade para fornecer prova da identificação e do registo de um cão ou gato, conforme referido no artigo 21.º, n.º 3, alínea a);</w:t>
            </w:r>
          </w:p>
          <w:p>
            <w:pPr>
              <w:spacing w:after="0" w:before="20"/>
              <w:ind w:right="80" w:left="360" w:hanging="280"/>
            </w:pPr>
            <w:r>
              <w:rPr>
                <w:rFonts w:ascii="Calibri" w:hAnsi="Calibri"/>
                <w:b w:val="0"/>
                <w:i/>
                <w:color w:val="222222"/>
                <w:sz w:val="19"/>
              </w:rPr>
              <w:t>d)</w:t>
              <w:tab/>
              <w:t>Ao registo em que os Estados-Membros declarem as suas bases de dados e os parâmetros necessários para ligar essas bases de dados entre si, em conformidade com as disposições estabelecidas nos termos da alínea b);</w:t>
            </w:r>
          </w:p>
          <w:p>
            <w:pPr>
              <w:spacing w:after="0" w:before="20"/>
              <w:ind w:right="80" w:left="360" w:hanging="280"/>
            </w:pPr>
            <w:r>
              <w:rPr>
                <w:rFonts w:ascii="Calibri" w:hAnsi="Calibri"/>
                <w:b w:val="0"/>
                <w:i/>
                <w:color w:val="222222"/>
                <w:sz w:val="19"/>
              </w:rPr>
              <w:t>e)</w:t>
              <w:tab/>
              <w:t>À interligação entre as bases de dados dos Estados-Membros referidas no n.º 1 do presente artigo, a base de dados da União de viajantes com animais de companhia referida no artigo 26.º, n.º 4, e o sistema de gestão da informação sobre os controlos oficiais (IMSOC, do inglês Information Management System for Official Controls), se for caso disso.</w:t>
            </w:r>
          </w:p>
          <w:p>
            <w:pPr>
              <w:spacing w:after="0" w:before="20"/>
              <w:ind w:right="80" w:left="80" w:firstLine="0"/>
            </w:pPr>
            <w:r>
              <w:rPr>
                <w:rFonts w:ascii="Calibri" w:hAnsi="Calibri"/>
                <w:b w:val="0"/>
                <w:i/>
                <w:color w:val="222222"/>
                <w:sz w:val="19"/>
              </w:rPr>
              <w:t>A Comissão adota os atos de execução referidos no segundo parágrafo, alíneas a) e c), até ... [dois anos após a data de entrada em vigor do presente regulamento]. A Comissão adota os atos de execução referidos no segundo parágrafo, alíneas b), d) e e), até ... [três anos a contar da data de entrada em vigor do presente regulamento].</w:t>
            </w:r>
          </w:p>
          <w:p>
            <w:pPr>
              <w:spacing w:after="0" w:before="20"/>
              <w:ind w:right="80" w:left="80" w:firstLine="0"/>
            </w:pPr>
            <w:r>
              <w:rPr>
                <w:rFonts w:ascii="Calibri" w:hAnsi="Calibri"/>
                <w:b w:val="0"/>
                <w:i/>
                <w:color w:val="222222"/>
                <w:sz w:val="19"/>
              </w:rPr>
              <w:t>Os referidos atos de execução são adotados pelo procedimento de exame a que se refere o artigo 29.º.</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20.º do RGBEAC (proposta, jun. 2025)</w:t>
            </w:r>
          </w:p>
          <w:p>
            <w:pPr>
              <w:spacing w:after="0" w:before="140"/>
              <w:ind w:right="80" w:left="80" w:firstLine="0"/>
            </w:pPr>
            <w:r>
              <w:rPr>
                <w:rFonts w:ascii="Calibri" w:hAnsi="Calibri"/>
                <w:b/>
                <w:i w:val="0"/>
                <w:color w:val="333333"/>
                <w:sz w:val="18"/>
              </w:rPr>
              <w:t>Artigo 20.º - Sistema de Informação de Animais de Companhia (SIAC)</w:t>
            </w:r>
          </w:p>
          <w:p>
            <w:pPr>
              <w:spacing w:after="0" w:before="20"/>
              <w:ind w:right="80" w:left="80" w:firstLine="0"/>
            </w:pPr>
            <w:r>
              <w:rPr>
                <w:rFonts w:ascii="Calibri" w:hAnsi="Calibri"/>
                <w:b w:val="0"/>
                <w:i w:val="0"/>
                <w:color w:val="222222"/>
                <w:sz w:val="19"/>
              </w:rPr>
              <w:t>1. O SIAC reúne a informação relativa à rastreabilidade dos dispositivos de identificação, à identificação dos animais de companhia, à sua titularidade ou detenção e à informação relacionada com a defesa da saúde pública, saúde animal e bem-estar animal.</w:t>
            </w:r>
          </w:p>
          <w:p>
            <w:pPr>
              <w:spacing w:after="0" w:before="20"/>
              <w:ind w:right="80" w:left="80" w:firstLine="0"/>
            </w:pPr>
            <w:r>
              <w:rPr>
                <w:rFonts w:ascii="Calibri" w:hAnsi="Calibri"/>
                <w:b w:val="0"/>
                <w:i w:val="0"/>
                <w:color w:val="222222"/>
                <w:sz w:val="19"/>
              </w:rPr>
              <w:t>2. A DGAV é a entidade responsável pelo SIAC, competindo-lhe assegurar o seu funcionamento e o tratamento seguro da informação.</w:t>
            </w:r>
          </w:p>
          <w:p>
            <w:pPr>
              <w:spacing w:after="0" w:before="20"/>
              <w:ind w:right="80" w:left="80" w:firstLine="0"/>
            </w:pPr>
            <w:r>
              <w:rPr>
                <w:rFonts w:ascii="Calibri" w:hAnsi="Calibri"/>
                <w:b w:val="0"/>
                <w:i w:val="0"/>
                <w:color w:val="222222"/>
                <w:sz w:val="19"/>
              </w:rPr>
              <w:t>3. A DGAV pode atribuir a gestão do SIAC a outras entidades, mediante a celebração de protocolo e parecer prévio da Comissão Nacional de Proteção de Dados.</w:t>
            </w:r>
          </w:p>
          <w:p>
            <w:pPr>
              <w:spacing w:after="0" w:before="20"/>
              <w:ind w:right="80" w:left="80" w:firstLine="0"/>
            </w:pPr>
            <w:r>
              <w:rPr>
                <w:rFonts w:ascii="Calibri" w:hAnsi="Calibri"/>
                <w:b w:val="0"/>
                <w:i w:val="0"/>
                <w:color w:val="222222"/>
                <w:sz w:val="19"/>
              </w:rPr>
              <w:t>4. As normas e procedimentos relativos ao funcionamento do SIAC constam de um Manual de Procedimentos SIAC, aprovado pelo diretor-geral de alimentação e veterinária.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Arts. 53.º, 55.º, 56.º, 57.º do Código do Animal (DL 214/2013)</w:t>
            </w:r>
          </w:p>
          <w:p>
            <w:pPr>
              <w:spacing w:after="0" w:before="140"/>
              <w:ind w:right="80" w:left="80" w:firstLine="0"/>
            </w:pPr>
            <w:r>
              <w:rPr>
                <w:rFonts w:ascii="Calibri" w:hAnsi="Calibri"/>
                <w:b/>
                <w:i w:val="0"/>
                <w:color w:val="333333"/>
                <w:sz w:val="18"/>
              </w:rPr>
              <w:t>Artigo 53.º - Identificação e registo na base de dados</w:t>
            </w:r>
          </w:p>
          <w:p>
            <w:pPr>
              <w:spacing w:after="0" w:before="20"/>
              <w:ind w:right="80" w:left="80" w:firstLine="0"/>
            </w:pPr>
            <w:r>
              <w:rPr>
                <w:rFonts w:ascii="Calibri" w:hAnsi="Calibri"/>
                <w:b w:val="0"/>
                <w:i w:val="0"/>
                <w:color w:val="222222"/>
                <w:sz w:val="19"/>
              </w:rPr>
              <w:t>1 - Todos os cães devem ser identificados e registados entre os três e seis meses de idade.</w:t>
            </w:r>
          </w:p>
          <w:p>
            <w:pPr>
              <w:spacing w:after="0" w:before="20"/>
              <w:ind w:right="80" w:left="80" w:firstLine="0"/>
            </w:pPr>
            <w:r>
              <w:rPr>
                <w:rFonts w:ascii="Calibri" w:hAnsi="Calibri"/>
                <w:b w:val="0"/>
                <w:i w:val="0"/>
                <w:color w:val="222222"/>
                <w:sz w:val="19"/>
              </w:rPr>
              <w:t>4 - Os cães e gatos são identificados através de método eletrónico e registados na base de dados nacional.</w:t>
            </w:r>
          </w:p>
          <w:p>
            <w:pPr>
              <w:spacing w:after="0" w:before="20"/>
              <w:ind w:right="80" w:left="80" w:firstLine="0"/>
            </w:pPr>
            <w:r>
              <w:rPr>
                <w:rFonts w:ascii="Calibri" w:hAnsi="Calibri"/>
                <w:b w:val="0"/>
                <w:i w:val="0"/>
                <w:color w:val="222222"/>
                <w:sz w:val="19"/>
              </w:rPr>
              <w:t>5 - Identificação através de aplicação subcutânea de microchip no centro da face lateral esquerda do pescoço.</w:t>
            </w:r>
          </w:p>
          <w:p>
            <w:pPr>
              <w:spacing w:after="0" w:before="20"/>
              <w:ind w:right="80" w:left="80" w:firstLine="0"/>
            </w:pPr>
            <w:r>
              <w:rPr>
                <w:rFonts w:ascii="Calibri" w:hAnsi="Calibri"/>
                <w:b/>
                <w:i w:val="0"/>
                <w:color w:val="333333"/>
                <w:sz w:val="18"/>
              </w:rPr>
              <w:t>Artigo 55.º - Base de dados</w:t>
            </w:r>
          </w:p>
          <w:p>
            <w:pPr>
              <w:spacing w:after="0" w:before="20"/>
              <w:ind w:right="80" w:left="80" w:firstLine="0"/>
            </w:pPr>
            <w:r>
              <w:rPr>
                <w:rFonts w:ascii="Calibri" w:hAnsi="Calibri"/>
                <w:b w:val="0"/>
                <w:i w:val="0"/>
                <w:color w:val="222222"/>
                <w:sz w:val="19"/>
              </w:rPr>
              <w:t>1 - Toda a informação do registo coligida numa aplicação informática nacional.</w:t>
            </w:r>
          </w:p>
          <w:p>
            <w:pPr>
              <w:spacing w:after="0" w:before="20"/>
              <w:ind w:right="80" w:left="80" w:firstLine="0"/>
            </w:pPr>
            <w:r>
              <w:rPr>
                <w:rFonts w:ascii="Calibri" w:hAnsi="Calibri"/>
                <w:b w:val="0"/>
                <w:i w:val="0"/>
                <w:color w:val="222222"/>
                <w:sz w:val="19"/>
              </w:rPr>
              <w:t>2 - A DGAV detém e coordena o acesso à base de dados, podendo autorizar gestão em outras entidades com parecer da Comissão Nacional de Proteção de Dados.</w:t>
            </w:r>
          </w:p>
          <w:p>
            <w:pPr>
              <w:spacing w:after="0" w:before="20"/>
              <w:ind w:right="80" w:left="80" w:firstLine="0"/>
            </w:pPr>
            <w:r>
              <w:rPr>
                <w:rFonts w:ascii="Calibri" w:hAnsi="Calibri"/>
                <w:b/>
                <w:i w:val="0"/>
                <w:color w:val="333333"/>
                <w:sz w:val="18"/>
              </w:rPr>
              <w:t>Artigo 56.º - Classificação dos animais (Cão, Cão Potencialmente Perigoso, Cão Perigoso, Gato)</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DL n.º 82/2019, Art.º 2.º (Estabelece SIAC)</w:t>
            </w:r>
          </w:p>
          <w:p>
            <w:pPr>
              <w:spacing w:after="0" w:before="140"/>
              <w:ind w:right="80" w:left="80" w:firstLine="0"/>
            </w:pPr>
            <w:r>
              <w:rPr>
                <w:rFonts w:ascii="Calibri" w:hAnsi="Calibri"/>
                <w:b w:val="0"/>
                <w:i w:val="0"/>
                <w:color w:val="222222"/>
                <w:sz w:val="19"/>
              </w:rPr>
              <w:t>DL 82/2019 estabelece o SIAC com extensas disposições cobrindo: criação da base de dados, procedimentos de registo e controlos de acesso, gestão por DGAV, identificação eletrónica via transponder, segurança de dados e autorização de acesso, integração de registos de identificação de animais, gestão da distribuição de dispositivos de identificação, procedimentos de registo e atualização. O sistema é operacional desde 2019.</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Reafirma e fortalece o sistema SIAC</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Código do Animal estabelece estrutura completa com classificações</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Não</w:t>
            </w:r>
          </w:p>
          <w:p>
            <w:pPr>
              <w:spacing w:after="0" w:before="40"/>
              <w:ind w:right="80" w:left="80" w:firstLine="0"/>
            </w:pPr>
            <w:r>
              <w:rPr>
                <w:rFonts w:ascii="Calibri" w:hAnsi="Calibri"/>
                <w:b w:val="0"/>
                <w:i w:val="0"/>
                <w:color w:val="222222"/>
                <w:sz w:val="18"/>
              </w:rPr>
              <w:t>A legislação portuguesa cumpre os requisitos do Artigo 19. O SIAC está operacional desde 2019, sob responsabilidade de DGAV, com: identificação eletrónica via microchip obrigatória, registo nacional centralizado, rastreabilidade, classificação de animais (normal/perigoso/potencialmente perigoso), integração de dados de saúde e bem-estar, conformidade com proteção de dados (Comissão Nacional de Proteção de Dados).</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ART-24</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Recolha de Dados sobre Bem-Estar Animal e Relatório</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Collection of data on animal welfare and reporting  ·  Art.º 24.º do Regulamento 2023/0447  |  EN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 The competent authorities shall collect, analyse and publish the data on animal welfare set out in Annex III:</w:t>
            </w:r>
          </w:p>
          <w:p>
            <w:pPr>
              <w:spacing w:after="0" w:before="20"/>
              <w:ind w:right="80" w:left="80" w:firstLine="0"/>
            </w:pPr>
            <w:r>
              <w:rPr>
                <w:rFonts w:ascii="Calibri" w:hAnsi="Calibri"/>
                <w:b w:val="0"/>
                <w:i w:val="0"/>
                <w:color w:val="222222"/>
                <w:sz w:val="19"/>
              </w:rPr>
              <w:t>2. The competent authorities shall draw up and transmit to the Commission a report in electronic form, on the data on animal welfare, set out in Annex III, by 31 August at three-yearly intervals. The first such report shall be drawn up and transmitted to the Commission by ... [date 6 years from the date of entry into force of this Regulation]. Each report shall contain a summary of the data gathered during the previous three years.</w:t>
            </w:r>
          </w:p>
          <w:p>
            <w:pPr>
              <w:spacing w:after="0" w:before="20"/>
              <w:ind w:right="80" w:left="80" w:firstLine="0"/>
            </w:pPr>
            <w:r>
              <w:rPr>
                <w:rFonts w:ascii="Calibri" w:hAnsi="Calibri"/>
                <w:b w:val="0"/>
                <w:i w:val="0"/>
                <w:color w:val="222222"/>
                <w:sz w:val="19"/>
              </w:rPr>
              <w:t>3. The Commission may adopt implementing acts, establishing a harmonized methodology for collecting the data on animal welfare set out in Annex III and establishing a template for the report referred to in paragraph 2 of this Article. Those implementing acts shall be adopted in accordance with the examination procedure referred to in Article 29.</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24.º do Regulamento 2023/0447  |  EN</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w:t>
              <w:tab/>
              <w:t>As autoridades competentes recolhem, analisam e publicam os dados relativos ao bem-estar animal previstos no anexo III.</w:t>
            </w:r>
          </w:p>
          <w:p>
            <w:pPr>
              <w:spacing w:after="0" w:before="20"/>
              <w:ind w:right="80" w:left="80" w:firstLine="0"/>
            </w:pPr>
            <w:r>
              <w:rPr>
                <w:rFonts w:ascii="Calibri" w:hAnsi="Calibri"/>
                <w:b w:val="0"/>
                <w:i/>
                <w:color w:val="222222"/>
                <w:sz w:val="19"/>
              </w:rPr>
              <w:t>2.</w:t>
              <w:tab/>
              <w:t>As autoridades competentes elaboram e transmitem à Comissão um relatório, em formato eletrónico, sobre os dados relativos ao bem-estar animal previstos no anexo III, até 31 de agosto de três em três anos. O primeiro desses relatórios deve ser elaborado e transmitido à Comissão até ... [data correspondente a seis anos a contar da data de entrada em vigor do presente regulamento]. Cada relatório deve conter um resumo dos dados recolhidos durante os três anos anteriores.</w:t>
            </w:r>
          </w:p>
          <w:p>
            <w:pPr>
              <w:spacing w:after="0" w:before="20"/>
              <w:ind w:right="80" w:left="80" w:firstLine="0"/>
            </w:pPr>
            <w:r>
              <w:rPr>
                <w:rFonts w:ascii="Calibri" w:hAnsi="Calibri"/>
                <w:b w:val="0"/>
                <w:i/>
                <w:color w:val="222222"/>
                <w:sz w:val="19"/>
              </w:rPr>
              <w:t>3.</w:t>
              <w:tab/>
              <w:t>A Comissão pode adotar atos de execução que estabeleçam uma metodologia harmonizada para a recolha dos dados relativos ao bem-estar animal previstos no anexo III e que estabeleçam um modelo do relatório a que se refere o n.º 2 do presente artigo. Os referidos atos de execução são adotados pelo procedimento de exame a que se refere o artigo 29.º.</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Análise no Anexo III</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Análise no Anexo III</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Análise no Anexo III</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Análise no Anexo III</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Análise no Anexo III</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 - Ajuste de periodicidade e conformidade com Annex III EU</w:t>
            </w:r>
          </w:p>
          <w:p>
            <w:pPr>
              <w:spacing w:after="0" w:before="40"/>
              <w:ind w:right="80" w:left="80" w:firstLine="0"/>
            </w:pPr>
            <w:r>
              <w:rPr>
                <w:rFonts w:ascii="Calibri" w:hAnsi="Calibri"/>
                <w:b w:val="0"/>
                <w:i w:val="0"/>
                <w:color w:val="222222"/>
                <w:sz w:val="18"/>
              </w:rPr>
              <w:t>necessário: alinhamento da periodicidade de relatórios (atualmente anual; Regulamento requer trienal) e inclusão dos dados específicos de Annex III da EU (quando publicado).</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ART-25</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Proteção de Dados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Data protection  ·  Art.º 25.º do Regulamento 2023/0447  |  EN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 The competent authorities of the Member States shall be controllers within the meaning of Regulation (EU) 2016/679 in relation to the processing of personal data collected under Articles 9 and 10 of this Regulation, as well as under Article 23(1) of this Regulation when used for the purposes of official control.</w:t>
            </w:r>
          </w:p>
          <w:p>
            <w:pPr>
              <w:spacing w:after="0" w:before="20"/>
              <w:ind w:right="80" w:left="80" w:firstLine="0"/>
            </w:pPr>
            <w:r>
              <w:rPr>
                <w:rFonts w:ascii="Calibri" w:hAnsi="Calibri"/>
                <w:b w:val="0"/>
                <w:i w:val="0"/>
                <w:color w:val="222222"/>
                <w:sz w:val="19"/>
              </w:rPr>
              <w:t>The Commission shall be a controller within the meaning of Regulation (EU) 2018/1725 in relation to the processing of personal data collected under Article 21(5), Article 23(4), and Article 26(4), third subparagraph, , as well as under Article 23(1) of this Regulation when that data is used for the purposes of compliance with Article 108 of Regulation (EU) 2017/625 and the reporting obligations under this Regulation.</w:t>
            </w:r>
          </w:p>
          <w:p>
            <w:pPr>
              <w:spacing w:after="0" w:before="20"/>
              <w:ind w:right="80" w:left="80" w:firstLine="0"/>
            </w:pPr>
            <w:r>
              <w:rPr>
                <w:rFonts w:ascii="Calibri" w:hAnsi="Calibri"/>
                <w:b w:val="0"/>
                <w:i w:val="0"/>
                <w:color w:val="222222"/>
                <w:sz w:val="19"/>
              </w:rPr>
              <w:t>It shall be prohibited for any person with access to the personal data referred to in the first and second subparagraphs to divulge any personal data the knowledge of which was acquired in the exercise of his or her duties or otherwise incidentally to such exercise. Member States and the Commission shall take all appropriate measures to enforce that prohibition.</w:t>
            </w:r>
          </w:p>
          <w:p>
            <w:pPr>
              <w:spacing w:after="0" w:before="20"/>
              <w:ind w:right="80" w:left="80" w:firstLine="0"/>
            </w:pPr>
            <w:r>
              <w:rPr>
                <w:rFonts w:ascii="Calibri" w:hAnsi="Calibri"/>
                <w:b w:val="0"/>
                <w:i w:val="0"/>
                <w:color w:val="222222"/>
                <w:sz w:val="19"/>
              </w:rPr>
              <w:t>The personal data collected under the first and second subparagraphs shall not be used for purposes other than:</w:t>
            </w:r>
          </w:p>
          <w:p>
            <w:pPr>
              <w:spacing w:after="0" w:before="20"/>
              <w:ind w:right="80" w:left="360" w:hanging="280"/>
            </w:pPr>
            <w:r>
              <w:rPr>
                <w:rFonts w:ascii="Calibri" w:hAnsi="Calibri"/>
                <w:b w:val="0"/>
                <w:i w:val="0"/>
                <w:color w:val="222222"/>
                <w:sz w:val="19"/>
              </w:rPr>
              <w:t>(a) official controls by Member States’ competent authorities of compliance with the welfare and traceability requirements of this Regulation and of compliance with Regulation (EU) 2016/429, including the detection of fraudulent practices; and</w:t>
            </w:r>
          </w:p>
          <w:p>
            <w:pPr>
              <w:spacing w:after="0" w:before="20"/>
              <w:ind w:right="80" w:left="360" w:hanging="280"/>
            </w:pPr>
            <w:r>
              <w:rPr>
                <w:rFonts w:ascii="Calibri" w:hAnsi="Calibri"/>
                <w:b w:val="0"/>
                <w:i w:val="0"/>
                <w:color w:val="222222"/>
                <w:sz w:val="19"/>
              </w:rPr>
              <w:t>(b) compliance by the Commission with its obligations under Article 108 of Regulation (EU) 2017/625 and with the Commission’s reporting obligations under this Regulation.</w:t>
            </w:r>
          </w:p>
          <w:p>
            <w:pPr>
              <w:spacing w:after="0" w:before="140"/>
              <w:ind w:right="80" w:left="80" w:firstLine="0"/>
            </w:pPr>
            <w:r>
              <w:rPr>
                <w:rFonts w:ascii="Calibri" w:hAnsi="Calibri"/>
                <w:b w:val="0"/>
                <w:i w:val="0"/>
                <w:color w:val="222222"/>
                <w:sz w:val="19"/>
              </w:rPr>
              <w:t>2. The personal data referred to in paragraph 1 of this Article shall be retained for the following periods:</w:t>
            </w:r>
          </w:p>
          <w:p>
            <w:pPr>
              <w:spacing w:after="0" w:before="20"/>
              <w:ind w:right="80" w:left="360" w:hanging="280"/>
            </w:pPr>
            <w:r>
              <w:rPr>
                <w:rFonts w:ascii="Calibri" w:hAnsi="Calibri"/>
                <w:b w:val="0"/>
                <w:i w:val="0"/>
                <w:color w:val="222222"/>
                <w:sz w:val="19"/>
              </w:rPr>
              <w:t>(a) in the case of Articles 9 and 10, 10 years after the date of cessation of the activity of the establishment;</w:t>
            </w:r>
          </w:p>
          <w:p>
            <w:pPr>
              <w:spacing w:after="0" w:before="20"/>
              <w:ind w:right="80" w:left="360" w:hanging="280"/>
            </w:pPr>
            <w:r>
              <w:rPr>
                <w:rFonts w:ascii="Calibri" w:hAnsi="Calibri"/>
                <w:b w:val="0"/>
                <w:i w:val="0"/>
                <w:color w:val="222222"/>
                <w:sz w:val="19"/>
              </w:rPr>
              <w:t>(b) in the case of Article 21(5), 18 months after the generation of the token referred to in Article 21(3), second subparagraph;</w:t>
            </w:r>
          </w:p>
          <w:p>
            <w:pPr>
              <w:spacing w:after="0" w:before="20"/>
              <w:ind w:right="80" w:left="360" w:hanging="280"/>
            </w:pPr>
            <w:r>
              <w:rPr>
                <w:rFonts w:ascii="Calibri" w:hAnsi="Calibri"/>
                <w:b w:val="0"/>
                <w:i w:val="0"/>
                <w:color w:val="222222"/>
                <w:sz w:val="19"/>
              </w:rPr>
              <w:t>(c) in the case of Articles 23(1) and 23(4), 25 years after the first registration of the dog or cat in the database referred to in that Article or five years after the recording of the death of the dog or cat in that database;</w:t>
            </w:r>
          </w:p>
          <w:p>
            <w:pPr>
              <w:spacing w:after="0" w:before="20"/>
              <w:ind w:right="80" w:left="360" w:hanging="280"/>
            </w:pPr>
            <w:r>
              <w:rPr>
                <w:rFonts w:ascii="Calibri" w:hAnsi="Calibri"/>
                <w:b w:val="0"/>
                <w:i w:val="0"/>
                <w:color w:val="222222"/>
                <w:sz w:val="19"/>
              </w:rPr>
              <w:t>(d) in the case of Article 26(4), third subparagraph, 5 years after the date of pre-notification.</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25.º do Regulamento 2023/0447  |  EN</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w:t>
              <w:tab/>
              <w:t>As autoridades competentes dos Estados-Membros são responsáveis pelo tratamento na aceção do Regulamento (UE) 2016/679 no que diz respeito ao tratamento de dados pessoais recolhidos ao abrigo dos artigos 9.º e 10.º do presente regulamento, bem como ao abrigo do artigo 23.º, n.º 1, do presente regulamento, quando esses dados sejam utilizados para fins de controlo oficial.</w:t>
            </w:r>
          </w:p>
          <w:p>
            <w:pPr>
              <w:spacing w:after="0" w:before="20"/>
              <w:ind w:right="80" w:left="80" w:firstLine="0"/>
            </w:pPr>
            <w:r>
              <w:rPr>
                <w:rFonts w:ascii="Calibri" w:hAnsi="Calibri"/>
                <w:b w:val="0"/>
                <w:i/>
                <w:color w:val="222222"/>
                <w:sz w:val="19"/>
              </w:rPr>
              <w:t>A Comissão é responsável pelo tratamento na aceção do Regulamento (UE) 2018/1725 no que diz respeito ao tratamento de dados pessoais recolhidos ao abrigo do artigo 21.º, n.º 5, do artigo 23.º, n.ºs 1 e  4, e do artigo 26.º, n.º 4, terceiro parágrafo, do presente regulamento, quando esses dados sejam utilizados para efeitos de cumprimento do artigo 108.º do Regulamento (UE) 2017/625 e das obrigações de comunicação de informações nos termos do presente regulamento.</w:t>
            </w:r>
          </w:p>
          <w:p>
            <w:pPr>
              <w:spacing w:after="0" w:before="20"/>
              <w:ind w:right="80" w:left="80" w:firstLine="0"/>
            </w:pPr>
            <w:r>
              <w:rPr>
                <w:rFonts w:ascii="Calibri" w:hAnsi="Calibri"/>
                <w:b w:val="0"/>
                <w:i/>
                <w:color w:val="222222"/>
                <w:sz w:val="19"/>
              </w:rPr>
              <w:t>É proibido às pessoas com acesso aos dados pessoais referidos no primeiro e segundo parágrafos divulgar quaisquer dados pessoais de que tenham tido conhecimento em razão do exercício das suas funções ou no decurso do exercício destas. Os Estados-Membros e a Comissão tomam todas as medidas adequadas para fazer cumprir esta proibição.</w:t>
            </w:r>
          </w:p>
          <w:p>
            <w:pPr>
              <w:spacing w:after="0" w:before="20"/>
              <w:ind w:right="80" w:left="80" w:firstLine="0"/>
            </w:pPr>
            <w:r>
              <w:rPr>
                <w:rFonts w:ascii="Calibri" w:hAnsi="Calibri"/>
                <w:b w:val="0"/>
                <w:i/>
                <w:color w:val="222222"/>
                <w:sz w:val="19"/>
              </w:rPr>
              <w:t>Os dados pessoais recolhidos nos termos do primeiro e segundo parágrafos não podem ser utilizados para fins diferentes dos seguintes:</w:t>
            </w:r>
          </w:p>
          <w:p>
            <w:pPr>
              <w:spacing w:after="0" w:before="20"/>
              <w:ind w:right="80" w:left="360" w:hanging="280"/>
            </w:pPr>
            <w:r>
              <w:rPr>
                <w:rFonts w:ascii="Calibri" w:hAnsi="Calibri"/>
                <w:b w:val="0"/>
                <w:i/>
                <w:color w:val="222222"/>
                <w:sz w:val="19"/>
              </w:rPr>
              <w:t>a)</w:t>
              <w:tab/>
              <w:t>Controlos oficiais, pelas autoridades competentes dos Estados-Membros, do cumprimento dos requisitos relativos ao bem-estar e à rastreabilidade previstos no presente regulamento e do cumprimento do Regulamento (UE) 2016/429, incluindo a deteção de práticas fraudulentas; e</w:t>
            </w:r>
          </w:p>
          <w:p>
            <w:pPr>
              <w:spacing w:after="0" w:before="20"/>
              <w:ind w:right="80" w:left="360" w:hanging="280"/>
            </w:pPr>
            <w:r>
              <w:rPr>
                <w:rFonts w:ascii="Calibri" w:hAnsi="Calibri"/>
                <w:b w:val="0"/>
                <w:i/>
                <w:color w:val="222222"/>
                <w:sz w:val="19"/>
              </w:rPr>
              <w:t>b)</w:t>
              <w:tab/>
              <w:t>Cumprimento, pela Comissão, das obrigações que lhe incumbem por força do artigo 108.º do Regulamento (UE) 2017/625 e das obrigações de comunicação de informações que lhe incumbem por força do presente regulamento.</w:t>
            </w:r>
          </w:p>
          <w:p>
            <w:pPr>
              <w:spacing w:after="0" w:before="20"/>
              <w:ind w:right="80" w:left="80" w:firstLine="0"/>
            </w:pPr>
            <w:r>
              <w:rPr>
                <w:rFonts w:ascii="Calibri" w:hAnsi="Calibri"/>
                <w:b w:val="0"/>
                <w:i/>
                <w:color w:val="222222"/>
                <w:sz w:val="19"/>
              </w:rPr>
              <w:t>2.</w:t>
              <w:tab/>
              <w:t>Os dados pessoais a que se refere o n.º 1 do presente artigo são conservados pelos seguintes períodos:</w:t>
            </w:r>
          </w:p>
          <w:p>
            <w:pPr>
              <w:spacing w:after="0" w:before="20"/>
              <w:ind w:right="80" w:left="360" w:hanging="280"/>
            </w:pPr>
            <w:r>
              <w:rPr>
                <w:rFonts w:ascii="Calibri" w:hAnsi="Calibri"/>
                <w:b w:val="0"/>
                <w:i/>
                <w:color w:val="222222"/>
                <w:sz w:val="19"/>
              </w:rPr>
              <w:t>a)</w:t>
              <w:tab/>
              <w:t>Nos casos previstos nos artigos 9.º e 10.º, 10 anos após a data de cessação da atividade do estabelecimento;</w:t>
            </w:r>
          </w:p>
          <w:p>
            <w:pPr>
              <w:spacing w:after="0" w:before="20"/>
              <w:ind w:right="80" w:left="360" w:hanging="280"/>
            </w:pPr>
            <w:r>
              <w:rPr>
                <w:rFonts w:ascii="Calibri" w:hAnsi="Calibri"/>
                <w:b w:val="0"/>
                <w:i/>
                <w:color w:val="222222"/>
                <w:sz w:val="19"/>
              </w:rPr>
              <w:t>b)</w:t>
              <w:tab/>
              <w:t>No caso previsto no artigo 21.º, n.º 5, 18 meses após a geração da ficha de verificação a que se refere o artigo 21.º, n.º 3, segundo parágrafo;</w:t>
            </w:r>
          </w:p>
          <w:p>
            <w:pPr>
              <w:spacing w:after="0" w:before="20"/>
              <w:ind w:right="80" w:left="360" w:hanging="280"/>
            </w:pPr>
            <w:r>
              <w:rPr>
                <w:rFonts w:ascii="Calibri" w:hAnsi="Calibri"/>
                <w:b w:val="0"/>
                <w:i/>
                <w:color w:val="222222"/>
                <w:sz w:val="19"/>
              </w:rPr>
              <w:t>c)</w:t>
              <w:tab/>
              <w:t>Nos casos previstos no artigo 23.º, n.os 1 e 4, 25 anos após o primeiro registo do cão ou gato na base de dados referida nesse artigo ou cinco anos após o registo da morte do cão ou gato nessa base de dados;</w:t>
            </w:r>
          </w:p>
          <w:p>
            <w:pPr>
              <w:spacing w:after="0" w:before="20"/>
              <w:ind w:right="80" w:left="360" w:hanging="280"/>
            </w:pPr>
            <w:r>
              <w:rPr>
                <w:rFonts w:ascii="Calibri" w:hAnsi="Calibri"/>
                <w:b w:val="0"/>
                <w:i/>
                <w:color w:val="222222"/>
                <w:sz w:val="19"/>
              </w:rPr>
              <w:t>d)</w:t>
              <w:tab/>
              <w:t>No caso previsto no artigo 26.º, n.º 4, terceiro parágrafo, cinco anos após a data da notificação prévia.</w:t>
            </w:r>
          </w:p>
          <w:p>
            <w:pPr>
              <w:spacing w:after="0" w:before="20"/>
              <w:ind w:right="80" w:left="80" w:firstLine="0"/>
            </w:pPr>
            <w:r>
              <w:rPr>
                <w:rFonts w:ascii="Calibri" w:hAnsi="Calibri"/>
                <w:b w:val="0"/>
                <w:i/>
                <w:color w:val="222222"/>
                <w:sz w:val="19"/>
              </w:rPr>
              <w:t>CAPÍTULO V</w:t>
            </w:r>
          </w:p>
          <w:p>
            <w:pPr>
              <w:spacing w:after="0" w:before="20"/>
              <w:ind w:right="80" w:left="80" w:firstLine="0"/>
            </w:pPr>
            <w:r>
              <w:rPr>
                <w:rFonts w:ascii="Calibri" w:hAnsi="Calibri"/>
                <w:b w:val="0"/>
                <w:i/>
                <w:color w:val="222222"/>
                <w:sz w:val="19"/>
              </w:rPr>
              <w:t>ENTRADA DE CÃES E GATOS NA UNIÃO</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20.º, nn. 3, 6, 8 do RGBEAC (proposta, jun. 2025)</w:t>
            </w:r>
          </w:p>
          <w:p>
            <w:pPr>
              <w:spacing w:after="0" w:before="140"/>
              <w:ind w:right="80" w:left="80" w:firstLine="0"/>
            </w:pPr>
            <w:r>
              <w:rPr>
                <w:rFonts w:ascii="Calibri" w:hAnsi="Calibri"/>
                <w:b/>
                <w:i w:val="0"/>
                <w:color w:val="333333"/>
                <w:sz w:val="18"/>
              </w:rPr>
              <w:t>Artigo 20.º, n.º 8 - SIAC e Proteção de Dados:</w:t>
            </w:r>
          </w:p>
          <w:p>
            <w:pPr>
              <w:spacing w:after="0" w:before="20"/>
              <w:ind w:right="80" w:left="80" w:firstLine="0"/>
            </w:pPr>
            <w:r>
              <w:rPr>
                <w:rFonts w:ascii="Calibri" w:hAnsi="Calibri"/>
                <w:b w:val="0"/>
                <w:i w:val="0"/>
                <w:color w:val="222222"/>
                <w:sz w:val="19"/>
              </w:rPr>
              <w:t>Ao tratamento, segurança, conservação, acesso e proteção dos dados pessoais constantes do SIAC é diretamente aplicável o disposto na legislação e regulamentação relativa à proteção de dados pessoais, nomeadamente o Regulamento (UE) 2016/679 do Parlamento Europeu e do Conselho, de 27 de abril de 2016, relativo à proteção das pessoas singulares no que diz respeito ao tratamento de dados pessoais e à livre circulação desses dados.</w:t>
            </w:r>
          </w:p>
          <w:p>
            <w:pPr>
              <w:spacing w:after="0" w:before="20"/>
              <w:ind w:right="80" w:left="80" w:firstLine="0"/>
            </w:pPr>
            <w:r>
              <w:rPr>
                <w:rFonts w:ascii="Calibri" w:hAnsi="Calibri"/>
                <w:b/>
                <w:i w:val="0"/>
                <w:color w:val="333333"/>
                <w:sz w:val="18"/>
              </w:rPr>
              <w:t>Artigo 20.º, n.º 6 - Transmissão de Dados Pessoais:</w:t>
            </w:r>
          </w:p>
          <w:p>
            <w:pPr>
              <w:spacing w:after="0" w:before="20"/>
              <w:ind w:right="80" w:left="80" w:firstLine="0"/>
            </w:pPr>
            <w:r>
              <w:rPr>
                <w:rFonts w:ascii="Calibri" w:hAnsi="Calibri"/>
                <w:b w:val="0"/>
                <w:i w:val="0"/>
                <w:color w:val="222222"/>
                <w:sz w:val="19"/>
              </w:rPr>
              <w:t>Sempre que se mostre necessário à operacionalização do SIAC ou ao cumprimento das suas finalidades, deve promover-se a transmissão de dados entre sistemas de informação, preferencialmente através da Plataforma de Interoperabilidade da Administração Pública (iAP), nos termos do Decreto-Lei n.º 135/99, de 22 de abril.</w:t>
            </w:r>
          </w:p>
          <w:p>
            <w:pPr>
              <w:spacing w:after="0" w:before="20"/>
              <w:ind w:right="80" w:left="80" w:firstLine="0"/>
            </w:pPr>
            <w:r>
              <w:rPr>
                <w:rFonts w:ascii="Calibri" w:hAnsi="Calibri"/>
                <w:b/>
                <w:i w:val="0"/>
                <w:color w:val="333333"/>
                <w:sz w:val="18"/>
              </w:rPr>
              <w:t>Artigo 20.º, n.º 3 - Subcontratação de Dados Pessoais:</w:t>
            </w:r>
          </w:p>
          <w:p>
            <w:pPr>
              <w:spacing w:after="0" w:before="20"/>
              <w:ind w:right="80" w:left="80" w:firstLine="0"/>
            </w:pPr>
            <w:r>
              <w:rPr>
                <w:rFonts w:ascii="Calibri" w:hAnsi="Calibri"/>
                <w:b w:val="0"/>
                <w:i w:val="0"/>
                <w:color w:val="222222"/>
                <w:sz w:val="19"/>
              </w:rPr>
              <w:t>A DGAV, pode atribuir a gestão do SIAC a outras entidades, mediante a celebração de protocolo e sob sua supervisão, observado o regime de subcontratação de tratamento de dados pessoais.</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55.º do Código do Animal (DL 214/2013)</w:t>
            </w:r>
          </w:p>
          <w:p>
            <w:pPr>
              <w:spacing w:after="0" w:before="140"/>
              <w:ind w:right="80" w:left="80" w:firstLine="0"/>
            </w:pPr>
            <w:r>
              <w:rPr>
                <w:rFonts w:ascii="Calibri" w:hAnsi="Calibri"/>
                <w:b/>
                <w:i w:val="0"/>
                <w:color w:val="333333"/>
                <w:sz w:val="18"/>
              </w:rPr>
              <w:t>Artigo 55.º - Base de Dados</w:t>
            </w:r>
          </w:p>
          <w:p>
            <w:pPr>
              <w:spacing w:after="0" w:before="20"/>
              <w:ind w:right="80" w:left="80" w:firstLine="0"/>
            </w:pPr>
            <w:r>
              <w:rPr>
                <w:rFonts w:ascii="Calibri" w:hAnsi="Calibri"/>
                <w:b w:val="0"/>
                <w:i w:val="0"/>
                <w:color w:val="222222"/>
                <w:sz w:val="19"/>
              </w:rPr>
              <w:t>1 - Toda a informação resultante do registo do animal é coligida numa aplicação informática nacional.</w:t>
            </w:r>
          </w:p>
          <w:p>
            <w:pPr>
              <w:spacing w:after="0" w:before="20"/>
              <w:ind w:right="80" w:left="80" w:firstLine="0"/>
            </w:pPr>
            <w:r>
              <w:rPr>
                <w:rFonts w:ascii="Calibri" w:hAnsi="Calibri"/>
                <w:b w:val="0"/>
                <w:i w:val="0"/>
                <w:color w:val="222222"/>
                <w:sz w:val="19"/>
              </w:rPr>
              <w:t>2 - A DGAV detém, define e coordena o acesso à base de dados, podendo autorizar a sua gestão noutras entidades, mediante a celebração de protocolos, precedidos de parecer da Comissão Nacional de Proteção de Dados.</w:t>
            </w:r>
          </w:p>
          <w:p>
            <w:pPr>
              <w:spacing w:after="0" w:before="20"/>
              <w:ind w:right="80" w:left="80" w:firstLine="0"/>
            </w:pPr>
            <w:r>
              <w:rPr>
                <w:rFonts w:ascii="Calibri" w:hAnsi="Calibri"/>
                <w:b w:val="0"/>
                <w:i w:val="0"/>
                <w:color w:val="222222"/>
                <w:sz w:val="19"/>
              </w:rPr>
              <w:t>3 - Só têm acesso à base de dados as entidades que se encontrem autorizadas, para o efeito, pela DGAV.</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DL n.º 82/2019, Art.º 9.º</w:t>
            </w:r>
          </w:p>
          <w:p>
            <w:pPr>
              <w:spacing w:after="0" w:before="140"/>
              <w:ind w:right="80" w:left="80" w:firstLine="0"/>
            </w:pPr>
            <w:r>
              <w:rPr>
                <w:rFonts w:ascii="Calibri" w:hAnsi="Calibri"/>
                <w:b/>
                <w:i w:val="0"/>
                <w:color w:val="333333"/>
                <w:sz w:val="18"/>
              </w:rPr>
              <w:t>Artigo 9.º - Registo no Sistema de Informação de Animais de Companhia</w:t>
            </w:r>
          </w:p>
          <w:p>
            <w:pPr>
              <w:spacing w:after="0" w:before="20"/>
              <w:ind w:right="80" w:left="80" w:firstLine="0"/>
            </w:pPr>
            <w:r>
              <w:rPr>
                <w:rFonts w:ascii="Calibri" w:hAnsi="Calibri"/>
                <w:b w:val="0"/>
                <w:i w:val="0"/>
                <w:color w:val="222222"/>
                <w:sz w:val="19"/>
              </w:rPr>
              <w:t>1 - Os animais de companhia abrangidos pela obrigação de identificação devem ser registados pelo médico veterinário no SIAC, imediatamente após a sua marcação com o transponder, em nome do respetivo titular.</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Implementação completa em Arts. 20.º</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Cobertura expressa em Art. 55.º</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Não</w:t>
            </w:r>
          </w:p>
          <w:p>
            <w:pPr>
              <w:spacing w:after="0" w:before="40"/>
              <w:ind w:right="80" w:left="80" w:firstLine="0"/>
            </w:pPr>
            <w:r>
              <w:rPr>
                <w:rFonts w:ascii="Calibri" w:hAnsi="Calibri"/>
                <w:b w:val="0"/>
                <w:i w:val="0"/>
                <w:color w:val="222222"/>
                <w:sz w:val="18"/>
              </w:rPr>
              <w:t>A legislação portuguesa implementa completamente os requisitos de proteção de dados. O SIAC é configurado como sistema compliant com GDPR (EU 2016/679) e com regulamentações de proteção de dados.</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ART-26</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Entrada de Cães e Gatos na União</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Entry of dogs and cats into the Union  ·  Art.º 26.º do Regulamento 2023/0447  |  EN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w:t>
              <w:tab/>
              <w:t>Dogs and cats may be brought into the Union for the purpose of being placed on the Union market  only if the following conditions are met:</w:t>
            </w:r>
          </w:p>
          <w:p>
            <w:pPr>
              <w:spacing w:after="0" w:before="20"/>
              <w:ind w:right="80" w:left="360" w:hanging="280"/>
            </w:pPr>
            <w:r>
              <w:rPr>
                <w:rFonts w:ascii="Calibri" w:hAnsi="Calibri"/>
                <w:b w:val="0"/>
                <w:i w:val="0"/>
                <w:color w:val="222222"/>
                <w:sz w:val="19"/>
              </w:rPr>
              <w:t>(a)</w:t>
              <w:tab/>
              <w:t>they have been bred and kept in compliance with any of the following requirements:</w:t>
            </w:r>
          </w:p>
          <w:p>
            <w:pPr>
              <w:spacing w:after="0" w:before="20"/>
              <w:ind w:right="80" w:left="360" w:hanging="280"/>
            </w:pPr>
            <w:r>
              <w:rPr>
                <w:rFonts w:ascii="Calibri" w:hAnsi="Calibri"/>
                <w:b w:val="0"/>
                <w:i w:val="0"/>
                <w:color w:val="222222"/>
                <w:sz w:val="19"/>
              </w:rPr>
              <w:t>(i)</w:t>
              <w:tab/>
              <w:t>the requirements contained in Chapter II of this Regulation;</w:t>
            </w:r>
          </w:p>
          <w:p>
            <w:pPr>
              <w:spacing w:after="0" w:before="20"/>
              <w:ind w:right="80" w:left="360" w:hanging="280"/>
            </w:pPr>
            <w:r>
              <w:rPr>
                <w:rFonts w:ascii="Calibri" w:hAnsi="Calibri"/>
                <w:b w:val="0"/>
                <w:i w:val="0"/>
                <w:color w:val="222222"/>
                <w:sz w:val="19"/>
              </w:rPr>
              <w:t>(ii)</w:t>
              <w:tab/>
              <w:t>requirements recognised by the Union, in accordance with Article 129 of Regulation (EU) 2017/625, as being equivalent to those set out by Chapter II of this Regulation; or</w:t>
            </w:r>
          </w:p>
          <w:p>
            <w:pPr>
              <w:spacing w:after="0" w:before="20"/>
              <w:ind w:right="80" w:left="360" w:hanging="280"/>
            </w:pPr>
            <w:r>
              <w:rPr>
                <w:rFonts w:ascii="Calibri" w:hAnsi="Calibri"/>
                <w:b w:val="0"/>
                <w:i w:val="0"/>
                <w:color w:val="222222"/>
                <w:sz w:val="19"/>
              </w:rPr>
              <w:t>(iii)</w:t>
              <w:tab/>
              <w:t>where applicable, requirements contained in a specific agreement between the Union and the exporting country.</w:t>
            </w:r>
          </w:p>
          <w:p>
            <w:pPr>
              <w:spacing w:after="0" w:before="20"/>
              <w:ind w:right="80" w:left="360" w:hanging="280"/>
            </w:pPr>
            <w:r>
              <w:rPr>
                <w:rFonts w:ascii="Calibri" w:hAnsi="Calibri"/>
                <w:b w:val="0"/>
                <w:i w:val="0"/>
                <w:color w:val="222222"/>
                <w:sz w:val="19"/>
              </w:rPr>
              <w:t>b)</w:t>
              <w:tab/>
              <w:t xml:space="preserve"> they come from a third country or territory and from an establishment listed in accordance with Articles 126 and 127 of Regulation (EU) 2017/625.</w:t>
            </w:r>
          </w:p>
          <w:p>
            <w:pPr>
              <w:spacing w:after="0" w:before="20"/>
              <w:ind w:right="80" w:left="80" w:firstLine="0"/>
            </w:pPr>
            <w:r>
              <w:rPr>
                <w:rFonts w:ascii="Calibri" w:hAnsi="Calibri"/>
                <w:b w:val="0"/>
                <w:i w:val="0"/>
                <w:color w:val="222222"/>
                <w:sz w:val="19"/>
              </w:rPr>
              <w:t>2.</w:t>
              <w:tab/>
              <w:t>The official certificate referred to in Article 126(2), point (c), of Regulation (EU) 2017/625 accompanying dogs and cats brought into the Union from third countries and territories for the purpose of being placed on the Union market, shall contain an attestation certifying compliance with  paragraph 1 of this Article.</w:t>
            </w:r>
          </w:p>
          <w:p>
            <w:pPr>
              <w:spacing w:after="0" w:before="20"/>
              <w:ind w:right="80" w:left="80" w:firstLine="0"/>
            </w:pPr>
            <w:r>
              <w:rPr>
                <w:rFonts w:ascii="Calibri" w:hAnsi="Calibri"/>
                <w:b w:val="0"/>
                <w:i w:val="0"/>
                <w:color w:val="222222"/>
                <w:sz w:val="19"/>
              </w:rPr>
              <w:t>3.</w:t>
              <w:tab/>
              <w:t>Dogs and cats brought into the Union for the purpose of being placed on the Union market shall be identified before their entry into the Union by a veterinarian by means of an injectable transponder containing a readable microchip that complies with the requirements set out in  Annex II.</w:t>
            </w:r>
          </w:p>
          <w:p>
            <w:pPr>
              <w:spacing w:after="0" w:before="20"/>
              <w:ind w:right="80" w:left="80" w:firstLine="0"/>
            </w:pPr>
            <w:r>
              <w:rPr>
                <w:rFonts w:ascii="Calibri" w:hAnsi="Calibri"/>
                <w:b w:val="0"/>
                <w:i w:val="0"/>
                <w:color w:val="222222"/>
                <w:sz w:val="19"/>
              </w:rPr>
              <w:t>The operator responsible for the import of the dogs or cats into the Union shall ensure that they are registered in a national database referred to in Article 23(1), by a veterinarian, within five working days after they were brought into the Union. Member States may allow registration by persons other than veterinarians, provided that they have measures in place to ensure the accuracy of information that those persons enter in the database.</w:t>
            </w:r>
          </w:p>
          <w:p>
            <w:pPr>
              <w:spacing w:after="0" w:before="20"/>
              <w:ind w:right="80" w:left="80" w:firstLine="0"/>
            </w:pPr>
            <w:r>
              <w:rPr>
                <w:rFonts w:ascii="Calibri" w:hAnsi="Calibri"/>
                <w:b w:val="0"/>
                <w:i w:val="0"/>
                <w:color w:val="222222"/>
                <w:sz w:val="19"/>
              </w:rPr>
              <w:t>4.</w:t>
              <w:tab/>
              <w:t>The non-commercial movement of a dog or cat from a third country or territory to the Union shall be prenotified by its owner to an online Union pet travellers’ database at least five working days before the dog or cat crosses the Union border, except in the following cases:</w:t>
            </w:r>
          </w:p>
          <w:p>
            <w:pPr>
              <w:spacing w:after="0" w:before="20"/>
              <w:ind w:right="80" w:left="360" w:hanging="280"/>
            </w:pPr>
            <w:r>
              <w:rPr>
                <w:rFonts w:ascii="Calibri" w:hAnsi="Calibri"/>
                <w:b w:val="0"/>
                <w:i w:val="0"/>
                <w:color w:val="222222"/>
                <w:sz w:val="19"/>
              </w:rPr>
              <w:t>(a)</w:t>
              <w:tab/>
              <w:t>where the dog or cat is brought into the Union directly from third countries or from territories fulfilling the conditions set out in Article 17(1), point (a), of Commission Delegated Regulation (EU) …/..., and</w:t>
            </w:r>
          </w:p>
          <w:p>
            <w:pPr>
              <w:spacing w:after="0" w:before="20"/>
              <w:ind w:right="80" w:left="360" w:hanging="280"/>
            </w:pPr>
            <w:r>
              <w:rPr>
                <w:rFonts w:ascii="Calibri" w:hAnsi="Calibri"/>
                <w:b w:val="0"/>
                <w:i w:val="0"/>
                <w:color w:val="222222"/>
                <w:sz w:val="19"/>
              </w:rPr>
              <w:t>(b)</w:t>
              <w:tab/>
              <w:t>where the dog or cat is registered in a Member State database referred to in Article 23(1) of this Regulation.</w:t>
            </w:r>
          </w:p>
          <w:p>
            <w:pPr>
              <w:spacing w:after="0" w:before="20"/>
              <w:ind w:right="80" w:left="80" w:firstLine="0"/>
            </w:pPr>
            <w:r>
              <w:rPr>
                <w:rFonts w:ascii="Calibri" w:hAnsi="Calibri"/>
                <w:b w:val="0"/>
                <w:i w:val="0"/>
                <w:color w:val="222222"/>
                <w:sz w:val="19"/>
              </w:rPr>
              <w:t>Where the dog or cat stays more than six months in the Union, the owner shall ensure that it is registered in the database of the Member State of residence referred to in Article 23(1), by a veterinarian, within five working days after the expiry of the sixth month since it entered the Union. Member States may allow registration by persons other than veterinarians, provided that they have measures in place to ensure the accuracy of information that those persons enter in the database.</w:t>
            </w:r>
          </w:p>
          <w:p>
            <w:pPr>
              <w:spacing w:after="0" w:before="20"/>
              <w:ind w:right="80" w:left="80" w:firstLine="0"/>
            </w:pPr>
            <w:r>
              <w:rPr>
                <w:rFonts w:ascii="Calibri" w:hAnsi="Calibri"/>
                <w:b w:val="0"/>
                <w:i w:val="0"/>
                <w:color w:val="222222"/>
                <w:sz w:val="19"/>
              </w:rPr>
              <w:t>The Commission shall establish and maintain the Union pet travellers’ database referred to in the first subparagraph. The Commission may entrust the development, maintenance and operation of that database to an independent entity, following a public selection process pursuant to the relevant provisions of Title VII of the Regulation (EU, Euratom) 2024/2509. Access to that database shall be restricted to Member States’ competent authorities and to the Commission.</w:t>
            </w:r>
          </w:p>
          <w:p>
            <w:pPr>
              <w:spacing w:after="0" w:before="20"/>
              <w:ind w:right="80" w:left="80" w:firstLine="0"/>
            </w:pPr>
            <w:r>
              <w:rPr>
                <w:rFonts w:ascii="Calibri" w:hAnsi="Calibri"/>
                <w:b w:val="0"/>
                <w:i w:val="0"/>
                <w:color w:val="222222"/>
                <w:sz w:val="19"/>
              </w:rPr>
              <w:t>The Commission shall ensure that the database triggers iRASFF notifications for pre-notified movements that present a risk of fraud. The Member State receiving the notification shall take appropriate measures to follow it up in accordance with Article 105(2) of Regulation (EU) 2017/625.</w:t>
            </w:r>
          </w:p>
          <w:p>
            <w:pPr>
              <w:spacing w:after="0" w:before="20"/>
              <w:ind w:right="80" w:left="80" w:firstLine="0"/>
            </w:pPr>
            <w:r>
              <w:rPr>
                <w:rFonts w:ascii="Calibri" w:hAnsi="Calibri"/>
                <w:b w:val="0"/>
                <w:i w:val="0"/>
                <w:color w:val="222222"/>
                <w:sz w:val="19"/>
              </w:rPr>
              <w:t>The Commission shall by ... [ 8 years after the date of entry into force of this Regulation] adopt implementing acts laying down detailed arrangements for the following:</w:t>
            </w:r>
          </w:p>
          <w:p>
            <w:pPr>
              <w:spacing w:after="0" w:before="20"/>
              <w:ind w:right="80" w:left="360" w:hanging="280"/>
            </w:pPr>
            <w:r>
              <w:rPr>
                <w:rFonts w:ascii="Calibri" w:hAnsi="Calibri"/>
                <w:b w:val="0"/>
                <w:i w:val="0"/>
                <w:color w:val="222222"/>
                <w:sz w:val="19"/>
              </w:rPr>
              <w:t>(i)</w:t>
              <w:tab/>
              <w:t>the information to be pre-notified by owners in accordance with paragraph (4) of this Article in the Union pet travellers’ database, taking into account the personal data protection requirements of Regulation (EU) 2018/1725 and Regulation (EU) 2016/679;</w:t>
            </w:r>
          </w:p>
          <w:p>
            <w:pPr>
              <w:spacing w:after="0" w:before="20"/>
              <w:ind w:right="80" w:left="360" w:hanging="280"/>
            </w:pPr>
            <w:r>
              <w:rPr>
                <w:rFonts w:ascii="Calibri" w:hAnsi="Calibri"/>
                <w:b w:val="0"/>
                <w:i w:val="0"/>
                <w:color w:val="222222"/>
                <w:sz w:val="19"/>
              </w:rPr>
              <w:t>(ii)</w:t>
              <w:tab/>
              <w:t>the procedure by which the risk of fraud is to be established, which is to take into account the activities carried out by the AAC network</w:t>
            </w:r>
          </w:p>
          <w:p>
            <w:pPr>
              <w:spacing w:after="0" w:before="20"/>
              <w:ind w:right="80" w:left="80" w:firstLine="0"/>
            </w:pPr>
            <w:r>
              <w:rPr>
                <w:rFonts w:ascii="Calibri" w:hAnsi="Calibri"/>
                <w:b w:val="0"/>
                <w:i w:val="0"/>
                <w:color w:val="222222"/>
                <w:sz w:val="19"/>
              </w:rPr>
              <w:t>Those implementing acts shall be adopted in accordance with the examination procedure referred to in Article 29.</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26.º do Regulamento 2023/0447  |  EN</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w:t>
              <w:tab/>
              <w:t>Os cães e os gatos só podem ser introduzidos na União para efeitos de colocação no mercado da União se estiverem preenchidas as seguintes condições:</w:t>
            </w:r>
          </w:p>
          <w:p>
            <w:pPr>
              <w:spacing w:after="0" w:before="20"/>
              <w:ind w:right="80" w:left="360" w:hanging="280"/>
            </w:pPr>
            <w:r>
              <w:rPr>
                <w:rFonts w:ascii="Calibri" w:hAnsi="Calibri"/>
                <w:b w:val="0"/>
                <w:i/>
                <w:color w:val="222222"/>
                <w:sz w:val="19"/>
              </w:rPr>
              <w:t>a)</w:t>
              <w:tab/>
              <w:t>Foram criados e detidos em conformidade com qualquer um dos seguintes requisitos:</w:t>
            </w:r>
          </w:p>
          <w:p>
            <w:pPr>
              <w:spacing w:after="0" w:before="20"/>
              <w:ind w:right="80" w:left="360" w:hanging="280"/>
            </w:pPr>
            <w:r>
              <w:rPr>
                <w:rFonts w:ascii="Calibri" w:hAnsi="Calibri"/>
                <w:b w:val="0"/>
                <w:i/>
                <w:color w:val="222222"/>
                <w:sz w:val="19"/>
              </w:rPr>
              <w:t>i)</w:t>
              <w:tab/>
              <w:t>os requisitos constantes do capítulo II do presente regulamento,</w:t>
            </w:r>
          </w:p>
          <w:p>
            <w:pPr>
              <w:spacing w:after="0" w:before="20"/>
              <w:ind w:right="80" w:left="80" w:firstLine="0"/>
            </w:pPr>
            <w:r>
              <w:rPr>
                <w:rFonts w:ascii="Calibri" w:hAnsi="Calibri"/>
                <w:b w:val="0"/>
                <w:i/>
                <w:color w:val="222222"/>
                <w:sz w:val="19"/>
              </w:rPr>
              <w:t>ii)</w:t>
              <w:tab/>
              <w:t>os requisitos reconhecidos pela União, em conformidade com o artigo 129.º do Regulamento (UE) 2017/625, como equivalentes aos estabelecidos no capítulo II do presente regulamento, ou</w:t>
            </w:r>
          </w:p>
          <w:p>
            <w:pPr>
              <w:spacing w:after="0" w:before="20"/>
              <w:ind w:right="80" w:left="80" w:firstLine="0"/>
            </w:pPr>
            <w:r>
              <w:rPr>
                <w:rFonts w:ascii="Calibri" w:hAnsi="Calibri"/>
                <w:b w:val="0"/>
                <w:i/>
                <w:color w:val="222222"/>
                <w:sz w:val="19"/>
              </w:rPr>
              <w:t>iii)</w:t>
              <w:tab/>
              <w:t>se for caso disso, os requisitos constantes de um acordo específico entre a União e o país de exportação;</w:t>
            </w:r>
          </w:p>
          <w:p>
            <w:pPr>
              <w:spacing w:after="0" w:before="100"/>
              <w:ind w:right="80" w:left="360" w:hanging="280"/>
            </w:pPr>
            <w:r>
              <w:rPr>
                <w:rFonts w:ascii="Calibri" w:hAnsi="Calibri"/>
                <w:b w:val="0"/>
                <w:i/>
                <w:color w:val="222222"/>
                <w:sz w:val="19"/>
              </w:rPr>
              <w:t>b)</w:t>
              <w:tab/>
              <w:t>São provenientes de um país ou território terceiro e de um estabelecimento constantes de uma lista em conformidade com os artigos 126.º e 127.º do Regulamento (UE) 2017/625.</w:t>
            </w:r>
          </w:p>
          <w:p>
            <w:pPr>
              <w:spacing w:after="0" w:before="20"/>
              <w:ind w:right="80" w:left="80" w:firstLine="0"/>
            </w:pPr>
            <w:r>
              <w:rPr>
                <w:rFonts w:ascii="Calibri" w:hAnsi="Calibri"/>
                <w:b w:val="0"/>
                <w:i/>
                <w:color w:val="222222"/>
                <w:sz w:val="19"/>
              </w:rPr>
              <w:t>2.</w:t>
              <w:tab/>
              <w:t>O certificado oficial referido no artigo 126.º, n.º 2, alínea c), do Regulamento (UE) 2017/625, que acompanha os cães e gatos introduzidos na União a partir de países e territórios terceiros com vista à sua colocação no mercado da União, deve conter um atestado que certifique a conformidade com o n.º 1 do presente artigo.</w:t>
            </w:r>
          </w:p>
          <w:p>
            <w:pPr>
              <w:spacing w:after="0" w:before="20"/>
              <w:ind w:right="80" w:left="80" w:firstLine="0"/>
            </w:pPr>
            <w:r>
              <w:rPr>
                <w:rFonts w:ascii="Calibri" w:hAnsi="Calibri"/>
                <w:b w:val="0"/>
                <w:i/>
                <w:color w:val="222222"/>
                <w:sz w:val="19"/>
              </w:rPr>
              <w:t>3.</w:t>
              <w:tab/>
              <w:t>Os cães e os gatos introduzidos na União para efeitos de colocação no mercado da União devem ser identificados antes da sua entrada na União por um médico veterinário através de um transponder injetável que contenha um circuito integrado legível que cumpra os requisitos estabelecidos no anexo II.</w:t>
            </w:r>
          </w:p>
          <w:p>
            <w:pPr>
              <w:spacing w:after="0" w:before="20"/>
              <w:ind w:right="80" w:left="80" w:firstLine="0"/>
            </w:pPr>
            <w:r>
              <w:rPr>
                <w:rFonts w:ascii="Calibri" w:hAnsi="Calibri"/>
                <w:b w:val="0"/>
                <w:i/>
                <w:color w:val="222222"/>
                <w:sz w:val="19"/>
              </w:rPr>
              <w:t>O operador responsável pela importação dos cães ou gatos para a União assegura que estes sejam registados numa base de dados nacional a que se refere o artigo 23.º, n.º 1, por um médico veterinário, no prazo de cinco dias úteis após a sua introdução na União. Os Estados-Membros podem autorizar o registo por outras pessoas que não os médicos veterinários, desde que disponham de medidas para garantir a exatidão das informações que essas pessoas inserem na base de dados.</w:t>
            </w:r>
          </w:p>
          <w:p>
            <w:pPr>
              <w:spacing w:after="0" w:before="20"/>
              <w:ind w:right="80" w:left="80" w:firstLine="0"/>
            </w:pPr>
            <w:r>
              <w:rPr>
                <w:rFonts w:ascii="Calibri" w:hAnsi="Calibri"/>
                <w:b w:val="0"/>
                <w:i/>
                <w:color w:val="222222"/>
                <w:sz w:val="19"/>
              </w:rPr>
              <w:t>4.</w:t>
              <w:tab/>
              <w:t>A circulação sem caráter comercial de um cão ou gato a partir de um país ou território terceiro para a União deve ser notificada previamente pelo seu proprietário a uma base de dados em linha da União de viajantes com animais de companhia, pelo menos, cinco dias úteis antes de o cão ou gato atravessar a fronteira da União, exceto nos seguintes casos:</w:t>
            </w:r>
          </w:p>
          <w:p>
            <w:pPr>
              <w:spacing w:after="0" w:before="20"/>
              <w:ind w:right="80" w:left="360" w:hanging="280"/>
            </w:pPr>
            <w:r>
              <w:rPr>
                <w:rFonts w:ascii="Calibri" w:hAnsi="Calibri"/>
                <w:b w:val="0"/>
                <w:i/>
                <w:color w:val="222222"/>
                <w:sz w:val="19"/>
              </w:rPr>
              <w:t>a)</w:t>
              <w:tab/>
              <w:t>O cão ou o gato é introduzido na União diretamente a partir de países terceiros ou a partir de territórios que preenchem as condições definidas no artigo 17.º, n.º 1, alínea a), do Regulamento Delegado (UE) .../... da Comissão; e</w:t>
            </w:r>
          </w:p>
          <w:p>
            <w:pPr>
              <w:spacing w:after="0" w:before="20"/>
              <w:ind w:right="80" w:left="360" w:hanging="280"/>
            </w:pPr>
            <w:r>
              <w:rPr>
                <w:rFonts w:ascii="Calibri" w:hAnsi="Calibri"/>
                <w:b w:val="0"/>
                <w:i/>
                <w:color w:val="222222"/>
                <w:sz w:val="19"/>
              </w:rPr>
              <w:t>b)</w:t>
              <w:tab/>
              <w:t>O cão ou o gato está registado numa base de dados de um Estado-Membro a que se refere o artigo 23.º, n.º 1, do presente regulamento.</w:t>
            </w:r>
          </w:p>
          <w:p>
            <w:pPr>
              <w:spacing w:after="0" w:before="20"/>
              <w:ind w:right="80" w:left="80" w:firstLine="0"/>
            </w:pPr>
            <w:r>
              <w:rPr>
                <w:rFonts w:ascii="Calibri" w:hAnsi="Calibri"/>
                <w:b w:val="0"/>
                <w:i/>
                <w:color w:val="222222"/>
                <w:sz w:val="19"/>
              </w:rPr>
              <w:t>Se o cão ou o gato permanecer mais de seis meses na União, o proprietário deve assegurar que seja registado na base de dados do Estado-Membro de residência a que se refere o artigo 23.º, n.º 1, por um médico veterinário, no prazo de cinco dias úteis após o termo do sexto mês desde que entrou na União. Os Estados-Membros podem autorizar o registo por outras pessoas que não os médicos veterinários, desde que disponham de medidas para garantir a exatidão das informações que essas pessoas inserem na base de dados.</w:t>
            </w:r>
          </w:p>
          <w:p>
            <w:pPr>
              <w:spacing w:after="0" w:before="20"/>
              <w:ind w:right="80" w:left="80" w:firstLine="0"/>
            </w:pPr>
            <w:r>
              <w:rPr>
                <w:rFonts w:ascii="Calibri" w:hAnsi="Calibri"/>
                <w:b w:val="0"/>
                <w:i/>
                <w:color w:val="222222"/>
                <w:sz w:val="19"/>
              </w:rPr>
              <w:t>A Comissão cria e mantém a base de dados da União de viajantes com animais de companhia a que se refere o primeiro parágrafo. A Comissão pode confiar o desenvolvimento, a manutenção e o funcionamento dessa base de dados a uma entidade independente, na sequência de um processo de seleção público, nos termos das disposições pertinentes do título VII do Regulamento (UE, Euratom) 2024/2509. O acesso a esta base de dados deve ser limitado às autoridades competentes dos Estados-Membros e à Comissão.</w:t>
            </w:r>
          </w:p>
          <w:p>
            <w:pPr>
              <w:spacing w:after="0" w:before="20"/>
              <w:ind w:right="80" w:left="80" w:firstLine="0"/>
            </w:pPr>
            <w:r>
              <w:rPr>
                <w:rFonts w:ascii="Calibri" w:hAnsi="Calibri"/>
                <w:b w:val="0"/>
                <w:i/>
                <w:color w:val="222222"/>
                <w:sz w:val="19"/>
              </w:rPr>
              <w:t>A Comissão assegura que a base de dados desencadeie notificações iRASFF sobre circulações notificadas previamente que apresentem um risco de fraude. O Estado-Membro que recebe a notificação deve tomar as medidas adequadas para dar seguimento a essa notificação em conformidade com o artigo 105.º, n.º 2, do Regulamento (UE) 2017/625.</w:t>
            </w:r>
          </w:p>
          <w:p>
            <w:pPr>
              <w:spacing w:after="0" w:before="20"/>
              <w:ind w:right="80" w:left="80" w:firstLine="0"/>
            </w:pPr>
            <w:r>
              <w:rPr>
                <w:rFonts w:ascii="Calibri" w:hAnsi="Calibri"/>
                <w:b w:val="0"/>
                <w:i/>
                <w:color w:val="222222"/>
                <w:sz w:val="19"/>
              </w:rPr>
              <w:t>Até ... [oito anos após a data de entrada em vigor do presente regulamento], a Comissão adota atos de execução que estabelecem disposições pormenorizadas relativas ao seguinte:</w:t>
            </w:r>
          </w:p>
          <w:p>
            <w:pPr>
              <w:spacing w:after="0" w:before="20"/>
              <w:ind w:right="80" w:left="360" w:hanging="280"/>
            </w:pPr>
            <w:r>
              <w:rPr>
                <w:rFonts w:ascii="Calibri" w:hAnsi="Calibri"/>
                <w:b w:val="0"/>
                <w:i/>
                <w:color w:val="222222"/>
                <w:sz w:val="19"/>
              </w:rPr>
              <w:t>i)</w:t>
              <w:tab/>
              <w:t>As informações a notificar previamente pelos proprietários, em conformidade com o n.º 4 do presente artigo, na base de dados da União de viajantes com animais de companhia, tendo em conta os requisitos de proteção de dados pessoais constantes do Regulamento (UE) 2018/1725 e do Regulamento (UE) 2016/679;</w:t>
            </w:r>
          </w:p>
          <w:p>
            <w:pPr>
              <w:spacing w:after="0" w:before="20"/>
              <w:ind w:right="80" w:left="80" w:firstLine="0"/>
            </w:pPr>
            <w:r>
              <w:rPr>
                <w:rFonts w:ascii="Calibri" w:hAnsi="Calibri"/>
                <w:b w:val="0"/>
                <w:i/>
                <w:color w:val="222222"/>
                <w:sz w:val="19"/>
              </w:rPr>
              <w:t>ii)</w:t>
              <w:tab/>
              <w:t>O procedimento a seguir para determinar o risco de fraude, que deve ter em conta as atividades exercidas pela rede AAC.</w:t>
            </w:r>
          </w:p>
          <w:p>
            <w:pPr>
              <w:spacing w:after="0" w:before="20"/>
              <w:ind w:right="80" w:left="80" w:firstLine="0"/>
            </w:pPr>
            <w:r>
              <w:rPr>
                <w:rFonts w:ascii="Calibri" w:hAnsi="Calibri"/>
                <w:b w:val="0"/>
                <w:i/>
                <w:color w:val="222222"/>
                <w:sz w:val="19"/>
              </w:rPr>
              <w:t>Os referidos atos de execução são adotados pelo procedimento de exame a que se refere o artigo 29.º.</w:t>
            </w:r>
          </w:p>
          <w:p>
            <w:pPr>
              <w:spacing w:after="0" w:before="140"/>
              <w:ind w:right="80" w:left="80" w:firstLine="0"/>
            </w:pPr>
            <w:r>
              <w:rPr>
                <w:rFonts w:ascii="Calibri" w:hAnsi="Calibri"/>
                <w:b w:val="0"/>
                <w:i/>
                <w:color w:val="222222"/>
                <w:sz w:val="19"/>
              </w:rPr>
              <w:t>CAPÍTULO VI</w:t>
            </w:r>
          </w:p>
          <w:p>
            <w:pPr>
              <w:spacing w:after="0" w:before="20"/>
              <w:ind w:right="80" w:left="80" w:firstLine="0"/>
            </w:pPr>
            <w:r>
              <w:rPr>
                <w:rFonts w:ascii="Calibri" w:hAnsi="Calibri"/>
                <w:b w:val="0"/>
                <w:i/>
                <w:color w:val="222222"/>
                <w:sz w:val="19"/>
              </w:rPr>
              <w:t>DISPOSIÇÕES PROCESSUAIS</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114.º e Art.º 96.º do RGBEAC (proposta, jun. 2025)</w:t>
            </w:r>
          </w:p>
          <w:p>
            <w:pPr>
              <w:spacing w:after="0" w:before="140"/>
              <w:ind w:right="80" w:left="80" w:firstLine="0"/>
            </w:pPr>
            <w:r>
              <w:rPr>
                <w:rFonts w:ascii="Calibri" w:hAnsi="Calibri"/>
                <w:b/>
                <w:i w:val="0"/>
                <w:color w:val="333333"/>
                <w:sz w:val="18"/>
              </w:rPr>
              <w:t>Artigo 114.º - Entrada no Território Nacional</w:t>
            </w:r>
          </w:p>
          <w:p>
            <w:pPr>
              <w:spacing w:after="0" w:before="20"/>
              <w:ind w:right="80" w:left="80" w:firstLine="0"/>
            </w:pPr>
            <w:r>
              <w:rPr>
                <w:rFonts w:ascii="Calibri" w:hAnsi="Calibri"/>
                <w:b w:val="0"/>
                <w:i w:val="0"/>
                <w:color w:val="222222"/>
                <w:sz w:val="19"/>
              </w:rPr>
              <w:t>1 - A entrada no território nacional, por compra, cedência ou troca direta, de cães classificados como potencialmente perigosos pode ser condicionada.</w:t>
            </w:r>
          </w:p>
          <w:p>
            <w:pPr>
              <w:spacing w:after="0" w:before="20"/>
              <w:ind w:right="80" w:left="80" w:firstLine="0"/>
            </w:pPr>
            <w:r>
              <w:rPr>
                <w:rFonts w:ascii="Calibri" w:hAnsi="Calibri"/>
                <w:b w:val="0"/>
                <w:i w:val="0"/>
                <w:color w:val="222222"/>
                <w:sz w:val="19"/>
              </w:rPr>
              <w:t>2 - Os cães referidos no número anterior que não estejam inscritos em livro de origens oficialmente reconhecido, que permaneçam em território nacional por mais de quatro meses, são obrigatoriamente esterilizados nos termos do disposto no n.º 5.º do artigo 102.º.</w:t>
            </w:r>
          </w:p>
          <w:p>
            <w:pPr>
              <w:spacing w:after="0" w:before="20"/>
              <w:ind w:right="80" w:left="80" w:firstLine="0"/>
            </w:pPr>
            <w:r>
              <w:rPr>
                <w:rFonts w:ascii="Calibri" w:hAnsi="Calibri"/>
                <w:b w:val="0"/>
                <w:i w:val="0"/>
                <w:color w:val="222222"/>
                <w:sz w:val="19"/>
              </w:rPr>
              <w:t>3 - A introdução no território nacional por compra, cedência ou troca direta, tendo em vista a sua reprodução, de cães potencialmente perigosos é sujeita a autorização da DGAV requerida com sete dias de antecedência, decorridos os quais a mesma é tacitamente deferida.</w:t>
            </w:r>
          </w:p>
          <w:p>
            <w:pPr>
              <w:spacing w:after="0" w:before="20"/>
              <w:ind w:right="80" w:left="80" w:firstLine="0"/>
            </w:pPr>
            <w:r>
              <w:rPr>
                <w:rFonts w:ascii="Calibri" w:hAnsi="Calibri"/>
                <w:b/>
                <w:i w:val="0"/>
                <w:color w:val="333333"/>
                <w:sz w:val="18"/>
              </w:rPr>
              <w:t>Artigo 96.º - Importação de Animais de Companhia</w:t>
            </w:r>
          </w:p>
          <w:p>
            <w:pPr>
              <w:spacing w:after="0" w:before="20"/>
              <w:ind w:right="80" w:left="80" w:firstLine="0"/>
            </w:pPr>
            <w:r>
              <w:rPr>
                <w:rFonts w:ascii="Calibri" w:hAnsi="Calibri"/>
                <w:b w:val="0"/>
                <w:i w:val="0"/>
                <w:color w:val="222222"/>
                <w:sz w:val="19"/>
              </w:rPr>
              <w:t>A importação de animais que constem da lista nacional de animais de companhia provenientes de outros Estados é admitida desde que sejam cumpridas as regras sanitárias e de bem-estar animal portuguesas e comunitárias.</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62.º do Código do Animal (DL 214/2013)</w:t>
            </w:r>
          </w:p>
          <w:p>
            <w:pPr>
              <w:spacing w:after="0" w:before="140"/>
              <w:ind w:right="80" w:left="80" w:firstLine="0"/>
            </w:pPr>
            <w:r>
              <w:rPr>
                <w:rFonts w:ascii="Calibri" w:hAnsi="Calibri"/>
                <w:b/>
                <w:i w:val="0"/>
                <w:color w:val="333333"/>
                <w:sz w:val="18"/>
              </w:rPr>
              <w:t>Artigo 62.º - Entrada de Animais de Companhia Suscetíveis à Raiva em Território Nacional</w:t>
            </w:r>
          </w:p>
          <w:p>
            <w:pPr>
              <w:spacing w:after="0" w:before="20"/>
              <w:ind w:right="80" w:left="80" w:firstLine="0"/>
            </w:pPr>
            <w:r>
              <w:rPr>
                <w:rFonts w:ascii="Calibri" w:hAnsi="Calibri"/>
                <w:b w:val="0"/>
                <w:i w:val="0"/>
                <w:color w:val="222222"/>
                <w:sz w:val="19"/>
              </w:rPr>
              <w:t>1 - A entrada em território nacional de animais de companhia suscetíveis à raiva destinados ao comércio, provenientes de outros Estados-membros ou de países terceiros, depende do cumprimento das condições fixadas no Decreto-Lei n.º 79/2001, de 20 de junho, alterado pelo Decreto-Lei n.º 260/2012, de 12 de dezembro, e noutras normas de polícia sanitária que regem o comércio e as importações de animais vivos na comunidade.</w:t>
            </w:r>
          </w:p>
          <w:p>
            <w:pPr>
              <w:spacing w:after="0" w:before="20"/>
              <w:ind w:right="80" w:left="80" w:firstLine="0"/>
            </w:pPr>
            <w:r>
              <w:rPr>
                <w:rFonts w:ascii="Calibri" w:hAnsi="Calibri"/>
                <w:b w:val="0"/>
                <w:i w:val="0"/>
                <w:color w:val="222222"/>
                <w:sz w:val="19"/>
              </w:rPr>
              <w:t>2 - No caso das importações, deve ainda ser cumprido o regime dos controlos veterinários previsto no Decreto-Lei n.º 79/2011, de 20 de junho.</w:t>
            </w:r>
          </w:p>
          <w:p>
            <w:pPr>
              <w:spacing w:after="0" w:before="20"/>
              <w:ind w:right="80" w:left="80" w:firstLine="0"/>
            </w:pPr>
            <w:r>
              <w:rPr>
                <w:rFonts w:ascii="Calibri" w:hAnsi="Calibri"/>
                <w:b w:val="0"/>
                <w:i w:val="0"/>
                <w:color w:val="222222"/>
                <w:sz w:val="19"/>
              </w:rPr>
              <w:t>3 - A entrada em território nacional de furões destinados ao comércio ou sem carácter comercial, para além do cumprimento do disposto nos números anteriores, depende de autorização prévia do ICNF, I.P.</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DL n.º 82/2019, Art.º 2.º</w:t>
            </w:r>
          </w:p>
          <w:p>
            <w:pPr>
              <w:spacing w:after="0" w:before="140"/>
              <w:ind w:right="80" w:left="80" w:firstLine="0"/>
            </w:pPr>
            <w:r>
              <w:rPr>
                <w:rFonts w:ascii="Calibri" w:hAnsi="Calibri"/>
                <w:b w:val="0"/>
                <w:i w:val="0"/>
                <w:color w:val="222222"/>
                <w:sz w:val="19"/>
              </w:rPr>
              <w:t>Vários artigos</w:t>
            </w:r>
          </w:p>
          <w:p>
            <w:pPr>
              <w:spacing w:after="0" w:before="140"/>
              <w:ind w:right="80" w:left="80" w:firstLine="0"/>
            </w:pPr>
            <w:r>
              <w:rPr>
                <w:rFonts w:ascii="Calibri" w:hAnsi="Calibri"/>
                <w:b w:val="0"/>
                <w:i w:val="0"/>
                <w:color w:val="222222"/>
                <w:sz w:val="19"/>
              </w:rPr>
              <w:t>(…)</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Cobre entrada no território nacional com condições, não cobre movimento não-comercial pré-notificação</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Implementa controlos sanitários e requisitos de identificação</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Sem database online de viajantes pré-notificação</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w:t>
            </w:r>
          </w:p>
          <w:p>
            <w:pPr>
              <w:spacing w:after="0" w:before="40"/>
              <w:ind w:right="80" w:left="80" w:firstLine="0"/>
            </w:pPr>
            <w:r>
              <w:rPr>
                <w:rFonts w:ascii="Calibri" w:hAnsi="Calibri"/>
                <w:b w:val="0"/>
                <w:i w:val="0"/>
                <w:color w:val="222222"/>
                <w:sz w:val="18"/>
              </w:rPr>
              <w:t>A legislação portuguesa implementa os requisitos essenciais de entrada e identificação pré-entrada, referenciando os Regulamentos EU 576/2013 e 2016/429. Faltam: (1) Sistema de base de dados online de viajantes com pré-notificação obrigatória para movimento não-comercial; (2) Sistema iRASFF integrado para notificações de risco de fraude.</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ART-27</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Alteração dos Anexos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Amendment to the Annexes  ·  Art.º 27.º do Regulamento 2023/0447 |  EN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The Commission is empowered to adopt delegated acts in accordance with Article 28 to amend the Annexes to this Regulation to take account of scientific and technical progress, including, where relevant, the scientific opinions of EFSA, as regards:</w:t>
            </w:r>
          </w:p>
          <w:p>
            <w:pPr>
              <w:spacing w:after="0" w:before="20"/>
              <w:ind w:right="80" w:left="360" w:hanging="280"/>
            </w:pPr>
            <w:r>
              <w:rPr>
                <w:rFonts w:ascii="Calibri" w:hAnsi="Calibri"/>
                <w:b w:val="0"/>
                <w:i w:val="0"/>
                <w:color w:val="222222"/>
                <w:sz w:val="19"/>
              </w:rPr>
              <w:t>(a) a suitable number of animal carers in breeding and selling establishments;</w:t>
            </w:r>
          </w:p>
          <w:p>
            <w:pPr>
              <w:spacing w:after="0" w:before="20"/>
              <w:ind w:right="80" w:left="360" w:hanging="280"/>
            </w:pPr>
            <w:r>
              <w:rPr>
                <w:rFonts w:ascii="Calibri" w:hAnsi="Calibri"/>
                <w:b w:val="0"/>
                <w:i w:val="0"/>
                <w:color w:val="222222"/>
                <w:sz w:val="19"/>
              </w:rPr>
              <w:t>(b) watering and feeding requirements and weaning process;</w:t>
            </w:r>
          </w:p>
          <w:p>
            <w:pPr>
              <w:spacing w:after="0" w:before="20"/>
              <w:ind w:right="80" w:left="360" w:hanging="280"/>
            </w:pPr>
            <w:r>
              <w:rPr>
                <w:rFonts w:ascii="Calibri" w:hAnsi="Calibri"/>
                <w:b w:val="0"/>
                <w:i w:val="0"/>
                <w:color w:val="222222"/>
                <w:sz w:val="19"/>
              </w:rPr>
              <w:t>(c) temperature ranges;</w:t>
            </w:r>
          </w:p>
          <w:p>
            <w:pPr>
              <w:spacing w:after="0" w:before="20"/>
              <w:ind w:right="80" w:left="360" w:hanging="280"/>
            </w:pPr>
            <w:r>
              <w:rPr>
                <w:rFonts w:ascii="Calibri" w:hAnsi="Calibri"/>
                <w:b w:val="0"/>
                <w:i w:val="0"/>
                <w:color w:val="222222"/>
                <w:sz w:val="19"/>
              </w:rPr>
              <w:t>(d) lighting requirements;</w:t>
            </w:r>
          </w:p>
          <w:p>
            <w:pPr>
              <w:spacing w:after="0" w:before="20"/>
              <w:ind w:right="80" w:left="360" w:hanging="280"/>
            </w:pPr>
            <w:r>
              <w:rPr>
                <w:rFonts w:ascii="Calibri" w:hAnsi="Calibri"/>
                <w:b w:val="0"/>
                <w:i w:val="0"/>
                <w:color w:val="222222"/>
                <w:sz w:val="19"/>
              </w:rPr>
              <w:t>(e) ammonia and carbon monoxide levels;</w:t>
            </w:r>
          </w:p>
          <w:p>
            <w:pPr>
              <w:spacing w:after="0" w:before="20"/>
              <w:ind w:right="80" w:left="360" w:hanging="280"/>
            </w:pPr>
            <w:r>
              <w:rPr>
                <w:rFonts w:ascii="Calibri" w:hAnsi="Calibri"/>
                <w:b w:val="0"/>
                <w:i w:val="0"/>
                <w:color w:val="222222"/>
                <w:sz w:val="19"/>
              </w:rPr>
              <w:t>(f) kennel and cattery designs;</w:t>
            </w:r>
          </w:p>
          <w:p>
            <w:pPr>
              <w:spacing w:after="0" w:before="20"/>
              <w:ind w:right="80" w:left="360" w:hanging="280"/>
            </w:pPr>
            <w:r>
              <w:rPr>
                <w:rFonts w:ascii="Calibri" w:hAnsi="Calibri"/>
                <w:b w:val="0"/>
                <w:i w:val="0"/>
                <w:color w:val="222222"/>
                <w:sz w:val="19"/>
              </w:rPr>
              <w:t>(g) group housing;</w:t>
            </w:r>
          </w:p>
          <w:p>
            <w:pPr>
              <w:spacing w:after="0" w:before="20"/>
              <w:ind w:right="80" w:left="360" w:hanging="280"/>
            </w:pPr>
            <w:r>
              <w:rPr>
                <w:rFonts w:ascii="Calibri" w:hAnsi="Calibri"/>
                <w:b w:val="0"/>
                <w:i w:val="0"/>
                <w:color w:val="222222"/>
                <w:sz w:val="19"/>
              </w:rPr>
              <w:t>(h) space allowances for various categories of dogs and cats;</w:t>
            </w:r>
          </w:p>
          <w:p>
            <w:pPr>
              <w:spacing w:after="0" w:before="20"/>
              <w:ind w:right="80" w:left="360" w:hanging="280"/>
            </w:pPr>
            <w:r>
              <w:rPr>
                <w:rFonts w:ascii="Calibri" w:hAnsi="Calibri"/>
                <w:b w:val="0"/>
                <w:i w:val="0"/>
                <w:color w:val="222222"/>
                <w:sz w:val="19"/>
              </w:rPr>
              <w:t>(i) the frequency of pregnancies;</w:t>
            </w:r>
          </w:p>
          <w:p>
            <w:pPr>
              <w:spacing w:after="0" w:before="20"/>
              <w:ind w:right="80" w:left="360" w:hanging="280"/>
            </w:pPr>
            <w:r>
              <w:rPr>
                <w:rFonts w:ascii="Calibri" w:hAnsi="Calibri"/>
                <w:b w:val="0"/>
                <w:i w:val="0"/>
                <w:color w:val="222222"/>
                <w:sz w:val="19"/>
              </w:rPr>
              <w:t>(j) the minimum and maximum age of bitches and queens for  breeding;</w:t>
            </w:r>
          </w:p>
          <w:p>
            <w:pPr>
              <w:spacing w:after="0" w:before="20"/>
              <w:ind w:right="80" w:left="360" w:hanging="280"/>
            </w:pPr>
            <w:r>
              <w:rPr>
                <w:rFonts w:ascii="Calibri" w:hAnsi="Calibri"/>
                <w:b w:val="0"/>
                <w:i w:val="0"/>
                <w:color w:val="222222"/>
                <w:sz w:val="19"/>
              </w:rPr>
              <w:t>(k) socialisation, the provision of enrichments and other measures for meeting the behavioural needs of dogs and cats;</w:t>
            </w:r>
          </w:p>
          <w:p>
            <w:pPr>
              <w:spacing w:after="0" w:before="20"/>
              <w:ind w:right="80" w:left="360" w:hanging="280"/>
            </w:pPr>
            <w:r>
              <w:rPr>
                <w:rFonts w:ascii="Calibri" w:hAnsi="Calibri"/>
                <w:b w:val="0"/>
                <w:i w:val="0"/>
                <w:color w:val="222222"/>
                <w:sz w:val="19"/>
              </w:rPr>
              <w:t>(l) the requirements for the transponders used to identify dogs and cats individually;</w:t>
            </w:r>
          </w:p>
          <w:p>
            <w:pPr>
              <w:spacing w:after="0" w:before="20"/>
              <w:ind w:right="80" w:left="360" w:hanging="280"/>
            </w:pPr>
            <w:r>
              <w:rPr>
                <w:rFonts w:ascii="Calibri" w:hAnsi="Calibri"/>
                <w:b w:val="0"/>
                <w:i w:val="0"/>
                <w:color w:val="222222"/>
                <w:sz w:val="19"/>
              </w:rPr>
              <w:t>(m) the data to be collected for policy monitoring and evaluation.</w:t>
            </w:r>
          </w:p>
          <w:p>
            <w:pPr>
              <w:spacing w:after="0" w:before="20"/>
              <w:ind w:right="80" w:left="80" w:firstLine="0"/>
            </w:pPr>
            <w:r>
              <w:rPr>
                <w:rFonts w:ascii="Calibri" w:hAnsi="Calibri"/>
                <w:b w:val="0"/>
                <w:i w:val="0"/>
                <w:color w:val="222222"/>
                <w:sz w:val="19"/>
              </w:rPr>
              <w:t>Any additions of requirements in the Annexes shall be based on updated scientific or technical evidence, in particular such evidence regarding the specific conditions needed to ensure the welfare of the dogs and cats covered by the scope of this Regulation. Where relevant, those delegated acts shall take into account social, economic and environmental impacts and shall provide for sufficient transition periods to allow the operators concerned to adapt to the new requirements.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27.º do Regulamento 2023/0447 |  EN</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A Comissão fica habilitada a adotar atos delegados, nos termos do artigo 28.º, que alterem os anexos do presente regulamento para ter em conta o progresso científico e técnico, incluindo, se for caso disso, os pareceres científicos da EFSA, no que diz respeito ao seguinte:</w:t>
            </w:r>
          </w:p>
          <w:p>
            <w:pPr>
              <w:spacing w:after="0" w:before="20"/>
              <w:ind w:right="80" w:left="360" w:hanging="280"/>
            </w:pPr>
            <w:r>
              <w:rPr>
                <w:rFonts w:ascii="Calibri" w:hAnsi="Calibri"/>
                <w:b w:val="0"/>
                <w:i/>
                <w:color w:val="222222"/>
                <w:sz w:val="19"/>
              </w:rPr>
              <w:t>a)</w:t>
              <w:tab/>
              <w:t>Número adequado de tratadores de animais em estabelecimentos de criação e estabelecimentos de venda;</w:t>
            </w:r>
          </w:p>
          <w:p>
            <w:pPr>
              <w:spacing w:after="0" w:before="20"/>
              <w:ind w:right="80" w:left="360" w:hanging="280"/>
            </w:pPr>
            <w:r>
              <w:rPr>
                <w:rFonts w:ascii="Calibri" w:hAnsi="Calibri"/>
                <w:b w:val="0"/>
                <w:i/>
                <w:color w:val="222222"/>
                <w:sz w:val="19"/>
              </w:rPr>
              <w:t>b)</w:t>
              <w:tab/>
              <w:t>Requisitos de abeberamento e de alimentação e processo de desmame;</w:t>
            </w:r>
          </w:p>
          <w:p>
            <w:pPr>
              <w:spacing w:after="0" w:before="20"/>
              <w:ind w:right="80" w:left="360" w:hanging="280"/>
            </w:pPr>
            <w:r>
              <w:rPr>
                <w:rFonts w:ascii="Calibri" w:hAnsi="Calibri"/>
                <w:b w:val="0"/>
                <w:i/>
                <w:color w:val="222222"/>
                <w:sz w:val="19"/>
              </w:rPr>
              <w:t>c)</w:t>
              <w:tab/>
              <w:t>Gamas de temperaturas;</w:t>
            </w:r>
          </w:p>
          <w:p>
            <w:pPr>
              <w:spacing w:after="0" w:before="20"/>
              <w:ind w:right="80" w:left="360" w:hanging="280"/>
            </w:pPr>
            <w:r>
              <w:rPr>
                <w:rFonts w:ascii="Calibri" w:hAnsi="Calibri"/>
                <w:b w:val="0"/>
                <w:i/>
                <w:color w:val="222222"/>
                <w:sz w:val="19"/>
              </w:rPr>
              <w:t>d)</w:t>
              <w:tab/>
              <w:t>Requisitos de iluminação;</w:t>
            </w:r>
          </w:p>
          <w:p>
            <w:pPr>
              <w:spacing w:after="0" w:before="20"/>
              <w:ind w:right="80" w:left="360" w:hanging="280"/>
            </w:pPr>
            <w:r>
              <w:rPr>
                <w:rFonts w:ascii="Calibri" w:hAnsi="Calibri"/>
                <w:b w:val="0"/>
                <w:i/>
                <w:color w:val="222222"/>
                <w:sz w:val="19"/>
              </w:rPr>
              <w:t>e)</w:t>
              <w:tab/>
              <w:t>Níveis de amoníaco e de monóxido de carbono;</w:t>
            </w:r>
          </w:p>
          <w:p>
            <w:pPr>
              <w:spacing w:after="0" w:before="20"/>
              <w:ind w:right="80" w:left="360" w:hanging="280"/>
            </w:pPr>
            <w:r>
              <w:rPr>
                <w:rFonts w:ascii="Calibri" w:hAnsi="Calibri"/>
                <w:b w:val="0"/>
                <w:i/>
                <w:color w:val="222222"/>
                <w:sz w:val="19"/>
              </w:rPr>
              <w:t>f)</w:t>
              <w:tab/>
              <w:t>Conceção dos canis e dos gatis;</w:t>
            </w:r>
          </w:p>
          <w:p>
            <w:pPr>
              <w:spacing w:after="0" w:before="20"/>
              <w:ind w:right="80" w:left="360" w:hanging="280"/>
            </w:pPr>
            <w:r>
              <w:rPr>
                <w:rFonts w:ascii="Calibri" w:hAnsi="Calibri"/>
                <w:b w:val="0"/>
                <w:i/>
                <w:color w:val="222222"/>
                <w:sz w:val="19"/>
              </w:rPr>
              <w:t>g)</w:t>
              <w:tab/>
              <w:t>Alojamento em grupo;</w:t>
            </w:r>
          </w:p>
          <w:p>
            <w:pPr>
              <w:spacing w:after="0" w:before="100"/>
              <w:ind w:right="80" w:left="360" w:hanging="280"/>
            </w:pPr>
            <w:r>
              <w:rPr>
                <w:rFonts w:ascii="Calibri" w:hAnsi="Calibri"/>
                <w:b w:val="0"/>
                <w:i/>
                <w:color w:val="222222"/>
                <w:sz w:val="19"/>
              </w:rPr>
              <w:t>h)</w:t>
              <w:tab/>
              <w:t>Espaço disponível para as várias categorias de cães e gatos;</w:t>
            </w:r>
          </w:p>
          <w:p>
            <w:pPr>
              <w:spacing w:after="0" w:before="20"/>
              <w:ind w:right="80" w:left="360" w:hanging="280"/>
            </w:pPr>
            <w:r>
              <w:rPr>
                <w:rFonts w:ascii="Calibri" w:hAnsi="Calibri"/>
                <w:b w:val="0"/>
                <w:i/>
                <w:color w:val="222222"/>
                <w:sz w:val="19"/>
              </w:rPr>
              <w:t>i)</w:t>
              <w:tab/>
              <w:t>Frequência de gravidezes;</w:t>
            </w:r>
          </w:p>
          <w:p>
            <w:pPr>
              <w:spacing w:after="0" w:before="20"/>
              <w:ind w:right="80" w:left="360" w:hanging="280"/>
            </w:pPr>
            <w:r>
              <w:rPr>
                <w:rFonts w:ascii="Calibri" w:hAnsi="Calibri"/>
                <w:b w:val="0"/>
                <w:i/>
                <w:color w:val="222222"/>
                <w:sz w:val="19"/>
              </w:rPr>
              <w:t>j)</w:t>
              <w:tab/>
              <w:t>Idade mínima e máxima das cadelas e das gatas para a reprodução;</w:t>
            </w:r>
          </w:p>
          <w:p>
            <w:pPr>
              <w:spacing w:after="0" w:before="20"/>
              <w:ind w:right="80" w:left="360" w:hanging="280"/>
            </w:pPr>
            <w:r>
              <w:rPr>
                <w:rFonts w:ascii="Calibri" w:hAnsi="Calibri"/>
                <w:b w:val="0"/>
                <w:i/>
                <w:color w:val="222222"/>
                <w:sz w:val="19"/>
              </w:rPr>
              <w:t>k)</w:t>
              <w:tab/>
              <w:t>Medidas de socialização, de enriquecimentos e outras para satisfazer as necessidades comportamentais dos cães e gatos;</w:t>
            </w:r>
          </w:p>
          <w:p>
            <w:pPr>
              <w:spacing w:after="0" w:before="20"/>
              <w:ind w:right="80" w:left="360" w:hanging="280"/>
            </w:pPr>
            <w:r>
              <w:rPr>
                <w:rFonts w:ascii="Calibri" w:hAnsi="Calibri"/>
                <w:b w:val="0"/>
                <w:i/>
                <w:color w:val="222222"/>
                <w:sz w:val="19"/>
              </w:rPr>
              <w:t>l)</w:t>
              <w:tab/>
              <w:t>Requisitos aplicáveis aos transponders utilizados para identificar individualmente os cães e gatos;</w:t>
            </w:r>
          </w:p>
          <w:p>
            <w:pPr>
              <w:spacing w:after="0" w:before="20"/>
              <w:ind w:right="80" w:left="360" w:hanging="280"/>
            </w:pPr>
            <w:r>
              <w:rPr>
                <w:rFonts w:ascii="Calibri" w:hAnsi="Calibri"/>
                <w:b w:val="0"/>
                <w:i/>
                <w:color w:val="222222"/>
                <w:sz w:val="19"/>
              </w:rPr>
              <w:t>m)</w:t>
              <w:tab/>
              <w:t>Dados a recolher para a monitorização e a avaliação das políticas.</w:t>
            </w:r>
          </w:p>
          <w:p>
            <w:pPr>
              <w:spacing w:after="0" w:before="20"/>
              <w:ind w:right="80" w:left="80" w:firstLine="0"/>
            </w:pPr>
            <w:r>
              <w:rPr>
                <w:rFonts w:ascii="Calibri" w:hAnsi="Calibri"/>
                <w:b w:val="0"/>
                <w:i/>
                <w:color w:val="222222"/>
                <w:sz w:val="19"/>
              </w:rPr>
              <w:t>Quaisquer aditamentos de requisitos aos anexos devem basear-se em dados científicos ou técnicos atualizados, em especial no que diz respeito às condições específicas necessárias para assegurar o bem-estar dos cães e gatos abrangidos pelo âmbito de aplicação do presente regulamento. Se for caso disso, os atos delegados em causa devem ter em conta os impactos sociais, económicos e ambientais e devem prever períodos de transição suficientes para permitir que os operadores em causa se adaptem aos novos requisitos.</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Sem equivalência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Sem equivalência.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Sem equivalência.</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Sem equivalência.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Sem equivalência.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Sem equivalência.</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sem equivalência</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222222"/>
                <w:sz w:val="19"/>
              </w:rPr>
              <w:t>.</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ART-28</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Exercício da Delegação</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Exercise of the delegation  ·  Art.º 28.º do Regulamento 2023/0447  |  EN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 The power to adopt delegated acts is conferred on the Commission subject to the conditions laid down in this Article.</w:t>
            </w:r>
          </w:p>
          <w:p>
            <w:pPr>
              <w:spacing w:after="0" w:before="20"/>
              <w:ind w:right="80" w:left="80" w:firstLine="0"/>
            </w:pPr>
            <w:r>
              <w:rPr>
                <w:rFonts w:ascii="Calibri" w:hAnsi="Calibri"/>
                <w:b w:val="0"/>
                <w:i w:val="0"/>
                <w:color w:val="222222"/>
                <w:sz w:val="19"/>
              </w:rPr>
              <w:t>2. The power to adopt delegated acts referred to in Article 7(8), Article 8(3), Article 13(2) and Article 27 shall be conferred on the Commission for an indeterminate period of time from … [the date of entry into force of this Regulation].</w:t>
            </w:r>
          </w:p>
          <w:p>
            <w:pPr>
              <w:spacing w:after="0" w:before="20"/>
              <w:ind w:right="80" w:left="80" w:firstLine="0"/>
            </w:pPr>
            <w:r>
              <w:rPr>
                <w:rFonts w:ascii="Calibri" w:hAnsi="Calibri"/>
                <w:b w:val="0"/>
                <w:i w:val="0"/>
                <w:color w:val="222222"/>
                <w:sz w:val="19"/>
              </w:rPr>
              <w:t>3. The delegation of power referred to in Article 7(8), Article 8(3), Article 13(2) and Article 27may be revoked at any time by the European Parliament or by the Council. A decision to revoke shall put an end to the delegation of the power specified in that decision. It shall take effect the day following the publication of the decision in the Official Journal of the European Union or at a later date specified therein. It shall not affect the validity of any delegated acts already in force.</w:t>
            </w:r>
          </w:p>
          <w:p>
            <w:pPr>
              <w:spacing w:after="0" w:before="20"/>
              <w:ind w:right="80" w:left="80" w:firstLine="0"/>
            </w:pPr>
            <w:r>
              <w:rPr>
                <w:rFonts w:ascii="Calibri" w:hAnsi="Calibri"/>
                <w:b w:val="0"/>
                <w:i w:val="0"/>
                <w:color w:val="222222"/>
                <w:sz w:val="19"/>
              </w:rPr>
              <w:t>4. Before adopting a delegated act, the Commission shall consult experts designated by each Member State in accordance with the principles laid down in the Interinstitutional Agreement of 13 April 2016 on Better Law-Making.</w:t>
            </w:r>
          </w:p>
          <w:p>
            <w:pPr>
              <w:spacing w:after="0" w:before="20"/>
              <w:ind w:right="80" w:left="80" w:firstLine="0"/>
            </w:pPr>
            <w:r>
              <w:rPr>
                <w:rFonts w:ascii="Calibri" w:hAnsi="Calibri"/>
                <w:b w:val="0"/>
                <w:i w:val="0"/>
                <w:color w:val="222222"/>
                <w:sz w:val="19"/>
              </w:rPr>
              <w:t>5. As soon as it adopts a delegated act, the Commission shall notify it simultaneously to the European Parliament and to the Council.</w:t>
            </w:r>
          </w:p>
          <w:p>
            <w:pPr>
              <w:spacing w:after="0" w:before="20"/>
              <w:ind w:right="80" w:left="80" w:firstLine="0"/>
            </w:pPr>
            <w:r>
              <w:rPr>
                <w:rFonts w:ascii="Calibri" w:hAnsi="Calibri"/>
                <w:b w:val="0"/>
                <w:i w:val="0"/>
                <w:color w:val="222222"/>
                <w:sz w:val="19"/>
              </w:rPr>
              <w:t>6. A delegated act adopted pursuant to Article 7(8), Article 8(3), Article 13(2) or Article 27 shall enter into force only if no objection has been expressed either by the European Parliament or by the Council within a period of two months of notification of that act to the European Parliament and the Council or if, before the expiry of that period, the European Parliament and the Council have both informed the Commission that they will not object. That period shall be extended by two months at the initiative of the European Parliament or of the Council</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28.º do Regulamento 2023/0447  |  EN</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w:t>
              <w:tab/>
              <w:t>O poder de adotar atos delegados é conferido à Comissão nas condições estabelecidas no presente artigo.</w:t>
            </w:r>
          </w:p>
          <w:p>
            <w:pPr>
              <w:spacing w:after="0" w:before="20"/>
              <w:ind w:right="80" w:left="80" w:firstLine="0"/>
            </w:pPr>
            <w:r>
              <w:rPr>
                <w:rFonts w:ascii="Calibri" w:hAnsi="Calibri"/>
                <w:b w:val="0"/>
                <w:i/>
                <w:color w:val="222222"/>
                <w:sz w:val="19"/>
              </w:rPr>
              <w:t>2.</w:t>
              <w:tab/>
              <w:t>O poder de adotar atos delegados referido no artigo 7.º, n.º 8, no artigo 8.º, n.º 3, no artigo 13.º, n.º 2, e no artigo 27.º é conferido à Comissão por tempo indeterminado a contar de ... [data de entrada em vigor do presente regulamento].</w:t>
            </w:r>
          </w:p>
          <w:p>
            <w:pPr>
              <w:spacing w:after="0" w:before="20"/>
              <w:ind w:right="80" w:left="80" w:firstLine="0"/>
            </w:pPr>
            <w:r>
              <w:rPr>
                <w:rFonts w:ascii="Calibri" w:hAnsi="Calibri"/>
                <w:b w:val="0"/>
                <w:i/>
                <w:color w:val="222222"/>
                <w:sz w:val="19"/>
              </w:rPr>
              <w:t>3.</w:t>
              <w:tab/>
              <w:t>A delegação de poderes referida no artigo 7.º, n.º 8, no artigo 8.º, n.º 3, no artigo 13.º, n.º 2, e no artigo 27.º pode ser revogada em qualquer momento pelo Parlamento Europeu ou pelo Conselho. A decisão de revogação põe termo à delegação dos poderes nela especificados. A decisão de revogação produz efeitos a partir do dia seguinte ao da sua publicação no Jornal Oficial da União Europeia ou de uma data posterior nela especificada. A decisão de revogação não afeta os atos delegados já em vigor.</w:t>
            </w:r>
          </w:p>
          <w:p>
            <w:pPr>
              <w:spacing w:after="0" w:before="20"/>
              <w:ind w:right="80" w:left="80" w:firstLine="0"/>
            </w:pPr>
            <w:r>
              <w:rPr>
                <w:rFonts w:ascii="Calibri" w:hAnsi="Calibri"/>
                <w:b w:val="0"/>
                <w:i/>
                <w:color w:val="222222"/>
                <w:sz w:val="19"/>
              </w:rPr>
              <w:t>4.</w:t>
              <w:tab/>
              <w:t>Antes de adotar um ato delegado, a Comissão consulta os peritos designados por cada Estado-Membro de acordo com os princípios estabelecidos no Acordo Interinstitucional, de 13 de abril de 2016, sobre legislar melhor.</w:t>
            </w:r>
          </w:p>
          <w:p>
            <w:pPr>
              <w:spacing w:after="0" w:before="20"/>
              <w:ind w:right="80" w:left="80" w:firstLine="0"/>
            </w:pPr>
            <w:r>
              <w:rPr>
                <w:rFonts w:ascii="Calibri" w:hAnsi="Calibri"/>
                <w:b w:val="0"/>
                <w:i/>
                <w:color w:val="222222"/>
                <w:sz w:val="19"/>
              </w:rPr>
              <w:t>5.</w:t>
              <w:tab/>
              <w:t>Assim que adotar um ato delegado, a Comissão notifica-o simultaneamente ao Parlamento Europeu e ao Conselho.</w:t>
            </w:r>
          </w:p>
          <w:p>
            <w:pPr>
              <w:spacing w:after="0" w:before="20"/>
              <w:ind w:right="80" w:left="80" w:firstLine="0"/>
            </w:pPr>
            <w:r>
              <w:rPr>
                <w:rFonts w:ascii="Calibri" w:hAnsi="Calibri"/>
                <w:b w:val="0"/>
                <w:i/>
                <w:color w:val="222222"/>
                <w:sz w:val="19"/>
              </w:rPr>
              <w:t>6.</w:t>
              <w:tab/>
              <w:t>Os atos delegados adotados nos termos do artigo 7.º, n.º 8, do artigo 8.º, n.º 3, do artigo 13.º, n.º 2, e do artigo 27.º só entram em vigor se não tiverem sido formuladas objeções pelo Parlamento Europeu ou pelo Conselho no prazo de dois meses a contar da notificação do ato ao Parlamento Europeu e ao Conselho, ou se, antes do termo desse prazo, o Parlamento Europeu e o Conselho tiverem informado a Comissão de que não têm objeções a formular. O referido prazo é prorrogável por dois meses por iniciativa do Parlamento Europeu ou do Conselho.</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Não</w:t>
            </w:r>
          </w:p>
          <w:p>
            <w:pPr>
              <w:spacing w:after="0" w:before="40"/>
              <w:ind w:right="80" w:left="80" w:firstLine="0"/>
            </w:pPr>
            <w:r>
              <w:rPr>
                <w:rFonts w:ascii="Calibri" w:hAnsi="Calibri"/>
                <w:b w:val="0"/>
                <w:i w:val="0"/>
                <w:color w:val="222222"/>
                <w:sz w:val="18"/>
              </w:rPr>
              <w:t>Artigo processual do Regulamento europeu — sem correspondência em legislação portuguesa.</w:t>
            </w:r>
          </w:p>
          <w:p>
            <w:pPr>
              <w:spacing w:after="0" w:before="20"/>
              <w:ind w:right="80" w:left="80" w:firstLine="0"/>
            </w:pPr>
            <w:r>
              <w:rPr>
                <w:rFonts w:ascii="Calibri" w:hAnsi="Calibri"/>
                <w:b w:val="0"/>
                <w:i w:val="0"/>
                <w:color w:val="222222"/>
                <w:sz w:val="18"/>
              </w:rPr>
              <w:t>O regulamento principal fixa as regras de base, mas deixa alguns aspetos mais técnicos ou de pormenor para a Comissão completar mais tarde através de atos delegados</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ART-29</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Procedimento de Comité</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Committee procedure  ·  Art.º 29.º do Regulamento 2023/0447  |  EN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w:t>
              <w:tab/>
              <w:t>The Commission shall be assisted by the Standing Committee on Plants, Animals, Food and Feed established by Article 58(1) of Regulation (EC) No 178/2002. That Committee shall be a committee within the meaning of Regulation (EU) No 182/2011.</w:t>
            </w:r>
          </w:p>
          <w:p>
            <w:pPr>
              <w:spacing w:after="0" w:before="20"/>
              <w:ind w:right="80" w:left="80" w:firstLine="0"/>
            </w:pPr>
            <w:r>
              <w:rPr>
                <w:rFonts w:ascii="Calibri" w:hAnsi="Calibri"/>
                <w:b w:val="0"/>
                <w:i w:val="0"/>
                <w:color w:val="222222"/>
                <w:sz w:val="19"/>
              </w:rPr>
              <w:t>2.</w:t>
              <w:tab/>
              <w:t>Where reference is made to this paragraph, Article 5 of Regulation (EU) No 182/2011 shall apply.</w:t>
            </w:r>
          </w:p>
          <w:p>
            <w:pPr>
              <w:spacing w:after="0" w:before="20"/>
              <w:ind w:right="80" w:left="80" w:firstLine="0"/>
            </w:pPr>
            <w:r>
              <w:rPr>
                <w:rFonts w:ascii="Calibri" w:hAnsi="Calibri"/>
                <w:b w:val="0"/>
                <w:i w:val="0"/>
                <w:color w:val="222222"/>
                <w:sz w:val="19"/>
              </w:rPr>
              <w:t>Where the Committee delivers no opinion, the Commission shall not adopt the draft implementing act, and Article 5(4), third subparagraph, of Regulation (EU) No 182/2011 shall apply.</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29.º do Regulamento 2023/0447  |  EN</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w:t>
              <w:tab/>
              <w:t>A Comissão é assistida pelo Comité Permanente dos Vegetais, Animais e Alimentos para Consumo Humano e Animal criado pelo artigo 58.º, n.º 1, do Regulamento (CE) n.º 178/2002. Este comité é um comité na aceção do Regulamento (UE) n.º 182/2011.</w:t>
            </w:r>
          </w:p>
          <w:p>
            <w:pPr>
              <w:spacing w:after="0" w:before="20"/>
              <w:ind w:right="80" w:left="80" w:firstLine="0"/>
            </w:pPr>
            <w:r>
              <w:rPr>
                <w:rFonts w:ascii="Calibri" w:hAnsi="Calibri"/>
                <w:b w:val="0"/>
                <w:i/>
                <w:color w:val="222222"/>
                <w:sz w:val="19"/>
              </w:rPr>
              <w:t>2.</w:t>
              <w:tab/>
              <w:t>Caso se remeta para o presente número, aplica-se o artigo 5.º do Regulamento (UE) n.º 182/2011.</w:t>
            </w:r>
          </w:p>
          <w:p>
            <w:pPr>
              <w:spacing w:after="0" w:before="20"/>
              <w:ind w:right="80" w:left="80" w:firstLine="0"/>
            </w:pPr>
            <w:r>
              <w:rPr>
                <w:rFonts w:ascii="Calibri" w:hAnsi="Calibri"/>
                <w:b w:val="0"/>
                <w:i/>
                <w:color w:val="222222"/>
                <w:sz w:val="19"/>
              </w:rPr>
              <w:t>Na falta de parecer do comité, a Comissão não adota o projeto de ato de execução, aplicando-se o artigo 5.º, n.º 4, terceiro parágrafo, do Regulamento (UE) n.º 182/2011.</w:t>
            </w:r>
          </w:p>
          <w:p>
            <w:pPr>
              <w:spacing w:after="0" w:before="20"/>
              <w:ind w:right="80" w:left="80" w:firstLine="0"/>
            </w:pPr>
            <w:r>
              <w:rPr>
                <w:rFonts w:ascii="Calibri" w:hAnsi="Calibri"/>
                <w:b w:val="0"/>
                <w:i/>
                <w:color w:val="222222"/>
                <w:sz w:val="19"/>
              </w:rPr>
              <w:t>CAPÍTULO VII</w:t>
            </w:r>
          </w:p>
          <w:p>
            <w:pPr>
              <w:spacing w:after="0" w:before="20"/>
              <w:ind w:right="80" w:left="80" w:firstLine="0"/>
            </w:pPr>
            <w:r>
              <w:rPr>
                <w:rFonts w:ascii="Calibri" w:hAnsi="Calibri"/>
                <w:b w:val="0"/>
                <w:i/>
                <w:color w:val="222222"/>
                <w:sz w:val="19"/>
              </w:rPr>
              <w:t>REGRAS NACIONAIS MAIS RESTRITIVAS E DISPOSIÇÕES FINAIS</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Não - Artigo processual sobre procedimento de comité — assistência à Comissão Europeia.</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ART-30</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Medidas Nacionais Mais Restritivas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Stricter national rules  ·  Art.º 30.º do Regulamento 2023/0447  |  EN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 This Regulation shall not prevent Member States from maintaining or adopting stricter national rules aimed at providing more extensive protection of the welfare of dogs and cats kept in establishments, and a greater traceability of dogs and cats, provided that those rules are not inconsistent with this Regulation and do not interfere with the proper functioning of the internal market.</w:t>
            </w:r>
          </w:p>
          <w:p>
            <w:pPr>
              <w:spacing w:after="0" w:before="20"/>
              <w:ind w:right="80" w:left="80" w:firstLine="0"/>
            </w:pPr>
            <w:r>
              <w:rPr>
                <w:rFonts w:ascii="Calibri" w:hAnsi="Calibri"/>
                <w:b w:val="0"/>
                <w:i w:val="0"/>
                <w:color w:val="222222"/>
                <w:sz w:val="19"/>
              </w:rPr>
              <w:t>2. Member States shall, by ... [two years after the date of entry into force of this Regulation], inform the Commission about any existing stricter national rules that they intend to maintain in accordance with paragraph 1. Thereafter, Member States shall inform the Commission about stricter national rules before their adoption, unless the Member States have already notified the draft national rules as a draft technical regulation under Article 5 of Directive (EU) 2015/1535 of the European Parliament and of the Council. The Commission shall bring them to the attention of the other Member States.</w:t>
            </w:r>
          </w:p>
          <w:p>
            <w:pPr>
              <w:spacing w:after="0" w:before="20"/>
              <w:ind w:right="80" w:left="80" w:firstLine="0"/>
            </w:pPr>
            <w:r>
              <w:rPr>
                <w:rFonts w:ascii="Calibri" w:hAnsi="Calibri"/>
                <w:b w:val="0"/>
                <w:i w:val="0"/>
                <w:color w:val="222222"/>
                <w:sz w:val="19"/>
              </w:rPr>
              <w:t>3. A Member State that has stricter national rules referred to in paragraph 1 shall not prohibit or impede the placing on the market within its territory of dogs and cats kept in another Member State on the grounds that the dogs and cats concerned have not been kept in accordance with its stricter national rules.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30.º do Regulamento 2023/0447  |  EN</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w:t>
              <w:tab/>
              <w:t>O presente regulamento não obsta a que os Estados-Membros mantenham ou adotem regras nacionais mais restritivas que visem uma proteção mais ampla do bem-estar dos cães e gatos detidos em estabelecimentos e uma maior rastreabilidade dos cães e gatos, desde que essas regras não sejam incompatíveis com o presente regulamento e não interfiram com o correto funcionamento do mercado interno.</w:t>
            </w:r>
          </w:p>
          <w:p>
            <w:pPr>
              <w:spacing w:after="0" w:before="20"/>
              <w:ind w:right="80" w:left="80" w:firstLine="0"/>
            </w:pPr>
            <w:r>
              <w:rPr>
                <w:rFonts w:ascii="Calibri" w:hAnsi="Calibri"/>
                <w:b w:val="0"/>
                <w:i/>
                <w:color w:val="222222"/>
                <w:sz w:val="19"/>
              </w:rPr>
              <w:t>2.</w:t>
              <w:tab/>
              <w:t>Os Estados-Membros informam, até ... [dois anos após a data de entrada em vigor do presente regulamento], a Comissão acerca de quaisquer regras nacionais mais restritivas que tencionem manter em conformidade com o n.° 1 do presente artigo. Posteriormente, os Estados-Membros informam a Comissão acerca de regras nacionais mais restritivas antes de as adotarem, a menos que já tenham notificado os projetos de regras nacionais como projetos de regras técnicas nos termos do artigo 5.º da Diretiva (UE) 2015/1535 do Parlamento Europeu e do Conselho. A Comissão transmite essas informações aos outros Estados-Membros.</w:t>
            </w:r>
          </w:p>
          <w:p>
            <w:pPr>
              <w:spacing w:after="0" w:before="140"/>
              <w:ind w:right="80" w:left="80" w:firstLine="0"/>
            </w:pPr>
            <w:r>
              <w:rPr>
                <w:rFonts w:ascii="Calibri" w:hAnsi="Calibri"/>
                <w:b w:val="0"/>
                <w:i/>
                <w:color w:val="222222"/>
                <w:sz w:val="19"/>
              </w:rPr>
              <w:t>3.</w:t>
              <w:tab/>
              <w:t>Os Estados-Membros que disponham de regras nacionais mais restritivas a que se refere o n.º 1 não podem proibir ou impedir a colocação no mercado, no seu território, de cães e gatos detidos noutro Estado-Membro com o fundamento de que os cães e gatos em causa não estiveram detidos em conformidade com as suas regras nacionais mais restritivas .</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Não</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ART-31</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Relatórios e Avaliação</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Reporting and evaluation  ·  Art.º 31.º do Regulamento 2023/0447  |  EN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w:t>
              <w:tab/>
              <w:t>On the basis of the reports received in accordance with Article 24 and any additional relevant information, the Commission shall publish, by ... [7 years from the date of entry into force of this Regulation] and thereafter at three-yearly intervals, a monitoring report on the welfare of dogs and cats placed on the market in the Union.</w:t>
            </w:r>
          </w:p>
          <w:p>
            <w:pPr>
              <w:spacing w:after="0" w:before="20"/>
              <w:ind w:right="80" w:left="80" w:firstLine="0"/>
            </w:pPr>
            <w:r>
              <w:rPr>
                <w:rFonts w:ascii="Calibri" w:hAnsi="Calibri"/>
                <w:b w:val="0"/>
                <w:i w:val="0"/>
                <w:color w:val="222222"/>
                <w:sz w:val="19"/>
              </w:rPr>
              <w:t>2.</w:t>
              <w:tab/>
              <w:t>By … [14 years from the date of entry into force of this Regulation, the Commission shall carry out an evaluation of this Regulation and present a report on the main findings to the European Parliament, the Council, the European Economic and Social Committee, and the Committee of the Regions. In that evaluation and report the Commission shall assess, in particular:</w:t>
            </w:r>
          </w:p>
          <w:p>
            <w:pPr>
              <w:spacing w:after="0" w:before="20"/>
              <w:ind w:right="80" w:left="360" w:hanging="280"/>
            </w:pPr>
            <w:r>
              <w:rPr>
                <w:rFonts w:ascii="Calibri" w:hAnsi="Calibri"/>
                <w:b w:val="0"/>
                <w:i w:val="0"/>
                <w:color w:val="222222"/>
                <w:sz w:val="19"/>
              </w:rPr>
              <w:t>a) the extent to which this Regulation has contributed to ensuring a high level of welfare for dogs and cats, improving their traceability, and reducing the illegal trade in them;</w:t>
            </w:r>
          </w:p>
          <w:p>
            <w:pPr>
              <w:spacing w:after="0" w:before="20"/>
              <w:ind w:right="80" w:left="360" w:hanging="280"/>
            </w:pPr>
            <w:r>
              <w:rPr>
                <w:rFonts w:ascii="Calibri" w:hAnsi="Calibri"/>
                <w:b w:val="0"/>
                <w:i w:val="0"/>
                <w:color w:val="222222"/>
                <w:sz w:val="19"/>
              </w:rPr>
              <w:t>b) the impact that this Regulation has had on operators of breeding and selling establishments and shelters, and of operators who place dogs and cats in foster homes, taking into account inter alia the administrative burden and compliance costs.</w:t>
            </w:r>
          </w:p>
          <w:p>
            <w:pPr>
              <w:spacing w:after="0" w:before="20"/>
              <w:ind w:right="80" w:left="80" w:firstLine="0"/>
            </w:pPr>
            <w:r>
              <w:rPr>
                <w:rFonts w:ascii="Calibri" w:hAnsi="Calibri"/>
                <w:b w:val="0"/>
                <w:i w:val="0"/>
                <w:color w:val="222222"/>
                <w:sz w:val="19"/>
              </w:rPr>
              <w:t>3.</w:t>
              <w:tab/>
              <w:t>For the purposes of the reporting referred to in paragraph 2, Member States shall provide the Commission with the information necessary for the preparation of its report.</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31.º do Regulamento 2023/0447  |  EN</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w:t>
              <w:tab/>
              <w:t>Com base nos relatórios recebidos em conformidade com o artigo 24.º e em quaisquer informações adicionais pertinentes, a Comissão publica, até … [sete anos a contar da data de entrada em vigor do presente regulamento] e, posteriormente, de três em três anos, um relatório de monitorização sobre o bem-estar dos cães e gatos colocados no mercado da União.</w:t>
            </w:r>
          </w:p>
          <w:p>
            <w:pPr>
              <w:spacing w:after="0" w:before="140"/>
              <w:ind w:right="80" w:left="80" w:firstLine="0"/>
            </w:pPr>
            <w:r>
              <w:rPr>
                <w:rFonts w:ascii="Calibri" w:hAnsi="Calibri"/>
                <w:b w:val="0"/>
                <w:i/>
                <w:color w:val="222222"/>
                <w:sz w:val="19"/>
              </w:rPr>
              <w:t>2.</w:t>
              <w:tab/>
              <w:t>Até … [14 anos a contar da data de entrada em vigor do presente regulamento], a Comissão procede a uma avaliação do presente regulamento e apresenta um relatório sobre as principais conclusões ao Parlamento Europeu, ao Conselho, ao Comité Económico e Social Europeu e ao Comité das Regiões. Nessa avaliação e nesse relatório, a Comissão deve examinar, em especial:</w:t>
            </w:r>
          </w:p>
          <w:p>
            <w:pPr>
              <w:spacing w:after="0" w:before="20"/>
              <w:ind w:right="80" w:left="360" w:hanging="280"/>
            </w:pPr>
            <w:r>
              <w:rPr>
                <w:rFonts w:ascii="Calibri" w:hAnsi="Calibri"/>
                <w:b w:val="0"/>
                <w:i/>
                <w:color w:val="222222"/>
                <w:sz w:val="19"/>
              </w:rPr>
              <w:t>a)</w:t>
              <w:tab/>
              <w:t>Em que medida o presente regulamento contribuiu para assegurar um elevado nível de bem-estar para os cães e gatos, melhorando a sua rastreabilidade e reduzindo o seu comércio ilegal;</w:t>
            </w:r>
          </w:p>
          <w:p>
            <w:pPr>
              <w:spacing w:after="0" w:before="20"/>
              <w:ind w:right="80" w:left="360" w:hanging="280"/>
            </w:pPr>
            <w:r>
              <w:rPr>
                <w:rFonts w:ascii="Calibri" w:hAnsi="Calibri"/>
                <w:b w:val="0"/>
                <w:i/>
                <w:color w:val="222222"/>
                <w:sz w:val="19"/>
              </w:rPr>
              <w:t>b)</w:t>
              <w:tab/>
              <w:t>O impacto que o presente regulamento teve sobre os operadores de estabelecimentos de criação e estabelecimentos de venda e de abrigos, bem como sobre os operadores que colocam cães e gatos em lares de acolhimento, tendo em conta, nomeadamente, os encargos administrativos e os custos de conformidade.</w:t>
            </w:r>
          </w:p>
          <w:p>
            <w:pPr>
              <w:spacing w:after="0" w:before="20"/>
              <w:ind w:right="80" w:left="80" w:firstLine="0"/>
            </w:pPr>
            <w:r>
              <w:rPr>
                <w:rFonts w:ascii="Calibri" w:hAnsi="Calibri"/>
                <w:b w:val="0"/>
                <w:i/>
                <w:color w:val="222222"/>
                <w:sz w:val="19"/>
              </w:rPr>
              <w:t>3.</w:t>
              <w:tab/>
              <w:t>Para efeitos do relatório referido no n.º 2, os Estados-Membros disponibilizam à Comissão as informações necessárias para a elaboração do mesmo.</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Sem equivalência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Sem equivalência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Sem equivalência</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Sem equivalência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Sem equivalência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Sem equivalência</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Não</w:t>
            </w:r>
          </w:p>
          <w:p>
            <w:pPr>
              <w:spacing w:after="0" w:before="40"/>
              <w:ind w:right="80" w:left="80" w:firstLine="0"/>
            </w:pPr>
            <w:r>
              <w:rPr>
                <w:rFonts w:ascii="Calibri" w:hAnsi="Calibri"/>
                <w:b w:val="0"/>
                <w:i w:val="0"/>
                <w:color w:val="222222"/>
                <w:sz w:val="18"/>
              </w:rPr>
              <w:t>Artigo sobre obrigações de relatório e avaliação pela Comissão Europeia. Impõe que Estados-Membros contribuam para o relatório a produzir 14 anos após a entrada em vigor.</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ART-32</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Sanções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Penalties  ·  Art.º 32.º do Regulamento 2023/0447  |  EN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Member States shall lay down the rules on penalties applicable to infringements of this Regulation, including those resulting from the abandonment by operators of dogs and cats, and shall take all measures necessary to ensure that they are implemented. The penalties provided for shall be effective, proportionate and dissuasive.</w:t>
            </w:r>
          </w:p>
          <w:p>
            <w:pPr>
              <w:spacing w:after="0" w:before="20"/>
              <w:ind w:right="80" w:left="80" w:firstLine="0"/>
            </w:pPr>
            <w:r>
              <w:rPr>
                <w:rFonts w:ascii="Calibri" w:hAnsi="Calibri"/>
                <w:b w:val="0"/>
                <w:i w:val="0"/>
                <w:color w:val="222222"/>
                <w:sz w:val="19"/>
              </w:rPr>
              <w:t>Member States shall notify the Commission of those rules and of those measures and shall notify it, without delay, of any subsequent amendments affecting them.</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32.º do Regulamento 2023/0447  |  EN</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Os Estados-Membros estabelecem as regras relativas às sanções aplicáveis em caso de violação do disposto no presente regulamento, inclusive as aplicáveis ao abandono de cães e gatos pelos operadores, e tomam todas as medidas necessárias para garantir a sua aplicação. As sanções previstas devem ser efetivas, proporcionadas e dissuasivas.</w:t>
            </w:r>
          </w:p>
          <w:p>
            <w:pPr>
              <w:spacing w:after="0" w:before="20"/>
              <w:ind w:right="80" w:left="80" w:firstLine="0"/>
            </w:pPr>
            <w:r>
              <w:rPr>
                <w:rFonts w:ascii="Calibri" w:hAnsi="Calibri"/>
                <w:b w:val="0"/>
                <w:i/>
                <w:color w:val="222222"/>
                <w:sz w:val="19"/>
              </w:rPr>
              <w:t>Os Estados-Membros notificam a Comissão dessas regras e dessas medidas e também, sem demora, de qualquer alteração ulterior.</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Responsabilidade dos Estados-Membros em estabelecer sanções e notificar a Comissão destas, e de qualquer alteração ulterior das mesmas.</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ART-33</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Entrada em Vigor e Aplicação</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Entry into force and application  ·  Art.º 33.º do Regulamento 2023/0447  |  EN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This Regulation shall enter into force on the twentieth day following that of its publication in the Official Journal of the European Union.</w:t>
            </w:r>
          </w:p>
          <w:p>
            <w:pPr>
              <w:spacing w:after="0" w:before="20"/>
              <w:ind w:right="80" w:left="80" w:firstLine="0"/>
            </w:pPr>
            <w:r>
              <w:rPr>
                <w:rFonts w:ascii="Calibri" w:hAnsi="Calibri"/>
                <w:b w:val="0"/>
                <w:i w:val="0"/>
                <w:color w:val="222222"/>
                <w:sz w:val="19"/>
              </w:rPr>
              <w:t>It shall apply from ... [two years from the date of entry into force of this Regulation]. However,</w:t>
            </w:r>
          </w:p>
          <w:p>
            <w:pPr>
              <w:spacing w:after="0" w:before="20"/>
              <w:ind w:right="80" w:left="80" w:firstLine="0"/>
            </w:pPr>
            <w:r>
              <w:rPr>
                <w:rFonts w:ascii="Calibri" w:hAnsi="Calibri"/>
                <w:b w:val="0"/>
                <w:i w:val="0"/>
                <w:color w:val="222222"/>
                <w:sz w:val="19"/>
              </w:rPr>
              <w:t>i. Article 16 shall apply from … [three years from the date of entry into force of this Regulation];</w:t>
            </w:r>
          </w:p>
          <w:p>
            <w:pPr>
              <w:spacing w:after="0" w:before="20"/>
              <w:ind w:right="80" w:left="80" w:firstLine="0"/>
            </w:pPr>
            <w:r>
              <w:rPr>
                <w:rFonts w:ascii="Calibri" w:hAnsi="Calibri"/>
                <w:b w:val="0"/>
                <w:i w:val="0"/>
                <w:color w:val="222222"/>
                <w:sz w:val="19"/>
              </w:rPr>
              <w:t>ii. Article 21(3) and Article 23(1) shall apply from … [four years from entry into force of this Regulation];</w:t>
            </w:r>
          </w:p>
          <w:p>
            <w:pPr>
              <w:spacing w:after="0" w:before="20"/>
              <w:ind w:right="80" w:left="80" w:firstLine="0"/>
            </w:pPr>
            <w:r>
              <w:rPr>
                <w:rFonts w:ascii="Calibri" w:hAnsi="Calibri"/>
                <w:b w:val="0"/>
                <w:i w:val="0"/>
                <w:color w:val="222222"/>
                <w:sz w:val="19"/>
              </w:rPr>
              <w:t>iii. Article 8(1) shall apply from 1 July 2036 and Article 8(2) shall apply from 1 July 2030;</w:t>
            </w:r>
          </w:p>
          <w:p>
            <w:pPr>
              <w:spacing w:after="0" w:before="20"/>
              <w:ind w:right="80" w:left="80" w:firstLine="0"/>
            </w:pPr>
            <w:r>
              <w:rPr>
                <w:rFonts w:ascii="Calibri" w:hAnsi="Calibri"/>
                <w:b w:val="0"/>
                <w:i w:val="0"/>
                <w:color w:val="222222"/>
                <w:sz w:val="19"/>
              </w:rPr>
              <w:t>iv. Article 15, Article 21(3), second subparagraph, (4) and (5), Article 22(1), points (a),(b) and (c), Article 23(3) and (4), and Article 26(1), (2) and (3) shall apply from … [five years from the date of entry into force of this Regulation];</w:t>
            </w:r>
          </w:p>
          <w:p>
            <w:pPr>
              <w:spacing w:after="0" w:before="20"/>
              <w:ind w:right="80" w:left="80" w:firstLine="0"/>
            </w:pPr>
            <w:r>
              <w:rPr>
                <w:rFonts w:ascii="Calibri" w:hAnsi="Calibri"/>
                <w:b w:val="0"/>
                <w:i w:val="0"/>
                <w:color w:val="222222"/>
                <w:sz w:val="19"/>
              </w:rPr>
              <w:t>v. Article 12(2) and (3) shall apply from … [seven years from the date of entry into force of this Regulation];</w:t>
            </w:r>
          </w:p>
          <w:p>
            <w:pPr>
              <w:spacing w:after="0" w:before="20"/>
              <w:ind w:right="80" w:left="80" w:firstLine="0"/>
            </w:pPr>
            <w:r>
              <w:rPr>
                <w:rFonts w:ascii="Calibri" w:hAnsi="Calibri"/>
                <w:b w:val="0"/>
                <w:i w:val="0"/>
                <w:color w:val="222222"/>
                <w:sz w:val="19"/>
              </w:rPr>
              <w:t>vi. Article 10 shall apply from … [eight years from the date of entry into force of this Regulation]; and</w:t>
            </w:r>
          </w:p>
          <w:p>
            <w:pPr>
              <w:spacing w:after="0" w:before="20"/>
              <w:ind w:right="80" w:left="80" w:firstLine="0"/>
            </w:pPr>
            <w:r>
              <w:rPr>
                <w:rFonts w:ascii="Calibri" w:hAnsi="Calibri"/>
                <w:b w:val="0"/>
                <w:i w:val="0"/>
                <w:color w:val="222222"/>
                <w:sz w:val="19"/>
              </w:rPr>
              <w:t>vii. Article 26(4) shall apply from … [10 years from the entry into force of the Regulation].</w:t>
            </w:r>
          </w:p>
          <w:p>
            <w:pPr>
              <w:spacing w:after="0" w:before="20"/>
              <w:ind w:right="80" w:left="80" w:firstLine="0"/>
            </w:pPr>
            <w:r>
              <w:rPr>
                <w:rFonts w:ascii="Calibri" w:hAnsi="Calibri"/>
                <w:b w:val="0"/>
                <w:i w:val="0"/>
                <w:color w:val="222222"/>
                <w:sz w:val="19"/>
              </w:rPr>
              <w:t>This Regulation shall be binding in its entirety and directly applicable in all Member States.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Art.º 33.º do Regulamento 2023/0447  |  EN</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O presente regulamento entra em vigor no vigésimo dia seguinte ao da sua publicação no Jornal Oficial da União Europeia.</w:t>
            </w:r>
          </w:p>
          <w:p>
            <w:pPr>
              <w:spacing w:after="0" w:before="20"/>
              <w:ind w:right="80" w:left="80" w:firstLine="0"/>
            </w:pPr>
            <w:r>
              <w:rPr>
                <w:rFonts w:ascii="Calibri" w:hAnsi="Calibri"/>
                <w:b w:val="0"/>
                <w:i/>
                <w:color w:val="222222"/>
                <w:sz w:val="19"/>
              </w:rPr>
              <w:t>O presente regulamento é aplicável a partir de … [dois anos a contar da data de entrada em vigor do presente regulamento]. No entanto:</w:t>
            </w:r>
          </w:p>
          <w:p>
            <w:pPr>
              <w:spacing w:after="0" w:before="20"/>
              <w:ind w:right="80" w:left="360" w:hanging="280"/>
            </w:pPr>
            <w:r>
              <w:rPr>
                <w:rFonts w:ascii="Calibri" w:hAnsi="Calibri"/>
                <w:b w:val="0"/>
                <w:i/>
                <w:color w:val="222222"/>
                <w:sz w:val="19"/>
              </w:rPr>
              <w:t>i)</w:t>
              <w:tab/>
              <w:t>O artigo 16.º é aplicável a partir de … [três anos a contar da data de entrada em vigor do presente regulamento];</w:t>
            </w:r>
          </w:p>
          <w:p>
            <w:pPr>
              <w:spacing w:after="0" w:before="20"/>
              <w:ind w:right="80" w:left="80" w:firstLine="0"/>
            </w:pPr>
            <w:r>
              <w:rPr>
                <w:rFonts w:ascii="Calibri" w:hAnsi="Calibri"/>
                <w:b w:val="0"/>
                <w:i/>
                <w:color w:val="222222"/>
                <w:sz w:val="19"/>
              </w:rPr>
              <w:t>ii)</w:t>
              <w:tab/>
              <w:t>O artigo 21.º, n.º 3, e o artigo 23.º, n.º 1, são aplicáveis a partir de … [quatro anos a contar da data de entrada em vigor do presente regulamento];</w:t>
            </w:r>
          </w:p>
          <w:p>
            <w:pPr>
              <w:spacing w:after="0" w:before="20"/>
              <w:ind w:right="80" w:left="80" w:firstLine="0"/>
            </w:pPr>
            <w:r>
              <w:rPr>
                <w:rFonts w:ascii="Calibri" w:hAnsi="Calibri"/>
                <w:b w:val="0"/>
                <w:i/>
                <w:color w:val="222222"/>
                <w:sz w:val="19"/>
              </w:rPr>
              <w:t>iii)</w:t>
              <w:tab/>
              <w:t>O artigo 8.º, n.º 1, é aplicável a partir de 1 de julho de 2036 e o artigo 8.º, n.º 2, é aplicável a partir de 1 de julho de 2030;</w:t>
            </w:r>
          </w:p>
          <w:p>
            <w:pPr>
              <w:spacing w:after="0" w:before="20"/>
              <w:ind w:right="80" w:left="80" w:firstLine="0"/>
            </w:pPr>
            <w:r>
              <w:rPr>
                <w:rFonts w:ascii="Calibri" w:hAnsi="Calibri"/>
                <w:b w:val="0"/>
                <w:i/>
                <w:color w:val="222222"/>
                <w:sz w:val="19"/>
              </w:rPr>
              <w:t>iv)</w:t>
              <w:tab/>
              <w:t>O artigo 15.º, o artigo 21.º, n.º 3, segundo parágrafo, o artigo 21.º, n.os 4 e 5, o artigo 22.º, n.º 1, alíneas a), b) e c), o artigo 23.º, n.os 3 e 4, e o artigo 26.º, n.os 1, 2 e 3, são aplicáveis a partir de … [cinco anos a contar da data de entrada em vigor do presente regulamento];</w:t>
            </w:r>
          </w:p>
          <w:p>
            <w:pPr>
              <w:spacing w:after="0" w:before="20"/>
              <w:ind w:right="80" w:left="360" w:hanging="280"/>
            </w:pPr>
            <w:r>
              <w:rPr>
                <w:rFonts w:ascii="Calibri" w:hAnsi="Calibri"/>
                <w:b w:val="0"/>
                <w:i/>
                <w:color w:val="222222"/>
                <w:sz w:val="19"/>
              </w:rPr>
              <w:t>v)</w:t>
              <w:tab/>
              <w:t>O artigo 12.º, n.os 2 e 3, é aplicável a partir de … [sete anos a contar da data de entrada em vigor do presente regulamento];</w:t>
            </w:r>
          </w:p>
          <w:p>
            <w:pPr>
              <w:spacing w:after="0" w:before="20"/>
              <w:ind w:right="80" w:left="80" w:firstLine="0"/>
            </w:pPr>
            <w:r>
              <w:rPr>
                <w:rFonts w:ascii="Calibri" w:hAnsi="Calibri"/>
                <w:b w:val="0"/>
                <w:i/>
                <w:color w:val="222222"/>
                <w:sz w:val="19"/>
              </w:rPr>
              <w:t>vi)</w:t>
              <w:tab/>
              <w:t>O artigo 10.º é aplicável a partir de … [oito anos a contar da data de entrada em vigor do presente regulamento]; e</w:t>
            </w:r>
          </w:p>
          <w:p>
            <w:pPr>
              <w:spacing w:after="0" w:before="20"/>
              <w:ind w:right="80" w:left="80" w:firstLine="0"/>
            </w:pPr>
            <w:r>
              <w:rPr>
                <w:rFonts w:ascii="Calibri" w:hAnsi="Calibri"/>
                <w:b w:val="0"/>
                <w:i/>
                <w:color w:val="222222"/>
                <w:sz w:val="19"/>
              </w:rPr>
              <w:t>vii)</w:t>
              <w:tab/>
              <w:t>O artigo 26.º, n.º 4, é aplicável a partir de … [10 anos a contar da data de entrada em vigor do presente regulamento].</w:t>
            </w:r>
          </w:p>
          <w:p>
            <w:pPr>
              <w:spacing w:after="0" w:before="20"/>
              <w:ind w:right="80" w:left="80" w:firstLine="0"/>
            </w:pPr>
            <w:r>
              <w:rPr>
                <w:rFonts w:ascii="Calibri" w:hAnsi="Calibri"/>
                <w:b w:val="0"/>
                <w:i/>
                <w:color w:val="222222"/>
                <w:sz w:val="19"/>
              </w:rPr>
              <w:t>O presente regulamento é obrigatório em todos os seus elementos e diretamente aplicável em todos os Estados-Membros.</w:t>
            </w:r>
          </w:p>
          <w:p>
            <w:pPr>
              <w:spacing w:after="0" w:before="20"/>
              <w:ind w:right="80" w:left="80" w:firstLine="0"/>
            </w:pPr>
            <w:r>
              <w:rPr>
                <w:rFonts w:ascii="Calibri" w:hAnsi="Calibri"/>
                <w:b w:val="0"/>
                <w:i/>
                <w:color w:val="222222"/>
                <w:sz w:val="19"/>
              </w:rPr>
              <w:t>Feito em …, em</w:t>
            </w:r>
          </w:p>
          <w:p>
            <w:pPr>
              <w:spacing w:after="0" w:before="20"/>
              <w:ind w:right="80" w:left="80" w:firstLine="0"/>
            </w:pPr>
            <w:r>
              <w:rPr>
                <w:rFonts w:ascii="Calibri" w:hAnsi="Calibri"/>
                <w:b w:val="0"/>
                <w:i/>
                <w:color w:val="222222"/>
                <w:sz w:val="19"/>
              </w:rPr>
              <w:t>Pelo Parlamento Europeu</w:t>
              <w:tab/>
              <w:t>Pelo Conselho</w:t>
            </w:r>
          </w:p>
          <w:p>
            <w:pPr>
              <w:spacing w:after="0" w:before="20"/>
              <w:ind w:right="80" w:left="80" w:firstLine="0"/>
            </w:pPr>
            <w:r>
              <w:rPr>
                <w:rFonts w:ascii="Calibri" w:hAnsi="Calibri"/>
                <w:b w:val="0"/>
                <w:i/>
                <w:color w:val="222222"/>
                <w:sz w:val="19"/>
              </w:rPr>
              <w:t>A Presidente</w:t>
              <w:tab/>
              <w:t>O Presidente / A Presidente</w:t>
            </w:r>
          </w:p>
          <w:p>
            <w:pPr>
              <w:spacing w:after="0" w:before="20"/>
              <w:ind w:right="80" w:left="80" w:firstLine="0"/>
            </w:pPr>
            <w:r>
              <w:rPr>
                <w:rFonts w:ascii="Calibri" w:hAnsi="Calibri"/>
                <w:b w:val="0"/>
                <w:i/>
                <w:color w:val="222222"/>
                <w:sz w:val="19"/>
              </w:rPr>
              <w:t>Anexo I</w:t>
            </w:r>
          </w:p>
          <w:p>
            <w:pPr>
              <w:spacing w:after="0" w:before="20"/>
              <w:ind w:right="80" w:left="80" w:firstLine="0"/>
            </w:pPr>
            <w:r>
              <w:rPr>
                <w:rFonts w:ascii="Calibri" w:hAnsi="Calibri"/>
                <w:b w:val="0"/>
                <w:i/>
                <w:color w:val="222222"/>
                <w:sz w:val="19"/>
              </w:rPr>
              <w:t>Requisitos aplicáveis a todos os estabelecimentos nos termos dos artigos 14.° a 17.°</w:t>
            </w:r>
          </w:p>
          <w:p>
            <w:pPr>
              <w:spacing w:after="0" w:before="20"/>
              <w:ind w:right="80" w:left="80" w:firstLine="0"/>
            </w:pPr>
            <w:r>
              <w:rPr>
                <w:rFonts w:ascii="Calibri" w:hAnsi="Calibri"/>
                <w:b w:val="0"/>
                <w:i/>
                <w:color w:val="222222"/>
                <w:sz w:val="19"/>
              </w:rPr>
              <w:t>1.</w:t>
              <w:tab/>
              <w:t>Alimentação e abeberamento</w:t>
            </w:r>
          </w:p>
          <w:p>
            <w:pPr>
              <w:spacing w:after="0" w:before="20"/>
              <w:ind w:right="80" w:left="80" w:firstLine="0"/>
            </w:pPr>
            <w:r>
              <w:rPr>
                <w:rFonts w:ascii="Calibri" w:hAnsi="Calibri"/>
                <w:b w:val="0"/>
                <w:i/>
                <w:color w:val="222222"/>
                <w:sz w:val="19"/>
              </w:rPr>
              <w:t>1.1.</w:t>
              <w:tab/>
              <w:t>Os cães e gatos devem ser alimentados, pelo menos, duas vezes por dia. Os cachorros e gatinhos devem ser alimentados com maior frequência.</w:t>
            </w:r>
          </w:p>
          <w:p>
            <w:pPr>
              <w:spacing w:after="0" w:before="20"/>
              <w:ind w:right="80" w:left="80" w:firstLine="0"/>
            </w:pPr>
            <w:r>
              <w:rPr>
                <w:rFonts w:ascii="Calibri" w:hAnsi="Calibri"/>
                <w:b w:val="0"/>
                <w:i/>
                <w:color w:val="222222"/>
                <w:sz w:val="19"/>
              </w:rPr>
              <w:t>No entanto, estes requisitos não se aplicam a cães de guarda de gado mantidos em estabelecimentos de criação enquanto estes cães são usados para fins de guarda ou de treino.</w:t>
            </w:r>
          </w:p>
          <w:p>
            <w:pPr>
              <w:spacing w:after="0" w:before="20"/>
              <w:ind w:right="80" w:left="80" w:firstLine="0"/>
            </w:pPr>
            <w:r>
              <w:rPr>
                <w:rFonts w:ascii="Calibri" w:hAnsi="Calibri"/>
                <w:b w:val="0"/>
                <w:i/>
                <w:color w:val="222222"/>
                <w:sz w:val="19"/>
              </w:rPr>
              <w:t>1.2.</w:t>
              <w:tab/>
              <w:t>Cada cachorro ou gatinho deve ser alimentado com colostro durante, pelo menos, os dois primeiros dias de vida. Posteriormente, deve ser alimentado com leite da respetiva mãe ou de uma cadela ou gata em lactação. Se tal não for possível, em razão de a mãe estar doente ou de, por outro motivo, não poder alimentar a sua cria ou de não poder fornecer leite suficiente, o cachorro ou gatinho deve ser alimentado com um substituto do leite concebido para cachorros e gatinhos. A frequência dessa alimentação deve respeitar as indicações do fabricante ou de um médico veterinário.</w:t>
            </w:r>
          </w:p>
          <w:p>
            <w:pPr>
              <w:spacing w:after="0" w:before="140"/>
              <w:ind w:right="80" w:left="80" w:firstLine="0"/>
            </w:pPr>
            <w:r>
              <w:rPr>
                <w:rFonts w:ascii="Calibri" w:hAnsi="Calibri"/>
                <w:b w:val="0"/>
                <w:i/>
                <w:color w:val="222222"/>
                <w:sz w:val="19"/>
              </w:rPr>
              <w:t>1.3.</w:t>
              <w:tab/>
              <w:t>Todos os cachorros e gatinhos não desmamados devem ser alimentados com uma quantidade de leite, de substituto do leite ou de uma combinação destes que seja suficiente para aumentar constantemente o peso corporal.</w:t>
            </w:r>
          </w:p>
          <w:p>
            <w:pPr>
              <w:spacing w:after="0" w:before="20"/>
              <w:ind w:right="80" w:left="80" w:firstLine="0"/>
            </w:pPr>
            <w:r>
              <w:rPr>
                <w:rFonts w:ascii="Calibri" w:hAnsi="Calibri"/>
                <w:b w:val="0"/>
                <w:i/>
                <w:color w:val="222222"/>
                <w:sz w:val="19"/>
              </w:rPr>
              <w:t>1.4.</w:t>
              <w:tab/>
              <w:t>O desmame deve ser efetuado com a introdução gradual de alimentos sólidos, durante um período não inferior a sete dias, e não pode ser concluído antes das seis semanas de idade, tanto para os cachorros como para os gatinhos.</w:t>
            </w:r>
          </w:p>
          <w:p>
            <w:pPr>
              <w:spacing w:after="0" w:before="20"/>
              <w:ind w:right="80" w:left="80" w:firstLine="0"/>
            </w:pPr>
            <w:r>
              <w:rPr>
                <w:rFonts w:ascii="Calibri" w:hAnsi="Calibri"/>
                <w:b w:val="0"/>
                <w:i/>
                <w:color w:val="222222"/>
                <w:sz w:val="19"/>
              </w:rPr>
              <w:t>2.</w:t>
              <w:tab/>
              <w:t>Alojamento</w:t>
            </w:r>
          </w:p>
          <w:p>
            <w:pPr>
              <w:spacing w:after="0" w:before="20"/>
              <w:ind w:right="80" w:left="80" w:firstLine="0"/>
            </w:pPr>
            <w:r>
              <w:rPr>
                <w:rFonts w:ascii="Calibri" w:hAnsi="Calibri"/>
                <w:b w:val="0"/>
                <w:i/>
                <w:color w:val="222222"/>
                <w:sz w:val="19"/>
              </w:rPr>
              <w:t>2.1.</w:t>
              <w:tab/>
              <w:t>Temperatura:</w:t>
            </w:r>
          </w:p>
          <w:p>
            <w:pPr>
              <w:spacing w:after="0" w:before="20"/>
              <w:ind w:right="80" w:left="80" w:firstLine="0"/>
            </w:pPr>
            <w:r>
              <w:rPr>
                <w:rFonts w:ascii="Calibri" w:hAnsi="Calibri"/>
                <w:b w:val="0"/>
                <w:i/>
                <w:color w:val="222222"/>
                <w:sz w:val="19"/>
              </w:rPr>
              <w:t>Nos estabelecimentos de criação, a temperatura deve ser mantida numa gama de:</w:t>
            </w:r>
          </w:p>
          <w:p>
            <w:pPr>
              <w:spacing w:after="0" w:before="20"/>
              <w:ind w:right="80" w:left="360" w:hanging="280"/>
            </w:pPr>
            <w:r>
              <w:rPr>
                <w:rFonts w:ascii="Calibri" w:hAnsi="Calibri"/>
                <w:b w:val="0"/>
                <w:i/>
                <w:color w:val="222222"/>
                <w:sz w:val="19"/>
              </w:rPr>
              <w:t>a)</w:t>
              <w:tab/>
              <w:t>22 °C a 28 °C nas áreas de parto durante os primeiros 10 dias de vida dos cachorros;</w:t>
            </w:r>
          </w:p>
          <w:p>
            <w:pPr>
              <w:spacing w:after="0" w:before="20"/>
              <w:ind w:right="80" w:left="360" w:hanging="280"/>
            </w:pPr>
            <w:r>
              <w:rPr>
                <w:rFonts w:ascii="Calibri" w:hAnsi="Calibri"/>
                <w:b w:val="0"/>
                <w:i/>
                <w:color w:val="222222"/>
                <w:sz w:val="19"/>
              </w:rPr>
              <w:t>b)</w:t>
              <w:tab/>
              <w:t>18 °C a 27 °C nas áreas de parto durante os primeiros 21 dias de vida dos gatinhos.</w:t>
            </w:r>
          </w:p>
          <w:p>
            <w:pPr>
              <w:spacing w:after="0" w:before="140"/>
              <w:ind w:right="80" w:left="80" w:firstLine="0"/>
            </w:pPr>
            <w:r>
              <w:rPr>
                <w:rFonts w:ascii="Calibri" w:hAnsi="Calibri"/>
                <w:b w:val="0"/>
                <w:i/>
                <w:color w:val="222222"/>
                <w:sz w:val="19"/>
              </w:rPr>
              <w:t>2.2.</w:t>
              <w:tab/>
              <w:t>Iluminação</w:t>
            </w:r>
          </w:p>
          <w:p>
            <w:pPr>
              <w:spacing w:after="0" w:before="20"/>
              <w:ind w:right="80" w:left="80" w:firstLine="0"/>
            </w:pPr>
            <w:r>
              <w:rPr>
                <w:rFonts w:ascii="Calibri" w:hAnsi="Calibri"/>
                <w:b w:val="0"/>
                <w:i/>
                <w:color w:val="222222"/>
                <w:sz w:val="19"/>
              </w:rPr>
              <w:t>2.2.1.</w:t>
              <w:tab/>
              <w:t>Os cães e gatos devem ser expostos à luz durante pelo menos sete horas por dia.</w:t>
            </w:r>
          </w:p>
          <w:p>
            <w:pPr>
              <w:spacing w:after="0" w:before="20"/>
              <w:ind w:right="80" w:left="80" w:firstLine="0"/>
            </w:pPr>
            <w:r>
              <w:rPr>
                <w:rFonts w:ascii="Calibri" w:hAnsi="Calibri"/>
                <w:b w:val="0"/>
                <w:i/>
                <w:color w:val="222222"/>
                <w:sz w:val="19"/>
              </w:rPr>
              <w:t>2.2.2.</w:t>
              <w:tab/>
              <w:t>A luz artificial deve ser de largo espetro ou de espetro completo e ter uma frequência de pelo menos 80 hertz.</w:t>
            </w:r>
          </w:p>
          <w:p>
            <w:pPr>
              <w:spacing w:after="0" w:before="140"/>
              <w:ind w:right="80" w:left="80" w:firstLine="0"/>
            </w:pPr>
            <w:r>
              <w:rPr>
                <w:rFonts w:ascii="Calibri" w:hAnsi="Calibri"/>
                <w:b w:val="0"/>
                <w:i/>
                <w:color w:val="222222"/>
                <w:sz w:val="19"/>
              </w:rPr>
              <w:t>2.2.3.</w:t>
              <w:tab/>
              <w:t>Os cães e gatos devem ter a possibilidade de não estar expostos a iluminação artificial durante, pelo menos, oito horas por dia.</w:t>
            </w:r>
          </w:p>
          <w:p>
            <w:pPr>
              <w:spacing w:after="0" w:before="140"/>
              <w:ind w:right="80" w:left="80" w:firstLine="0"/>
            </w:pPr>
            <w:r>
              <w:rPr>
                <w:rFonts w:ascii="Calibri" w:hAnsi="Calibri"/>
                <w:b w:val="0"/>
                <w:i/>
                <w:color w:val="222222"/>
                <w:sz w:val="19"/>
              </w:rPr>
              <w:t>2.3.</w:t>
              <w:tab/>
              <w:t>Espaço disponível</w:t>
            </w:r>
          </w:p>
          <w:p>
            <w:pPr>
              <w:spacing w:after="0" w:before="140"/>
              <w:ind w:right="80" w:left="80" w:firstLine="0"/>
            </w:pPr>
            <w:r>
              <w:rPr>
                <w:rFonts w:ascii="Calibri" w:hAnsi="Calibri"/>
                <w:b w:val="0"/>
                <w:i/>
                <w:color w:val="222222"/>
                <w:sz w:val="19"/>
              </w:rPr>
              <w:t>2.3.1.</w:t>
              <w:tab/>
              <w:t>As áreas de parto para as cadelas e gatas devem ser concebidas de modo a permitir que a mãe se afaste das crias.</w:t>
            </w:r>
          </w:p>
          <w:p>
            <w:pPr>
              <w:spacing w:after="0" w:before="140"/>
              <w:ind w:right="80" w:left="80" w:firstLine="0"/>
            </w:pPr>
            <w:r>
              <w:rPr>
                <w:rFonts w:ascii="Calibri" w:hAnsi="Calibri"/>
                <w:b w:val="0"/>
                <w:i/>
                <w:color w:val="222222"/>
                <w:sz w:val="19"/>
              </w:rPr>
              <w:t>2.3.2.</w:t>
              <w:tab/>
              <w:t>No caso dos estabelecimentos de criação e estabelecimentos de venda, aplicam-se as seguintes regras aos seguintes espaços disponíveis mínimos para os cães e gatos, com base na área permanentemente acessível total para os cães ou gatos:</w:t>
            </w:r>
          </w:p>
          <w:p>
            <w:pPr>
              <w:spacing w:after="0" w:before="20"/>
              <w:ind w:right="80" w:left="80" w:firstLine="0"/>
            </w:pPr>
            <w:r>
              <w:rPr>
                <w:rFonts w:ascii="Calibri" w:hAnsi="Calibri"/>
                <w:b w:val="0"/>
                <w:i/>
                <w:color w:val="222222"/>
                <w:sz w:val="19"/>
              </w:rPr>
              <w:t>3.</w:t>
              <w:tab/>
              <w:t>Saúde</w:t>
            </w:r>
          </w:p>
          <w:p>
            <w:pPr>
              <w:spacing w:after="0" w:before="20"/>
              <w:ind w:right="80" w:left="80" w:firstLine="0"/>
            </w:pPr>
            <w:r>
              <w:rPr>
                <w:rFonts w:ascii="Calibri" w:hAnsi="Calibri"/>
                <w:b w:val="0"/>
                <w:i/>
                <w:color w:val="222222"/>
                <w:sz w:val="19"/>
              </w:rPr>
              <w:t>3.1.</w:t>
              <w:tab/>
              <w:t>As fêmeas do gato só podem reproduzir-se se a sua idade for igual ou superior a 10 meses.</w:t>
            </w:r>
          </w:p>
          <w:p>
            <w:pPr>
              <w:spacing w:after="0" w:before="20"/>
              <w:ind w:right="80" w:left="80" w:firstLine="0"/>
            </w:pPr>
            <w:r>
              <w:rPr>
                <w:rFonts w:ascii="Calibri" w:hAnsi="Calibri"/>
                <w:b w:val="0"/>
                <w:i/>
                <w:color w:val="222222"/>
                <w:sz w:val="19"/>
              </w:rPr>
              <w:t>3.2.</w:t>
              <w:tab/>
              <w:t>As fêmeas do cão não podem ser utilizadas para a reprodução antes do seu segundo cio.</w:t>
            </w:r>
          </w:p>
          <w:p>
            <w:pPr>
              <w:spacing w:after="0" w:before="20"/>
              <w:ind w:right="80" w:left="80" w:firstLine="0"/>
            </w:pPr>
            <w:r>
              <w:rPr>
                <w:rFonts w:ascii="Calibri" w:hAnsi="Calibri"/>
                <w:b w:val="0"/>
                <w:i/>
                <w:color w:val="222222"/>
                <w:sz w:val="19"/>
              </w:rPr>
              <w:t>3.3.</w:t>
              <w:tab/>
              <w:t>Uma cadela ou gata não pode produzir mais de três ninhadas num período de dois anos.</w:t>
            </w:r>
          </w:p>
          <w:p>
            <w:pPr>
              <w:spacing w:after="0" w:before="20"/>
              <w:ind w:right="80" w:left="80" w:firstLine="0"/>
            </w:pPr>
            <w:r>
              <w:rPr>
                <w:rFonts w:ascii="Calibri" w:hAnsi="Calibri"/>
                <w:b w:val="0"/>
                <w:i/>
                <w:color w:val="222222"/>
                <w:sz w:val="19"/>
              </w:rPr>
              <w:t>3.4.</w:t>
              <w:tab/>
              <w:t>Para as cadelas e gatas que tenham produzido três ninhadas, incluindo nados-mortos, durante um período de dois anos, deve existir um período de recuperação de, pelo menos, um ano.</w:t>
            </w:r>
          </w:p>
          <w:p>
            <w:pPr>
              <w:spacing w:after="0" w:before="20"/>
              <w:ind w:right="80" w:left="80" w:firstLine="0"/>
            </w:pPr>
            <w:r>
              <w:rPr>
                <w:rFonts w:ascii="Calibri" w:hAnsi="Calibri"/>
                <w:b w:val="0"/>
                <w:i/>
                <w:color w:val="222222"/>
                <w:sz w:val="19"/>
              </w:rPr>
              <w:t>3.5.</w:t>
              <w:tab/>
              <w:t>Qualquer cadela ou gata que tenha sido submetida a duas cesarianas deixará de ser utilizada para a reprodução.</w:t>
            </w:r>
          </w:p>
          <w:p>
            <w:pPr>
              <w:spacing w:after="0" w:before="20"/>
              <w:ind w:right="80" w:left="80" w:firstLine="0"/>
            </w:pPr>
            <w:r>
              <w:rPr>
                <w:rFonts w:ascii="Calibri" w:hAnsi="Calibri"/>
                <w:b w:val="0"/>
                <w:i/>
                <w:color w:val="222222"/>
                <w:sz w:val="19"/>
              </w:rPr>
              <w:t>3.6.</w:t>
              <w:tab/>
              <w:t>Antes de serem utilizadas para a reprodução, as cadelas com idade igual ou superior a oito anos e as gatas com idade igual ou superior a seis anos devem ser fisicamente examinadas por um médico veterinário que confirme, por escrito, que, à data desse exame, não existem uma indicação médica que obste à utilização da cadela ou gata em causa para a reprodução.</w:t>
            </w:r>
          </w:p>
          <w:p>
            <w:pPr>
              <w:spacing w:after="0" w:before="20"/>
              <w:ind w:right="80" w:left="80" w:firstLine="0"/>
            </w:pPr>
            <w:r>
              <w:rPr>
                <w:rFonts w:ascii="Calibri" w:hAnsi="Calibri"/>
                <w:b w:val="0"/>
                <w:i/>
                <w:color w:val="222222"/>
                <w:sz w:val="19"/>
              </w:rPr>
              <w:t>3.7.</w:t>
              <w:tab/>
              <w:t>O operador deve conservar a confirmação escrita referida no ponto 3.6 durante um período de, pelo menos, três anos.</w:t>
            </w:r>
          </w:p>
          <w:p>
            <w:pPr>
              <w:spacing w:after="0" w:before="20"/>
              <w:ind w:right="80" w:left="80" w:firstLine="0"/>
            </w:pPr>
            <w:r>
              <w:rPr>
                <w:rFonts w:ascii="Calibri" w:hAnsi="Calibri"/>
                <w:b w:val="0"/>
                <w:i/>
                <w:color w:val="222222"/>
                <w:sz w:val="19"/>
              </w:rPr>
              <w:t>4.</w:t>
              <w:tab/>
              <w:t>Necessidades comportamentais</w:t>
            </w:r>
          </w:p>
          <w:p>
            <w:pPr>
              <w:spacing w:after="0" w:before="20"/>
              <w:ind w:right="80" w:left="80" w:firstLine="0"/>
            </w:pPr>
            <w:r>
              <w:rPr>
                <w:rFonts w:ascii="Calibri" w:hAnsi="Calibri"/>
                <w:b w:val="0"/>
                <w:i/>
                <w:color w:val="222222"/>
                <w:sz w:val="19"/>
              </w:rPr>
              <w:t>4.1.</w:t>
              <w:tab/>
              <w:t>Socialização</w:t>
            </w:r>
          </w:p>
          <w:p>
            <w:pPr>
              <w:spacing w:after="0" w:before="20"/>
              <w:ind w:right="80" w:left="80" w:firstLine="0"/>
            </w:pPr>
            <w:r>
              <w:rPr>
                <w:rFonts w:ascii="Calibri" w:hAnsi="Calibri"/>
                <w:b w:val="0"/>
                <w:i/>
                <w:color w:val="222222"/>
                <w:sz w:val="19"/>
              </w:rPr>
              <w:t>4.1.1.</w:t>
              <w:tab/>
              <w:t>A partir das três semanas de idade, os cães e gatos devem dispor gradualmente de oportunidades diárias de contacto social com outros animais da mesma espécie e com seres humanos e, sempre que possível, com animais de outras espécies.</w:t>
            </w:r>
          </w:p>
          <w:p>
            <w:pPr>
              <w:spacing w:after="0" w:before="20"/>
              <w:ind w:right="80" w:left="80" w:firstLine="0"/>
            </w:pPr>
            <w:r>
              <w:rPr>
                <w:rFonts w:ascii="Calibri" w:hAnsi="Calibri"/>
                <w:b w:val="0"/>
                <w:i/>
                <w:color w:val="222222"/>
                <w:sz w:val="19"/>
              </w:rPr>
              <w:t>4.1.2.</w:t>
              <w:tab/>
              <w:t>Os cães ou gatos que constituam uma ameaça para congéneres devido a comportamentos agressivos ou que causem stress ou desconforto indevidos aos congéneres devem ser mantidos à parte.</w:t>
            </w:r>
          </w:p>
          <w:p>
            <w:pPr>
              <w:spacing w:after="0" w:before="140"/>
              <w:ind w:right="80" w:left="80" w:firstLine="0"/>
            </w:pPr>
            <w:r>
              <w:rPr>
                <w:rFonts w:ascii="Calibri" w:hAnsi="Calibri"/>
                <w:b w:val="0"/>
                <w:i/>
                <w:color w:val="222222"/>
                <w:sz w:val="19"/>
              </w:rPr>
              <w:t>4.2.</w:t>
              <w:tab/>
              <w:t>Enriquecimentos</w:t>
            </w:r>
          </w:p>
          <w:p>
            <w:pPr>
              <w:spacing w:after="0" w:before="20"/>
              <w:ind w:right="80" w:left="80" w:firstLine="0"/>
            </w:pPr>
            <w:r>
              <w:rPr>
                <w:rFonts w:ascii="Calibri" w:hAnsi="Calibri"/>
                <w:b w:val="0"/>
                <w:i/>
                <w:color w:val="222222"/>
                <w:sz w:val="19"/>
              </w:rPr>
              <w:t>4.2.1.</w:t>
              <w:tab/>
              <w:t>Os gatos devem dispor de um número suficiente de arranhadores, esconderijos e prateleiras para garantir que cada gato possa subir, descansar, observar e retirar-se.</w:t>
            </w:r>
          </w:p>
          <w:p>
            <w:pPr>
              <w:spacing w:after="0" w:before="20"/>
              <w:ind w:right="80" w:left="80" w:firstLine="0"/>
            </w:pPr>
            <w:r>
              <w:rPr>
                <w:rFonts w:ascii="Calibri" w:hAnsi="Calibri"/>
                <w:b w:val="0"/>
                <w:i/>
                <w:color w:val="222222"/>
                <w:sz w:val="19"/>
              </w:rPr>
              <w:t>4.3.</w:t>
              <w:tab/>
              <w:t>Separação</w:t>
            </w:r>
          </w:p>
          <w:p>
            <w:pPr>
              <w:spacing w:after="0" w:before="20"/>
              <w:ind w:right="80" w:left="80" w:firstLine="0"/>
            </w:pPr>
            <w:r>
              <w:rPr>
                <w:rFonts w:ascii="Calibri" w:hAnsi="Calibri"/>
                <w:b w:val="0"/>
                <w:i/>
                <w:color w:val="222222"/>
                <w:sz w:val="19"/>
              </w:rPr>
              <w:t>4.3.1.</w:t>
              <w:tab/>
              <w:t>Os cachorros detidos em estabelecimentos não podem ser permanentemente separados das mães antes das oito semanas de idade.</w:t>
            </w:r>
          </w:p>
          <w:p>
            <w:pPr>
              <w:spacing w:after="0" w:before="20"/>
              <w:ind w:right="80" w:left="80" w:firstLine="0"/>
            </w:pPr>
            <w:r>
              <w:rPr>
                <w:rFonts w:ascii="Calibri" w:hAnsi="Calibri"/>
                <w:b w:val="0"/>
                <w:i/>
                <w:color w:val="222222"/>
                <w:sz w:val="19"/>
              </w:rPr>
              <w:t>4.3.2.</w:t>
              <w:tab/>
              <w:t>Os gatinhos detidos em abrigos e lares de acolhimento não podem ser permanentemente separados das mães antes das oito semanas de idade. Os gatinhos detidos em estabelecimentos de criação não podem ser permanentemente separados das mães antes das 12 semanas de idade.</w:t>
            </w:r>
          </w:p>
          <w:p>
            <w:pPr>
              <w:spacing w:after="0" w:before="20"/>
              <w:ind w:right="80" w:left="80" w:firstLine="0"/>
            </w:pPr>
            <w:r>
              <w:rPr>
                <w:rFonts w:ascii="Calibri" w:hAnsi="Calibri"/>
                <w:b w:val="0"/>
                <w:i/>
                <w:color w:val="222222"/>
                <w:sz w:val="19"/>
              </w:rPr>
              <w:t>4.3.3.</w:t>
              <w:tab/>
              <w:t>No entanto, a separação precoce das mães deve ser possível por razões médicas, com base no parecer escrito de um médico veterinário. O operador deve manter um registo desse parecer até que o último cachorro ou gatinho da ninhada em causa seja colocado no mercado.</w:t>
            </w:r>
          </w:p>
          <w:p>
            <w:pPr>
              <w:spacing w:after="0" w:before="20"/>
              <w:ind w:right="80" w:left="80" w:firstLine="0"/>
            </w:pPr>
            <w:r>
              <w:rPr>
                <w:rFonts w:ascii="Calibri" w:hAnsi="Calibri"/>
                <w:b w:val="0"/>
                <w:i/>
                <w:color w:val="222222"/>
                <w:sz w:val="19"/>
              </w:rPr>
              <w:t>Anexo II</w:t>
            </w:r>
          </w:p>
          <w:p>
            <w:pPr>
              <w:spacing w:after="0" w:before="20"/>
              <w:ind w:right="80" w:left="80" w:firstLine="0"/>
            </w:pPr>
            <w:r>
              <w:rPr>
                <w:rFonts w:ascii="Calibri" w:hAnsi="Calibri"/>
                <w:b w:val="0"/>
                <w:i/>
                <w:color w:val="222222"/>
                <w:sz w:val="19"/>
              </w:rPr>
              <w:t>Identificação e registo de cães e gatos</w:t>
            </w:r>
          </w:p>
          <w:p>
            <w:pPr>
              <w:spacing w:after="0" w:before="20"/>
              <w:ind w:right="80" w:left="80" w:firstLine="0"/>
            </w:pPr>
            <w:r>
              <w:rPr>
                <w:rFonts w:ascii="Calibri" w:hAnsi="Calibri"/>
                <w:b w:val="0"/>
                <w:i/>
                <w:color w:val="222222"/>
                <w:sz w:val="19"/>
              </w:rPr>
              <w:t>Os transponders utilizados para identificar individualmente cães e gatos, tal como exigido no artigo 20.º e no artigo 26.º, devem cumprir os seguintes requisitos:</w:t>
            </w:r>
          </w:p>
          <w:p>
            <w:pPr>
              <w:spacing w:after="0" w:before="20"/>
              <w:ind w:right="80" w:left="360" w:hanging="280"/>
            </w:pPr>
            <w:r>
              <w:rPr>
                <w:rFonts w:ascii="Calibri" w:hAnsi="Calibri"/>
                <w:b w:val="0"/>
                <w:i/>
                <w:color w:val="222222"/>
                <w:sz w:val="19"/>
              </w:rPr>
              <w:t>a)</w:t>
              <w:tab/>
              <w:t>O circuito integrado deve conter um número de identificação individual, não repetível e não reprogramável;</w:t>
            </w:r>
          </w:p>
          <w:p>
            <w:pPr>
              <w:spacing w:after="0" w:before="20"/>
              <w:ind w:right="80" w:left="360" w:hanging="280"/>
            </w:pPr>
            <w:r>
              <w:rPr>
                <w:rFonts w:ascii="Calibri" w:hAnsi="Calibri"/>
                <w:b w:val="0"/>
                <w:i/>
                <w:color w:val="222222"/>
                <w:sz w:val="19"/>
              </w:rPr>
              <w:t>b)</w:t>
              <w:tab/>
              <w:t>O número de identificação deve começar com o país de identificação do cão ou gato identificado em conformidade com a norma ISO 3166;</w:t>
            </w:r>
          </w:p>
          <w:p>
            <w:pPr>
              <w:spacing w:after="0" w:before="20"/>
              <w:ind w:right="80" w:left="360" w:hanging="280"/>
            </w:pPr>
            <w:r>
              <w:rPr>
                <w:rFonts w:ascii="Calibri" w:hAnsi="Calibri"/>
                <w:b w:val="0"/>
                <w:i/>
                <w:color w:val="222222"/>
                <w:sz w:val="19"/>
              </w:rPr>
              <w:t>c)</w:t>
              <w:tab/>
              <w:t>A estrutura do código e o conceito técnico da identificação por radiofrequências devem estar em conformidade com as normas ISO 11784 e 11785;</w:t>
            </w:r>
          </w:p>
          <w:p>
            <w:pPr>
              <w:spacing w:after="0" w:before="20"/>
              <w:ind w:right="80" w:left="360" w:hanging="280"/>
            </w:pPr>
            <w:r>
              <w:rPr>
                <w:rFonts w:ascii="Calibri" w:hAnsi="Calibri"/>
                <w:b w:val="0"/>
                <w:i/>
                <w:color w:val="222222"/>
                <w:sz w:val="19"/>
              </w:rPr>
              <w:t>d)</w:t>
              <w:tab/>
              <w:t>A conformidade com as normas ISO 11784 e 11785 deve ser avaliada de acordo com a norma ISO 24631-1.</w:t>
            </w:r>
          </w:p>
          <w:p>
            <w:pPr>
              <w:spacing w:after="0" w:before="20"/>
              <w:ind w:right="80" w:left="80" w:firstLine="0"/>
            </w:pPr>
            <w:r>
              <w:rPr>
                <w:rFonts w:ascii="Calibri" w:hAnsi="Calibri"/>
                <w:b w:val="0"/>
                <w:i/>
                <w:color w:val="222222"/>
                <w:sz w:val="19"/>
              </w:rPr>
              <w:t>Anexo III</w:t>
            </w:r>
          </w:p>
          <w:p>
            <w:pPr>
              <w:spacing w:after="0" w:before="20"/>
              <w:ind w:right="80" w:left="80" w:firstLine="0"/>
            </w:pPr>
            <w:r>
              <w:rPr>
                <w:rFonts w:ascii="Calibri" w:hAnsi="Calibri"/>
                <w:b w:val="0"/>
                <w:i/>
                <w:color w:val="222222"/>
                <w:sz w:val="19"/>
              </w:rPr>
              <w:t>Dados sobre o bem-estar dos animais</w:t>
            </w:r>
          </w:p>
          <w:p>
            <w:pPr>
              <w:spacing w:after="0" w:before="20"/>
              <w:ind w:right="80" w:left="80" w:firstLine="0"/>
            </w:pPr>
            <w:r>
              <w:rPr>
                <w:rFonts w:ascii="Calibri" w:hAnsi="Calibri"/>
                <w:b w:val="0"/>
                <w:i/>
                <w:color w:val="222222"/>
                <w:sz w:val="19"/>
              </w:rPr>
              <w:t>1.</w:t>
              <w:tab/>
              <w:t>Número de cães e gatos registados, por ano, a que se referem o artigo 20.º e o artigo 26.º, n.º 3.</w:t>
            </w:r>
          </w:p>
          <w:p>
            <w:pPr>
              <w:spacing w:after="0" w:before="20"/>
              <w:ind w:right="80" w:left="80" w:firstLine="0"/>
            </w:pPr>
            <w:r>
              <w:rPr>
                <w:rFonts w:ascii="Calibri" w:hAnsi="Calibri"/>
                <w:b w:val="0"/>
                <w:i/>
                <w:color w:val="222222"/>
                <w:sz w:val="19"/>
              </w:rPr>
              <w:t>2.</w:t>
              <w:tab/>
              <w:t>Número de estabelecimentos de criação, estabelecimentos de venda, abrigos e lares de acolhimento registados, por ano, em conformidade com o artigo 9.º.</w:t>
            </w:r>
          </w:p>
          <w:p>
            <w:pPr>
              <w:spacing w:after="0" w:before="20"/>
              <w:ind w:right="80" w:left="80" w:firstLine="0"/>
            </w:pPr>
            <w:r>
              <w:rPr>
                <w:rFonts w:ascii="Calibri" w:hAnsi="Calibri"/>
                <w:b w:val="0"/>
                <w:i/>
                <w:color w:val="222222"/>
                <w:sz w:val="19"/>
              </w:rPr>
              <w:t>3.</w:t>
              <w:tab/>
              <w:t>Número de estabelecimentos de criação aprovados por ano a que se refere o artigo 10.º.</w:t>
            </w:r>
          </w:p>
          <w:p>
            <w:pPr>
              <w:spacing w:after="0" w:before="20"/>
              <w:ind w:right="80" w:left="80" w:firstLine="0"/>
            </w:pPr>
            <w:r>
              <w:rPr>
                <w:rFonts w:ascii="Calibri" w:hAnsi="Calibri"/>
                <w:b w:val="0"/>
                <w:i/>
                <w:color w:val="222222"/>
                <w:sz w:val="19"/>
              </w:rPr>
              <w:t>4.</w:t>
              <w:tab/>
              <w:t>Número de estabelecimentos de criação cuja aprovação foi suspensa ou retirada, por ano.</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Não se aplica</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Não se aplica</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Não</w:t>
            </w:r>
          </w:p>
          <w:p>
            <w:pPr>
              <w:spacing w:after="0" w:before="40"/>
              <w:ind w:right="80" w:left="80" w:firstLine="0"/>
            </w:pPr>
            <w:r>
              <w:rPr>
                <w:rFonts w:ascii="Calibri" w:hAnsi="Calibri"/>
                <w:b w:val="0"/>
                <w:i w:val="0"/>
                <w:color w:val="222222"/>
                <w:sz w:val="18"/>
              </w:rPr>
              <w:t>Entrada em vigor, períodos de aplicação escalonados e obrigatoriedade do Regulamento.</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ANNEX-I-NUMERO-1</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Requisitos Técnicos — Alimentação e Abeberamento</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Feeding and watering  ·  Annex I, Ponto 1 do Regulamento 2023/0447  |  EN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Requirements applicable to establishments</w:t>
            </w:r>
          </w:p>
          <w:p>
            <w:pPr>
              <w:spacing w:after="0" w:before="20"/>
              <w:ind w:right="80" w:left="80" w:firstLine="0"/>
            </w:pPr>
            <w:r>
              <w:rPr>
                <w:rFonts w:ascii="Calibri" w:hAnsi="Calibri"/>
                <w:b w:val="0"/>
                <w:i w:val="0"/>
                <w:color w:val="222222"/>
                <w:sz w:val="19"/>
              </w:rPr>
              <w:t>1. Feeding and watering</w:t>
            </w:r>
          </w:p>
          <w:p>
            <w:pPr>
              <w:spacing w:after="0" w:before="20"/>
              <w:ind w:right="80" w:left="80" w:firstLine="0"/>
            </w:pPr>
            <w:r>
              <w:rPr>
                <w:rFonts w:ascii="Calibri" w:hAnsi="Calibri"/>
                <w:b w:val="0"/>
                <w:i w:val="0"/>
                <w:color w:val="222222"/>
                <w:sz w:val="19"/>
              </w:rPr>
              <w:t>1.1 Dogs and cats shall be fed at least twice per day. Puppies and kittens shall be fed more frequently.</w:t>
            </w:r>
          </w:p>
          <w:p>
            <w:pPr>
              <w:spacing w:after="0" w:before="20"/>
              <w:ind w:right="80" w:left="80" w:firstLine="0"/>
            </w:pPr>
            <w:r>
              <w:rPr>
                <w:rFonts w:ascii="Calibri" w:hAnsi="Calibri"/>
                <w:b w:val="0"/>
                <w:i w:val="0"/>
                <w:color w:val="222222"/>
                <w:sz w:val="19"/>
              </w:rPr>
              <w:t>However, those requirements shall not apply to livestock guardian dogs kept in breeding establishments during the periods when such dogs are used for guarding or training purposes.</w:t>
            </w:r>
          </w:p>
          <w:p>
            <w:pPr>
              <w:spacing w:after="0" w:before="20"/>
              <w:ind w:right="80" w:left="80" w:firstLine="0"/>
            </w:pPr>
            <w:r>
              <w:rPr>
                <w:rFonts w:ascii="Calibri" w:hAnsi="Calibri"/>
                <w:b w:val="0"/>
                <w:i w:val="0"/>
                <w:color w:val="222222"/>
                <w:sz w:val="19"/>
              </w:rPr>
              <w:t>2.2 Each puppy or kitten shall be fed with colostrum during at least the first two days of its life. Thereafter, it shall be fed with milk from its mother or a lactating bitch or queen. If that is not possible, because the mother is ill or is otherwise unable to feed her offspring or unable to provide sufficient milk, the puppy or kitten shall be fed with a milk replacer that has been designed for puppies and kittens. The frequency of such feeding shall comply with the manufacturer’s instructions or those of a veterinarian.</w:t>
            </w:r>
          </w:p>
          <w:p>
            <w:pPr>
              <w:spacing w:after="0" w:before="20"/>
              <w:ind w:right="80" w:left="80" w:firstLine="0"/>
            </w:pPr>
            <w:r>
              <w:rPr>
                <w:rFonts w:ascii="Calibri" w:hAnsi="Calibri"/>
                <w:b w:val="0"/>
                <w:i w:val="0"/>
                <w:color w:val="222222"/>
                <w:sz w:val="19"/>
              </w:rPr>
              <w:t>3.3 All unweaned puppies and kittens shall be fed enough milk, milk replacer or a combination of both, to allow them to gain bodyweight steadily.</w:t>
            </w:r>
          </w:p>
          <w:p>
            <w:pPr>
              <w:spacing w:after="0" w:before="20"/>
              <w:ind w:right="80" w:left="80" w:firstLine="0"/>
            </w:pPr>
            <w:r>
              <w:rPr>
                <w:rFonts w:ascii="Calibri" w:hAnsi="Calibri"/>
                <w:b w:val="0"/>
                <w:i w:val="0"/>
                <w:color w:val="222222"/>
                <w:sz w:val="19"/>
              </w:rPr>
              <w:t>4.4 Weaning shall be performed by the gradual introduction of solid feed over a period that is not shorter than seven days and shall not be completed before the age of six weeks for puppies and kittens alike.</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Annex I, Ponto 1 do Regulamento 2023/0447  |  EN</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 Alimentação e abeberamento</w:t>
            </w:r>
          </w:p>
          <w:p>
            <w:pPr>
              <w:spacing w:after="0" w:before="20"/>
              <w:ind w:right="80" w:left="80" w:firstLine="0"/>
            </w:pPr>
            <w:r>
              <w:rPr>
                <w:rFonts w:ascii="Calibri" w:hAnsi="Calibri"/>
                <w:b w:val="0"/>
                <w:i/>
                <w:color w:val="222222"/>
                <w:sz w:val="19"/>
              </w:rPr>
              <w:t>1.1 Os cães e gatos devem ser alimentados, pelo menos, duas vezes por dia. Os cachorros e gatinhos devem ser alimentados com maior frequência.</w:t>
            </w:r>
          </w:p>
          <w:p>
            <w:pPr>
              <w:spacing w:after="0" w:before="20"/>
              <w:ind w:right="80" w:left="80" w:firstLine="0"/>
            </w:pPr>
            <w:r>
              <w:rPr>
                <w:rFonts w:ascii="Calibri" w:hAnsi="Calibri"/>
                <w:b w:val="0"/>
                <w:i/>
                <w:color w:val="222222"/>
                <w:sz w:val="19"/>
              </w:rPr>
              <w:t>No entanto, estes requisitos não se aplicam aos cães de proteção de gado mantidos em estabelecimentos de criação durante os períodos em que esses cães sejam utilizados para fins de guarda ou de treino.</w:t>
            </w:r>
          </w:p>
          <w:p>
            <w:pPr>
              <w:spacing w:after="0" w:before="20"/>
              <w:ind w:right="80" w:left="80" w:firstLine="0"/>
            </w:pPr>
            <w:r>
              <w:rPr>
                <w:rFonts w:ascii="Calibri" w:hAnsi="Calibri"/>
                <w:b w:val="0"/>
                <w:i/>
                <w:color w:val="222222"/>
                <w:sz w:val="19"/>
              </w:rPr>
              <w:t>2.2 Cada cachorro ou gatinho deve ser alimentado com colostro, pelo menos, durante os dois primeiros dias de vida. Posteriormente, deve ser alimentado com leite da progenitora ou de uma cadela ou gata lactante. Se tal não for possível, por a progenitora estar doente ou estar de outro modo impossibilitada de alimentar a sua ninhada ou de fornecer leite em quantidade suficiente, o cachorro ou gatinho deve ser alimentado com um sucedâneo de leite concebido para cachorros e gatinhos. A frequência dessa alimentação deve respeitar as instruções do fabricante ou de um médico veterinário.</w:t>
            </w:r>
          </w:p>
          <w:p>
            <w:pPr>
              <w:spacing w:after="0" w:before="20"/>
              <w:ind w:right="80" w:left="80" w:firstLine="0"/>
            </w:pPr>
            <w:r>
              <w:rPr>
                <w:rFonts w:ascii="Calibri" w:hAnsi="Calibri"/>
                <w:b w:val="0"/>
                <w:i/>
                <w:color w:val="222222"/>
                <w:sz w:val="19"/>
              </w:rPr>
              <w:t>3.3 Todos os cachorros e gatinhos não desmamados devem receber leite, sucedâneo de leite ou uma combinação de ambos em quantidade suficiente para lhes permitir aumentar de peso de forma constante</w:t>
            </w:r>
          </w:p>
          <w:p>
            <w:pPr>
              <w:spacing w:after="0" w:before="20"/>
              <w:ind w:right="80" w:left="80" w:firstLine="0"/>
            </w:pPr>
            <w:r>
              <w:rPr>
                <w:rFonts w:ascii="Calibri" w:hAnsi="Calibri"/>
                <w:b w:val="0"/>
                <w:i/>
                <w:color w:val="222222"/>
                <w:sz w:val="19"/>
              </w:rPr>
              <w:t>4.4 O desmame deve ser efetuado através da introdução gradual de alimentos sólidos durante um período não inferior a sete dias e não deve estar concluído antes das seis semanas de idade, tanto para os cachorros como para os gatinhos.</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33.º, Arts. 38-40 do RGBEAC (proposta, jun. 2025)</w:t>
            </w:r>
          </w:p>
          <w:p>
            <w:pPr>
              <w:spacing w:after="0" w:before="140"/>
              <w:ind w:right="80" w:left="80" w:firstLine="0"/>
            </w:pPr>
            <w:r>
              <w:rPr>
                <w:rFonts w:ascii="Calibri" w:hAnsi="Calibri"/>
                <w:b/>
                <w:i w:val="0"/>
                <w:color w:val="333333"/>
                <w:sz w:val="18"/>
              </w:rPr>
              <w:t>Artigo 33.º - Alimentação</w:t>
            </w:r>
          </w:p>
          <w:p>
            <w:pPr>
              <w:spacing w:after="0" w:before="20"/>
              <w:ind w:right="80" w:left="80" w:firstLine="0"/>
            </w:pPr>
            <w:r>
              <w:rPr>
                <w:rFonts w:ascii="Calibri" w:hAnsi="Calibri"/>
                <w:b w:val="0"/>
                <w:i w:val="0"/>
                <w:color w:val="222222"/>
                <w:sz w:val="19"/>
              </w:rPr>
              <w:t>1. Deve existir um programa de alimentação bem definido, de valor nutritivo adequado e distribuído em quantidade suficiente para satisfazer as necessidades fisiológicas, nutricionais e metabólicas dos cães e gatos, consoante a idade, raça, categoria, nível de atividade e estado de saúde.</w:t>
            </w:r>
          </w:p>
          <w:p>
            <w:pPr>
              <w:spacing w:after="0" w:before="20"/>
              <w:ind w:right="80" w:left="80" w:firstLine="0"/>
            </w:pPr>
            <w:r>
              <w:rPr>
                <w:rFonts w:ascii="Calibri" w:hAnsi="Calibri"/>
                <w:b w:val="0"/>
                <w:i w:val="0"/>
                <w:color w:val="222222"/>
                <w:sz w:val="19"/>
              </w:rPr>
              <w:t>2. Os animais devem receber alimentos saudáveis, adequados e convenientes ao seu normal desenvolvimento e acesso permanente a água potável.</w:t>
            </w:r>
          </w:p>
          <w:p>
            <w:pPr>
              <w:spacing w:after="0" w:before="20"/>
              <w:ind w:right="80" w:left="80" w:firstLine="0"/>
            </w:pPr>
            <w:r>
              <w:rPr>
                <w:rFonts w:ascii="Calibri" w:hAnsi="Calibri"/>
                <w:b w:val="0"/>
                <w:i w:val="0"/>
                <w:color w:val="222222"/>
                <w:sz w:val="19"/>
              </w:rPr>
              <w:t>3. As refeições devem ser variadas, sendo distribuídas segundo a rotina que mais se adequar à espécie.</w:t>
            </w:r>
          </w:p>
          <w:p>
            <w:pPr>
              <w:spacing w:after="0" w:before="20"/>
              <w:ind w:right="80" w:left="80" w:firstLine="0"/>
            </w:pPr>
            <w:r>
              <w:rPr>
                <w:rFonts w:ascii="Calibri" w:hAnsi="Calibri"/>
                <w:b w:val="0"/>
                <w:i w:val="0"/>
                <w:color w:val="222222"/>
                <w:sz w:val="19"/>
              </w:rPr>
              <w:t>4. Os alimentos devem ser preparados e armazenados de acordo com padrões estritos de higiene, em locais secos, limpos, livres de agentes patogénicos e de produtos tóxicos.</w:t>
            </w:r>
          </w:p>
          <w:p>
            <w:pPr>
              <w:spacing w:after="0" w:before="20"/>
              <w:ind w:right="80" w:left="80" w:firstLine="0"/>
            </w:pPr>
            <w:r>
              <w:rPr>
                <w:rFonts w:ascii="Calibri" w:hAnsi="Calibri"/>
                <w:b w:val="0"/>
                <w:i w:val="0"/>
                <w:color w:val="222222"/>
                <w:sz w:val="19"/>
              </w:rPr>
              <w:t>5. Sempre que se justifique, devem existir aparelhos de frio para uma eficiente conservação dos alimentos.</w:t>
            </w:r>
          </w:p>
          <w:p>
            <w:pPr>
              <w:spacing w:after="0" w:before="20"/>
              <w:ind w:right="80" w:left="80" w:firstLine="0"/>
            </w:pPr>
            <w:r>
              <w:rPr>
                <w:rFonts w:ascii="Calibri" w:hAnsi="Calibri"/>
                <w:b w:val="0"/>
                <w:i w:val="0"/>
                <w:color w:val="222222"/>
                <w:sz w:val="19"/>
              </w:rPr>
              <w:t>6. Os animais devem dispor de água potável e sem qualquer restrição, salvo por razões médico-veterinárias.</w:t>
            </w:r>
          </w:p>
          <w:p>
            <w:pPr>
              <w:spacing w:after="0" w:before="140"/>
              <w:ind w:right="80" w:left="80" w:firstLine="0"/>
            </w:pPr>
            <w:r>
              <w:rPr>
                <w:rFonts w:ascii="Calibri" w:hAnsi="Calibri"/>
                <w:b w:val="0"/>
                <w:i w:val="0"/>
                <w:color w:val="222222"/>
                <w:sz w:val="19"/>
              </w:rPr>
              <w:t>Art.º 70.º - Reprodução de cães e gatos</w:t>
            </w:r>
          </w:p>
          <w:p>
            <w:pPr>
              <w:spacing w:after="0" w:before="20"/>
              <w:ind w:right="80" w:left="80" w:firstLine="0"/>
            </w:pPr>
            <w:r>
              <w:rPr>
                <w:rFonts w:ascii="Calibri" w:hAnsi="Calibri"/>
                <w:b w:val="0"/>
                <w:i w:val="0"/>
                <w:color w:val="222222"/>
                <w:sz w:val="19"/>
              </w:rPr>
              <w:t>5 - As crias não podem ser separadas da progenitora antes da décima semana de idade, no caso dos cães, e antes da décima segunda semana de idade, no caso dos gatos, salvaguardado um período de desmame gradual.</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18.º (n.º 1), Art.º 46.º do Código do Animal (DL 214/2013)</w:t>
            </w:r>
          </w:p>
          <w:p>
            <w:pPr>
              <w:spacing w:after="0" w:before="140"/>
              <w:ind w:right="80" w:left="80" w:firstLine="0"/>
            </w:pPr>
            <w:r>
              <w:rPr>
                <w:rFonts w:ascii="Calibri" w:hAnsi="Calibri"/>
                <w:b/>
                <w:i w:val="0"/>
                <w:color w:val="333333"/>
                <w:sz w:val="18"/>
              </w:rPr>
              <w:t>Artigo 46.º - Alimentação e abeberamento</w:t>
            </w:r>
          </w:p>
          <w:p>
            <w:pPr>
              <w:spacing w:after="0" w:before="20"/>
              <w:ind w:right="80" w:left="80" w:firstLine="0"/>
            </w:pPr>
            <w:r>
              <w:rPr>
                <w:rFonts w:ascii="Calibri" w:hAnsi="Calibri"/>
                <w:b w:val="0"/>
                <w:i w:val="0"/>
                <w:color w:val="222222"/>
                <w:sz w:val="19"/>
              </w:rPr>
              <w:t>1. A alimentação dos animais de companhia, nos locais de criação, manutenção e venda bem como nos centros de recolha e instalações de hospedagem, deve obedecer a um programa de alimentação bem definido, de valor nutritivo adequado e distribuído em quantidade suficiente para satisfazer as necessidades alimentares das espécies e dos indivíduos, de acordo com a fase de evolução fisiológica em que se encontram, nomeadamente idade, sexo, fêmeas prenhes ou em fase de lactação.</w:t>
            </w:r>
          </w:p>
          <w:p>
            <w:pPr>
              <w:spacing w:after="0" w:before="20"/>
              <w:ind w:right="80" w:left="80" w:firstLine="0"/>
            </w:pPr>
            <w:r>
              <w:rPr>
                <w:rFonts w:ascii="Calibri" w:hAnsi="Calibri"/>
                <w:b w:val="0"/>
                <w:i w:val="0"/>
                <w:color w:val="222222"/>
                <w:sz w:val="19"/>
              </w:rPr>
              <w:t>2. As refeições devem ainda ser variadas, sendo distribuídas segundo a rotina que mais se adequar à espécie.</w:t>
            </w:r>
          </w:p>
          <w:p>
            <w:pPr>
              <w:spacing w:after="0" w:before="20"/>
              <w:ind w:right="80" w:left="80" w:firstLine="0"/>
            </w:pPr>
            <w:r>
              <w:rPr>
                <w:rFonts w:ascii="Calibri" w:hAnsi="Calibri"/>
                <w:b w:val="0"/>
                <w:i w:val="0"/>
                <w:color w:val="222222"/>
                <w:sz w:val="19"/>
              </w:rPr>
              <w:t>3. O número, formato e distribuição de comedouros e bebedouros deve ser tal que permita aos animais satisfazerem as suas necessidades sem que haja competição excessiva dentro do grupo.</w:t>
            </w:r>
          </w:p>
          <w:p>
            <w:pPr>
              <w:spacing w:after="0" w:before="20"/>
              <w:ind w:right="80" w:left="80" w:firstLine="0"/>
            </w:pPr>
            <w:r>
              <w:rPr>
                <w:rFonts w:ascii="Calibri" w:hAnsi="Calibri"/>
                <w:b w:val="0"/>
                <w:i w:val="0"/>
                <w:color w:val="222222"/>
                <w:sz w:val="19"/>
              </w:rPr>
              <w:t>4. Os alimentos devem ser preparados e armazenados de acordo com padrões estritos de higiene, em locais secos, limpos, livres de agentes patogénicos e de produtos tóxicos e, no caso dos alimentos compostos devem, ainda, ser armazenados sobre estrados de madeira ou prateleiras.</w:t>
            </w:r>
          </w:p>
          <w:p>
            <w:pPr>
              <w:spacing w:after="0" w:before="20"/>
              <w:ind w:right="80" w:left="80" w:firstLine="0"/>
            </w:pPr>
            <w:r>
              <w:rPr>
                <w:rFonts w:ascii="Calibri" w:hAnsi="Calibri"/>
                <w:b w:val="0"/>
                <w:i w:val="0"/>
                <w:color w:val="222222"/>
                <w:sz w:val="19"/>
              </w:rPr>
              <w:t>5. Devem existir aparelhos de frio para uma eficiente conservação dos alimentos.</w:t>
            </w:r>
          </w:p>
          <w:p>
            <w:pPr>
              <w:spacing w:after="0" w:before="20"/>
              <w:ind w:right="80" w:left="80" w:firstLine="0"/>
            </w:pPr>
            <w:r>
              <w:rPr>
                <w:rFonts w:ascii="Calibri" w:hAnsi="Calibri"/>
                <w:b w:val="0"/>
                <w:i w:val="0"/>
                <w:color w:val="222222"/>
                <w:sz w:val="19"/>
              </w:rPr>
              <w:t>6. Os animais devem dispor de água potável e sem qualquer restrição, salvo por razões médico-veterinárias.</w:t>
            </w:r>
          </w:p>
          <w:p>
            <w:pPr>
              <w:spacing w:after="0" w:before="20"/>
              <w:ind w:right="80" w:left="80" w:firstLine="0"/>
            </w:pPr>
            <w:r>
              <w:rPr>
                <w:rFonts w:ascii="Calibri" w:hAnsi="Calibri"/>
                <w:b w:val="0"/>
                <w:i w:val="0"/>
                <w:color w:val="222222"/>
                <w:sz w:val="19"/>
              </w:rPr>
              <w:t>7. É proibido alimentar animais com restos de comida, produtos de pastelaria e desperdícios da indústria alimentar e de restauração.</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12.º, Art.º 49.º do DL n.º 276-2001, de 17 de outubro;</w:t>
            </w:r>
          </w:p>
          <w:p>
            <w:pPr>
              <w:spacing w:after="0" w:before="140"/>
              <w:ind w:right="80" w:left="80" w:firstLine="0"/>
            </w:pPr>
            <w:r>
              <w:rPr>
                <w:rFonts w:ascii="Calibri" w:hAnsi="Calibri"/>
                <w:b/>
                <w:i w:val="0"/>
                <w:color w:val="333333"/>
                <w:sz w:val="18"/>
              </w:rPr>
              <w:t>Artigo 12.º — Alimentação e abeberamento</w:t>
            </w:r>
          </w:p>
          <w:p>
            <w:pPr>
              <w:spacing w:after="0" w:before="20"/>
              <w:ind w:right="80" w:left="80" w:firstLine="0"/>
            </w:pPr>
            <w:r>
              <w:rPr>
                <w:rFonts w:ascii="Calibri" w:hAnsi="Calibri"/>
                <w:b w:val="0"/>
                <w:i w:val="0"/>
                <w:color w:val="222222"/>
                <w:sz w:val="19"/>
              </w:rPr>
              <w:t>1 - Deve existir um programa de alimentação bem definido, de valor nutritivo adequado e distribuído em quantidade suficiente para satisfazer as necessidades alimentares das espécies e dos indivíduos de acordo com a fase de evolução fisiológica em que se encontram, nomeadamente idade, sexo, fêmeas prenhes ou em fase de lactação.</w:t>
            </w:r>
          </w:p>
          <w:p>
            <w:pPr>
              <w:spacing w:after="0" w:before="20"/>
              <w:ind w:right="80" w:left="80" w:firstLine="0"/>
            </w:pPr>
            <w:r>
              <w:rPr>
                <w:rFonts w:ascii="Calibri" w:hAnsi="Calibri"/>
                <w:b w:val="0"/>
                <w:i w:val="0"/>
                <w:color w:val="222222"/>
                <w:sz w:val="19"/>
              </w:rPr>
              <w:t>2 - As refeições devem ainda ser variadas, sendo distribuídas segundo a rotina que mais se adequar à espécie e de forma a manter, tanto quanto possível, aspetos do seu comportamento alimentar natural.</w:t>
            </w:r>
          </w:p>
          <w:p>
            <w:pPr>
              <w:spacing w:after="0" w:before="20"/>
              <w:ind w:right="80" w:left="80" w:firstLine="0"/>
            </w:pPr>
            <w:r>
              <w:rPr>
                <w:rFonts w:ascii="Calibri" w:hAnsi="Calibri"/>
                <w:b w:val="0"/>
                <w:i w:val="0"/>
                <w:color w:val="222222"/>
                <w:sz w:val="19"/>
              </w:rPr>
              <w:t>3 - O número, formato e distribuição de comedouros e bebedouros deve ser tal que permita aos animais satisfazerem as suas necessidades sem que haja competição excessiva dentro do grupo.</w:t>
            </w:r>
          </w:p>
          <w:p>
            <w:pPr>
              <w:spacing w:after="0" w:before="20"/>
              <w:ind w:right="80" w:left="80" w:firstLine="0"/>
            </w:pPr>
            <w:r>
              <w:rPr>
                <w:rFonts w:ascii="Calibri" w:hAnsi="Calibri"/>
                <w:b w:val="0"/>
                <w:i w:val="0"/>
                <w:color w:val="222222"/>
                <w:sz w:val="19"/>
              </w:rPr>
              <w:t>4 - Os alimentos devem ser preparados e armazenados de acordo com padrões estritos de higiene, em locais secos, limpos, livres de agentes patogénicos e de produtos tóxicos e, no caso dos alimentos compostos, devem, ainda, ser armazenados sobre estrados de madeira ou prateleiras.</w:t>
            </w:r>
          </w:p>
          <w:p>
            <w:pPr>
              <w:spacing w:after="0" w:before="20"/>
              <w:ind w:right="80" w:left="80" w:firstLine="0"/>
            </w:pPr>
            <w:r>
              <w:rPr>
                <w:rFonts w:ascii="Calibri" w:hAnsi="Calibri"/>
                <w:b w:val="0"/>
                <w:i w:val="0"/>
                <w:color w:val="222222"/>
                <w:sz w:val="19"/>
              </w:rPr>
              <w:t>5 - Devem existir aparelhos de frio para uma eficiente conservação dos alimentos.</w:t>
            </w:r>
          </w:p>
          <w:p>
            <w:pPr>
              <w:spacing w:after="0" w:before="20"/>
              <w:ind w:right="80" w:left="80" w:firstLine="0"/>
            </w:pPr>
            <w:r>
              <w:rPr>
                <w:rFonts w:ascii="Calibri" w:hAnsi="Calibri"/>
                <w:b w:val="0"/>
                <w:i w:val="0"/>
                <w:color w:val="222222"/>
                <w:sz w:val="19"/>
              </w:rPr>
              <w:t>6 - Os animais devem dispor de água potável e sem qualquer restrição, salvo por razões médico-veterinárias.</w:t>
            </w:r>
          </w:p>
          <w:p>
            <w:pPr>
              <w:spacing w:after="0" w:before="140"/>
              <w:ind w:right="80" w:left="80" w:firstLine="0"/>
            </w:pPr>
            <w:r>
              <w:rPr>
                <w:rFonts w:ascii="Calibri" w:hAnsi="Calibri"/>
                <w:b w:val="0"/>
                <w:i w:val="0"/>
                <w:color w:val="222222"/>
                <w:sz w:val="19"/>
              </w:rPr>
              <w:t>Normas para a hospedagem com fins médico-veterinários – Artigo 49.º — Alimentação e abeberamento</w:t>
            </w:r>
          </w:p>
          <w:p>
            <w:pPr>
              <w:spacing w:after="0" w:before="20"/>
              <w:ind w:right="80" w:left="80" w:firstLine="0"/>
            </w:pPr>
            <w:r>
              <w:rPr>
                <w:rFonts w:ascii="Calibri" w:hAnsi="Calibri"/>
                <w:b w:val="0"/>
                <w:i w:val="0"/>
                <w:color w:val="222222"/>
                <w:sz w:val="19"/>
              </w:rPr>
              <w:t>Deve ser mantida comida suficiente e de boa qualidade e água potável, a administrar de acordo com a prescrição do médico veterinário.</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Frequências, padrões de higiene, água potável, refrigeração, alimentos saudáveis e adequados.</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Sem detalhes de armazenamento ou alojamento</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w:t>
            </w:r>
          </w:p>
          <w:p>
            <w:pPr>
              <w:spacing w:after="0" w:before="40"/>
              <w:ind w:right="80" w:left="80" w:firstLine="0"/>
            </w:pPr>
            <w:r>
              <w:rPr>
                <w:rFonts w:ascii="Calibri" w:hAnsi="Calibri"/>
                <w:b w:val="0"/>
                <w:i w:val="0"/>
                <w:color w:val="222222"/>
                <w:sz w:val="18"/>
              </w:rPr>
              <w:t>FALTAM especificidades do Regulamento: frequência mínima (2x/dia para cães e gatos), colostro (mínimo 2 dias), leite materno, desmame gradual (mínimo 7 dias, não antes 6 semanas), disposições específicas para filhotes.</w:t>
            </w:r>
          </w:p>
          <w:p>
            <w:pPr>
              <w:spacing w:after="0" w:before="20"/>
              <w:ind w:right="80" w:left="80" w:firstLine="0"/>
            </w:pPr>
            <w:r>
              <w:rPr>
                <w:rFonts w:ascii="Calibri" w:hAnsi="Calibri"/>
                <w:b w:val="0"/>
                <w:i w:val="0"/>
                <w:color w:val="222222"/>
                <w:sz w:val="18"/>
              </w:rPr>
              <w:t>Cão de guarda de gado = «Cão de proteção de gado contra ataques de lobo» na nossa legislação, conforme al. c) do n.º 2 do art.º 2.º do Decreto-Lei n.º 54/2016, de 25 de Agosto (desenvolvimento dos princípios da proteção e conservação do lobo-ibérico).</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ANNEX-I-NUMERO-2</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Requisitos Técnicos — Alojamento (Housing)</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Housing  ·  ANEXO I, Ponto 2 do Regulamento 2023/0447  |  EN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2.Housing</w:t>
            </w:r>
          </w:p>
          <w:p>
            <w:pPr>
              <w:spacing w:after="0" w:before="20"/>
              <w:ind w:right="80" w:left="80" w:firstLine="0"/>
            </w:pPr>
            <w:r>
              <w:rPr>
                <w:rFonts w:ascii="Calibri" w:hAnsi="Calibri"/>
                <w:b w:val="0"/>
                <w:i w:val="0"/>
                <w:color w:val="222222"/>
                <w:sz w:val="19"/>
              </w:rPr>
              <w:t>2.1 Temperature</w:t>
            </w:r>
          </w:p>
          <w:p>
            <w:pPr>
              <w:spacing w:after="0" w:before="20"/>
              <w:ind w:right="80" w:left="80" w:firstLine="0"/>
            </w:pPr>
            <w:r>
              <w:rPr>
                <w:rFonts w:ascii="Calibri" w:hAnsi="Calibri"/>
                <w:b w:val="0"/>
                <w:i w:val="0"/>
                <w:color w:val="222222"/>
                <w:sz w:val="19"/>
              </w:rPr>
              <w:t>In breeding establishments the temperature shall be maintained within a range of:</w:t>
            </w:r>
          </w:p>
          <w:p>
            <w:pPr>
              <w:spacing w:after="0" w:before="20"/>
              <w:ind w:right="80" w:left="360" w:hanging="280"/>
            </w:pPr>
            <w:r>
              <w:rPr>
                <w:rFonts w:ascii="Calibri" w:hAnsi="Calibri"/>
                <w:b w:val="0"/>
                <w:i w:val="0"/>
                <w:color w:val="222222"/>
                <w:sz w:val="19"/>
              </w:rPr>
              <w:t>(a) 22 to 28°C in whelping areas for the first 10 days of puppies' lives;</w:t>
            </w:r>
          </w:p>
          <w:p>
            <w:pPr>
              <w:spacing w:after="0" w:before="20"/>
              <w:ind w:right="80" w:left="360" w:hanging="280"/>
            </w:pPr>
            <w:r>
              <w:rPr>
                <w:rFonts w:ascii="Calibri" w:hAnsi="Calibri"/>
                <w:b w:val="0"/>
                <w:i w:val="0"/>
                <w:color w:val="222222"/>
                <w:sz w:val="19"/>
              </w:rPr>
              <w:t>(b) 18 to 27°C in kittening areas for the first 21 days of kittens' lives.</w:t>
            </w:r>
          </w:p>
          <w:p>
            <w:pPr>
              <w:spacing w:after="0" w:before="140"/>
              <w:ind w:right="80" w:left="80" w:firstLine="0"/>
            </w:pPr>
            <w:r>
              <w:rPr>
                <w:rFonts w:ascii="Calibri" w:hAnsi="Calibri"/>
                <w:b w:val="0"/>
                <w:i w:val="0"/>
                <w:color w:val="222222"/>
                <w:sz w:val="19"/>
              </w:rPr>
              <w:t>2.2 Lighting</w:t>
            </w:r>
          </w:p>
          <w:p>
            <w:pPr>
              <w:spacing w:after="0" w:before="20"/>
              <w:ind w:right="80" w:left="80" w:firstLine="0"/>
            </w:pPr>
            <w:r>
              <w:rPr>
                <w:rFonts w:ascii="Calibri" w:hAnsi="Calibri"/>
                <w:b w:val="0"/>
                <w:i w:val="0"/>
                <w:color w:val="222222"/>
                <w:sz w:val="19"/>
              </w:rPr>
              <w:t>Dogs and cats shall be exposed to light for at least 7 hours per day. Artificial light shall be broad spectrum or full spectrum with a frequency of at least 80 Hertz.</w:t>
            </w:r>
          </w:p>
          <w:p>
            <w:pPr>
              <w:spacing w:after="0" w:before="20"/>
              <w:ind w:right="80" w:left="80" w:firstLine="0"/>
            </w:pPr>
            <w:r>
              <w:rPr>
                <w:rFonts w:ascii="Calibri" w:hAnsi="Calibri"/>
                <w:b w:val="0"/>
                <w:i w:val="0"/>
                <w:color w:val="222222"/>
                <w:sz w:val="19"/>
              </w:rPr>
              <w:t>Dogs and cats shall have the possibility to be without artificial lights for at least 8 hours per day.</w:t>
            </w:r>
          </w:p>
          <w:p>
            <w:pPr>
              <w:spacing w:after="0" w:before="140"/>
              <w:ind w:right="80" w:left="80" w:firstLine="0"/>
            </w:pPr>
            <w:r>
              <w:rPr>
                <w:rFonts w:ascii="Calibri" w:hAnsi="Calibri"/>
                <w:b w:val="0"/>
                <w:i w:val="0"/>
                <w:color w:val="222222"/>
                <w:sz w:val="19"/>
              </w:rPr>
              <w:t>2.3 Space allowances</w:t>
            </w:r>
          </w:p>
          <w:p>
            <w:pPr>
              <w:spacing w:after="0" w:before="20"/>
              <w:ind w:right="80" w:left="80" w:firstLine="0"/>
            </w:pPr>
            <w:r>
              <w:rPr>
                <w:rFonts w:ascii="Calibri" w:hAnsi="Calibri"/>
                <w:b w:val="0"/>
                <w:i w:val="0"/>
                <w:color w:val="222222"/>
                <w:sz w:val="19"/>
              </w:rPr>
              <w:t>2.3.1 Whelping and kittening areas shall be designed to permit the mother to move away from her offspring.</w:t>
            </w:r>
          </w:p>
          <w:p>
            <w:pPr>
              <w:spacing w:after="0" w:before="20"/>
              <w:ind w:right="80" w:left="80" w:firstLine="0"/>
            </w:pPr>
            <w:r>
              <w:rPr>
                <w:rFonts w:ascii="Calibri" w:hAnsi="Calibri"/>
                <w:b w:val="0"/>
                <w:i w:val="0"/>
                <w:color w:val="222222"/>
                <w:sz w:val="19"/>
              </w:rPr>
              <w:t>2.3.2 In case of breeding and selling establishments, the following minimum space allowances for dogs and cats shall apply, which shall be calculated based on the total permanently accessible area for the dogs or cats.</w:t>
            </w:r>
          </w:p>
          <w:p>
            <w:pPr>
              <w:spacing w:after="0" w:before="20"/>
              <w:ind w:right="80" w:left="80" w:firstLine="0"/>
            </w:pPr>
            <w:r>
              <w:rPr>
                <w:rFonts w:ascii="Calibri" w:hAnsi="Calibri"/>
                <w:b w:val="0"/>
                <w:i w:val="0"/>
                <w:color w:val="222222"/>
                <w:sz w:val="19"/>
              </w:rPr>
              <w:t>2.3.3</w:t>
            </w:r>
          </w:p>
          <w:p>
            <w:pPr>
              <w:spacing w:after="0" w:before="20"/>
              <w:ind w:right="80" w:left="80" w:firstLine="0"/>
            </w:pPr>
            <w:r>
              <w:rPr>
                <w:rFonts w:ascii="Calibri" w:hAnsi="Calibri"/>
                <w:b w:val="0"/>
                <w:i w:val="0"/>
                <w:color w:val="222222"/>
                <w:sz w:val="19"/>
              </w:rPr>
              <w:t>Espaço para cães com ou sem crias</w:t>
            </w:r>
          </w:p>
          <w:p>
            <w:pPr>
              <w:spacing w:after="0" w:before="20"/>
              <w:ind w:right="80" w:left="80" w:firstLine="0"/>
            </w:pPr>
            <w:r>
              <w:rPr>
                <w:rFonts w:ascii="Calibri" w:hAnsi="Calibri"/>
                <w:b w:val="0"/>
                <w:i w:val="0"/>
                <w:color w:val="222222"/>
                <w:sz w:val="19"/>
              </w:rPr>
              <w:t>Altura do var (cm):</w:t>
            </w:r>
          </w:p>
          <w:p>
            <w:pPr>
              <w:spacing w:after="0" w:before="20"/>
              <w:ind w:right="80" w:left="80" w:firstLine="0"/>
            </w:pPr>
            <w:r>
              <w:rPr>
                <w:rFonts w:ascii="Calibri" w:hAnsi="Calibri"/>
                <w:b w:val="0"/>
                <w:i w:val="0"/>
                <w:color w:val="222222"/>
                <w:sz w:val="19"/>
              </w:rPr>
              <w:t>&lt; 30 → Área mínima: 4 m², Altura: 200 cm</w:t>
            </w:r>
          </w:p>
          <w:p>
            <w:pPr>
              <w:spacing w:after="0" w:before="20"/>
              <w:ind w:right="80" w:left="80" w:firstLine="0"/>
            </w:pPr>
            <w:r>
              <w:rPr>
                <w:rFonts w:ascii="Calibri" w:hAnsi="Calibri"/>
                <w:b w:val="0"/>
                <w:i w:val="0"/>
                <w:color w:val="222222"/>
                <w:sz w:val="19"/>
              </w:rPr>
              <w:t>30-40 → 5 m², 200 cm</w:t>
            </w:r>
          </w:p>
          <w:p>
            <w:pPr>
              <w:spacing w:after="0" w:before="20"/>
              <w:ind w:right="80" w:left="80" w:firstLine="0"/>
            </w:pPr>
            <w:r>
              <w:rPr>
                <w:rFonts w:ascii="Calibri" w:hAnsi="Calibri"/>
                <w:b w:val="0"/>
                <w:i w:val="0"/>
                <w:color w:val="222222"/>
                <w:sz w:val="19"/>
              </w:rPr>
              <w:t>40-60 → 8 m², 200 cm</w:t>
            </w:r>
          </w:p>
          <w:p>
            <w:pPr>
              <w:spacing w:after="0" w:before="20"/>
              <w:ind w:right="80" w:left="80" w:firstLine="0"/>
            </w:pPr>
            <w:r>
              <w:rPr>
                <w:rFonts w:ascii="Calibri" w:hAnsi="Calibri"/>
                <w:b w:val="0"/>
                <w:i w:val="0"/>
                <w:color w:val="222222"/>
                <w:sz w:val="19"/>
              </w:rPr>
              <w:t>60-70 → 10 m², 200 cm</w:t>
            </w:r>
          </w:p>
          <w:p>
            <w:pPr>
              <w:spacing w:after="0" w:before="20"/>
              <w:ind w:right="80" w:left="80" w:firstLine="0"/>
            </w:pPr>
            <w:r>
              <w:rPr>
                <w:rFonts w:ascii="Calibri" w:hAnsi="Calibri"/>
                <w:b w:val="0"/>
                <w:i w:val="0"/>
                <w:color w:val="222222"/>
                <w:sz w:val="19"/>
              </w:rPr>
              <w:t>&gt;70 → 10 m², 200 cm</w:t>
            </w:r>
          </w:p>
          <w:p>
            <w:pPr>
              <w:spacing w:after="0" w:before="140"/>
              <w:ind w:right="80" w:left="80" w:firstLine="0"/>
            </w:pPr>
            <w:r>
              <w:rPr>
                <w:rFonts w:ascii="Calibri" w:hAnsi="Calibri"/>
                <w:b w:val="0"/>
                <w:i w:val="0"/>
                <w:color w:val="222222"/>
                <w:sz w:val="19"/>
              </w:rPr>
              <w:t>Cada cão adicional: 3/3.5/4/5/6 m² respetivamente.</w:t>
            </w:r>
          </w:p>
          <w:p>
            <w:pPr>
              <w:spacing w:after="0" w:before="140"/>
              <w:ind w:right="80" w:left="80" w:firstLine="0"/>
            </w:pPr>
            <w:r>
              <w:rPr>
                <w:rFonts w:ascii="Calibri" w:hAnsi="Calibri"/>
                <w:b w:val="0"/>
                <w:i w:val="0"/>
                <w:color w:val="222222"/>
                <w:sz w:val="19"/>
              </w:rPr>
              <w:t>Espaço para gatos com ou sem crias</w:t>
            </w:r>
          </w:p>
          <w:p>
            <w:pPr>
              <w:spacing w:after="0" w:before="20"/>
              <w:ind w:right="80" w:left="80" w:firstLine="0"/>
            </w:pPr>
            <w:r>
              <w:rPr>
                <w:rFonts w:ascii="Calibri" w:hAnsi="Calibri"/>
                <w:b w:val="0"/>
                <w:i w:val="0"/>
                <w:color w:val="222222"/>
                <w:sz w:val="19"/>
              </w:rPr>
              <w:t>Um gato: 3 m² solo, 200 cm altura</w:t>
            </w:r>
          </w:p>
          <w:p>
            <w:pPr>
              <w:spacing w:after="0" w:before="20"/>
              <w:ind w:right="80" w:left="80" w:firstLine="0"/>
            </w:pPr>
            <w:r>
              <w:rPr>
                <w:rFonts w:ascii="Calibri" w:hAnsi="Calibri"/>
                <w:b w:val="0"/>
                <w:i w:val="0"/>
                <w:color w:val="222222"/>
                <w:sz w:val="19"/>
              </w:rPr>
              <w:t>Cada adicional: 2 m².</w:t>
            </w:r>
          </w:p>
          <w:p>
            <w:pPr>
              <w:spacing w:after="0" w:before="140"/>
              <w:ind w:right="80" w:left="80" w:firstLine="0"/>
            </w:pPr>
            <w:r>
              <w:rPr>
                <w:rFonts w:ascii="Calibri" w:hAnsi="Calibri"/>
                <w:b w:val="0"/>
                <w:i w:val="0"/>
                <w:color w:val="222222"/>
                <w:sz w:val="19"/>
              </w:rPr>
              <w:t>* No caso de cães de raça pura, as alturas do var podem ser calculadas com base no cercado individual; mantêm-se apenas as colunas para área de superfície mínima para a altura.</w:t>
            </w:r>
          </w:p>
          <w:p>
            <w:pPr>
              <w:spacing w:after="0" w:before="20"/>
              <w:ind w:right="80" w:left="80" w:firstLine="0"/>
            </w:pPr>
            <w:r>
              <w:rPr>
                <w:rFonts w:ascii="Calibri" w:hAnsi="Calibri"/>
                <w:b w:val="0"/>
                <w:i w:val="0"/>
                <w:color w:val="222222"/>
                <w:sz w:val="19"/>
              </w:rPr>
              <w:t>** A superfície com enriquecimento para gatos não é incluída na área mínima do solo.</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ANEXO I, Ponto 2 do Regulamento 2023/0447  |  EN</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2. Alojamento</w:t>
            </w:r>
          </w:p>
          <w:p>
            <w:pPr>
              <w:spacing w:after="0" w:before="20"/>
              <w:ind w:right="80" w:left="80" w:firstLine="0"/>
            </w:pPr>
            <w:r>
              <w:rPr>
                <w:rFonts w:ascii="Calibri" w:hAnsi="Calibri"/>
                <w:b w:val="0"/>
                <w:i/>
                <w:color w:val="222222"/>
                <w:sz w:val="19"/>
              </w:rPr>
              <w:t>2.1 Temperatura</w:t>
            </w:r>
          </w:p>
          <w:p>
            <w:pPr>
              <w:spacing w:after="0" w:before="20"/>
              <w:ind w:right="80" w:left="80" w:firstLine="0"/>
            </w:pPr>
            <w:r>
              <w:rPr>
                <w:rFonts w:ascii="Calibri" w:hAnsi="Calibri"/>
                <w:b w:val="0"/>
                <w:i/>
                <w:color w:val="222222"/>
                <w:sz w:val="19"/>
              </w:rPr>
              <w:t>Em estabelecimentos de criação, a temperatura deve ser mantida dentro de uma gama de:</w:t>
            </w:r>
          </w:p>
          <w:p>
            <w:pPr>
              <w:spacing w:after="0" w:before="20"/>
              <w:ind w:right="80" w:left="680" w:hanging="280"/>
            </w:pPr>
            <w:r>
              <w:rPr>
                <w:rFonts w:ascii="Calibri" w:hAnsi="Calibri"/>
                <w:b w:val="0"/>
                <w:i/>
                <w:color w:val="222222"/>
                <w:sz w:val="19"/>
              </w:rPr>
              <w:t>— 22 a 28°C em áreas de parto de cães durante os primeiros 10 dias de vida dos filhotes;</w:t>
            </w:r>
          </w:p>
          <w:p>
            <w:pPr>
              <w:spacing w:after="0" w:before="20"/>
              <w:ind w:right="80" w:left="680" w:hanging="280"/>
            </w:pPr>
            <w:r>
              <w:rPr>
                <w:rFonts w:ascii="Calibri" w:hAnsi="Calibri"/>
                <w:b w:val="0"/>
                <w:i/>
                <w:color w:val="222222"/>
                <w:sz w:val="19"/>
              </w:rPr>
              <w:t>— 18 a 27°C em áreas de parto de gatos durante os primeiros 21 dias de vida dos gatinhos.</w:t>
            </w:r>
          </w:p>
          <w:p>
            <w:pPr>
              <w:spacing w:after="0" w:before="20"/>
              <w:ind w:right="80" w:left="80" w:firstLine="0"/>
            </w:pPr>
            <w:r>
              <w:rPr>
                <w:rFonts w:ascii="Calibri" w:hAnsi="Calibri"/>
                <w:b w:val="0"/>
                <w:i/>
                <w:color w:val="222222"/>
                <w:sz w:val="19"/>
              </w:rPr>
              <w:t>2.2 Iluminação</w:t>
            </w:r>
          </w:p>
          <w:p>
            <w:pPr>
              <w:spacing w:after="0" w:before="20"/>
              <w:ind w:right="80" w:left="80" w:firstLine="0"/>
            </w:pPr>
            <w:r>
              <w:rPr>
                <w:rFonts w:ascii="Calibri" w:hAnsi="Calibri"/>
                <w:b w:val="0"/>
                <w:i/>
                <w:color w:val="222222"/>
                <w:sz w:val="19"/>
              </w:rPr>
              <w:t>Cães e gatos devem ser expostos a luz durante pelo menos 7 horas por dia. A luz artificial deve ser de espectro amplo ou espectro completo com uma frequência de pelo menos 80 Hz.</w:t>
            </w:r>
          </w:p>
          <w:p>
            <w:pPr>
              <w:spacing w:after="0" w:before="20"/>
              <w:ind w:right="80" w:left="80" w:firstLine="0"/>
            </w:pPr>
            <w:r>
              <w:rPr>
                <w:rFonts w:ascii="Calibri" w:hAnsi="Calibri"/>
                <w:b w:val="0"/>
                <w:i/>
                <w:color w:val="222222"/>
                <w:sz w:val="19"/>
              </w:rPr>
              <w:t>Cães e gatos devem ter a possibilidade de estar sem luzes artificiais durante pelo menos 8 horas por dia.</w:t>
            </w:r>
          </w:p>
          <w:p>
            <w:pPr>
              <w:spacing w:after="0" w:before="20"/>
              <w:ind w:right="80" w:left="80" w:firstLine="0"/>
            </w:pPr>
            <w:r>
              <w:rPr>
                <w:rFonts w:ascii="Calibri" w:hAnsi="Calibri"/>
                <w:b w:val="0"/>
                <w:i/>
                <w:color w:val="222222"/>
                <w:sz w:val="19"/>
              </w:rPr>
              <w:t>2.3 Espaço adequado</w:t>
            </w:r>
          </w:p>
          <w:p>
            <w:pPr>
              <w:spacing w:after="0" w:before="20"/>
              <w:ind w:right="80" w:left="80" w:firstLine="0"/>
            </w:pPr>
            <w:r>
              <w:rPr>
                <w:rFonts w:ascii="Calibri" w:hAnsi="Calibri"/>
                <w:b w:val="0"/>
                <w:i/>
                <w:color w:val="222222"/>
                <w:sz w:val="19"/>
              </w:rPr>
              <w:t>2.3.1 As áreas de parto devem ser concebidas de modo a permitir que a progenitora se afaste da sua prole.</w:t>
            </w:r>
          </w:p>
          <w:p>
            <w:pPr>
              <w:spacing w:after="0" w:before="20"/>
              <w:ind w:right="80" w:left="80" w:firstLine="0"/>
            </w:pPr>
            <w:r>
              <w:rPr>
                <w:rFonts w:ascii="Calibri" w:hAnsi="Calibri"/>
                <w:b w:val="0"/>
                <w:i/>
                <w:color w:val="222222"/>
                <w:sz w:val="19"/>
              </w:rPr>
              <w:t>2.3.2 No caso dos estabelecimentos de criação e de venda, aplicam-se as seguintes superfícies mínimas para cães e gatos, as quais devem ser calculadas com base na área total permanentemente acessível aos cães ou gatos.</w:t>
            </w:r>
          </w:p>
          <w:p>
            <w:pPr>
              <w:spacing w:after="0" w:before="20"/>
              <w:ind w:right="80" w:left="80" w:firstLine="0"/>
            </w:pPr>
            <w:r>
              <w:rPr>
                <w:rFonts w:ascii="Calibri" w:hAnsi="Calibri"/>
                <w:b w:val="0"/>
                <w:i/>
                <w:color w:val="222222"/>
                <w:sz w:val="19"/>
              </w:rPr>
              <w:t>2.3.3</w:t>
            </w:r>
          </w:p>
          <w:p>
            <w:pPr>
              <w:spacing w:after="0" w:before="20"/>
              <w:ind w:right="80" w:left="80" w:firstLine="0"/>
            </w:pPr>
            <w:r>
              <w:rPr>
                <w:rFonts w:ascii="Calibri" w:hAnsi="Calibri"/>
                <w:b w:val="0"/>
                <w:i/>
                <w:color w:val="222222"/>
                <w:sz w:val="19"/>
              </w:rPr>
              <w:t>Espaço para cães com ou sem crias</w:t>
            </w:r>
          </w:p>
          <w:p>
            <w:pPr>
              <w:spacing w:after="0" w:before="20"/>
              <w:ind w:right="80" w:left="80" w:firstLine="0"/>
            </w:pPr>
            <w:r>
              <w:rPr>
                <w:rFonts w:ascii="Calibri" w:hAnsi="Calibri"/>
                <w:b w:val="0"/>
                <w:i/>
                <w:color w:val="222222"/>
                <w:sz w:val="19"/>
              </w:rPr>
              <w:t>Altura do var (cm):</w:t>
            </w:r>
          </w:p>
          <w:p>
            <w:pPr>
              <w:spacing w:after="0" w:before="20"/>
              <w:ind w:right="80" w:left="80" w:firstLine="0"/>
            </w:pPr>
            <w:r>
              <w:rPr>
                <w:rFonts w:ascii="Calibri" w:hAnsi="Calibri"/>
                <w:b w:val="0"/>
                <w:i/>
                <w:color w:val="222222"/>
                <w:sz w:val="19"/>
              </w:rPr>
              <w:t>&lt; 30 → Área mínima: 4 m², Altura: 200 cm</w:t>
            </w:r>
          </w:p>
          <w:p>
            <w:pPr>
              <w:spacing w:after="0" w:before="20"/>
              <w:ind w:right="80" w:left="80" w:firstLine="0"/>
            </w:pPr>
            <w:r>
              <w:rPr>
                <w:rFonts w:ascii="Calibri" w:hAnsi="Calibri"/>
                <w:b w:val="0"/>
                <w:i/>
                <w:color w:val="222222"/>
                <w:sz w:val="19"/>
              </w:rPr>
              <w:t>30-40 → 5 m², 200 cm</w:t>
            </w:r>
          </w:p>
          <w:p>
            <w:pPr>
              <w:spacing w:after="0" w:before="20"/>
              <w:ind w:right="80" w:left="80" w:firstLine="0"/>
            </w:pPr>
            <w:r>
              <w:rPr>
                <w:rFonts w:ascii="Calibri" w:hAnsi="Calibri"/>
                <w:b w:val="0"/>
                <w:i/>
                <w:color w:val="222222"/>
                <w:sz w:val="19"/>
              </w:rPr>
              <w:t>40-60 → 8 m², 200 cm</w:t>
            </w:r>
          </w:p>
          <w:p>
            <w:pPr>
              <w:spacing w:after="0" w:before="20"/>
              <w:ind w:right="80" w:left="80" w:firstLine="0"/>
            </w:pPr>
            <w:r>
              <w:rPr>
                <w:rFonts w:ascii="Calibri" w:hAnsi="Calibri"/>
                <w:b w:val="0"/>
                <w:i/>
                <w:color w:val="222222"/>
                <w:sz w:val="19"/>
              </w:rPr>
              <w:t>60-70 → 10 m², 200 cm</w:t>
            </w:r>
          </w:p>
          <w:p>
            <w:pPr>
              <w:spacing w:after="0" w:before="20"/>
              <w:ind w:right="80" w:left="80" w:firstLine="0"/>
            </w:pPr>
            <w:r>
              <w:rPr>
                <w:rFonts w:ascii="Calibri" w:hAnsi="Calibri"/>
                <w:b w:val="0"/>
                <w:i/>
                <w:color w:val="222222"/>
                <w:sz w:val="19"/>
              </w:rPr>
              <w:t>&gt;70 → 10 m², 200 cm</w:t>
            </w:r>
          </w:p>
          <w:p>
            <w:pPr>
              <w:spacing w:after="0" w:before="140"/>
              <w:ind w:right="80" w:left="80" w:firstLine="0"/>
            </w:pPr>
            <w:r>
              <w:rPr>
                <w:rFonts w:ascii="Calibri" w:hAnsi="Calibri"/>
                <w:b w:val="0"/>
                <w:i/>
                <w:color w:val="222222"/>
                <w:sz w:val="19"/>
              </w:rPr>
              <w:t>Cada cão adicional: 3/3.5/4/5/6 m² respetivamente.</w:t>
            </w:r>
          </w:p>
          <w:p>
            <w:pPr>
              <w:spacing w:after="0" w:before="140"/>
              <w:ind w:right="80" w:left="80" w:firstLine="0"/>
            </w:pPr>
            <w:r>
              <w:rPr>
                <w:rFonts w:ascii="Calibri" w:hAnsi="Calibri"/>
                <w:b w:val="0"/>
                <w:i/>
                <w:color w:val="222222"/>
                <w:sz w:val="19"/>
              </w:rPr>
              <w:t>Espaço para gatos com ou sem crias</w:t>
            </w:r>
          </w:p>
          <w:p>
            <w:pPr>
              <w:spacing w:after="0" w:before="20"/>
              <w:ind w:right="80" w:left="80" w:firstLine="0"/>
            </w:pPr>
            <w:r>
              <w:rPr>
                <w:rFonts w:ascii="Calibri" w:hAnsi="Calibri"/>
                <w:b w:val="0"/>
                <w:i/>
                <w:color w:val="222222"/>
                <w:sz w:val="19"/>
              </w:rPr>
              <w:t>Um gato: 3 m² solo, 200 cm altura</w:t>
            </w:r>
          </w:p>
          <w:p>
            <w:pPr>
              <w:spacing w:after="0" w:before="20"/>
              <w:ind w:right="80" w:left="80" w:firstLine="0"/>
            </w:pPr>
            <w:r>
              <w:rPr>
                <w:rFonts w:ascii="Calibri" w:hAnsi="Calibri"/>
                <w:b w:val="0"/>
                <w:i/>
                <w:color w:val="222222"/>
                <w:sz w:val="19"/>
              </w:rPr>
              <w:t>Cada adicional: 2 m².</w:t>
            </w:r>
          </w:p>
          <w:p>
            <w:pPr>
              <w:spacing w:after="0" w:before="140"/>
              <w:ind w:right="80" w:left="80" w:firstLine="0"/>
            </w:pPr>
            <w:r>
              <w:rPr>
                <w:rFonts w:ascii="Calibri" w:hAnsi="Calibri"/>
                <w:b w:val="0"/>
                <w:i/>
                <w:color w:val="222222"/>
                <w:sz w:val="19"/>
              </w:rPr>
              <w:t>* No caso de cães de raça pura, as alturas do var podem ser calculadas com base no cercado individual; mantêm-se apenas as colunas para área de superfície mínima para a altura.</w:t>
            </w:r>
          </w:p>
          <w:p>
            <w:pPr>
              <w:spacing w:after="0" w:before="20"/>
              <w:ind w:right="80" w:left="80" w:firstLine="0"/>
            </w:pPr>
            <w:r>
              <w:rPr>
                <w:rFonts w:ascii="Calibri" w:hAnsi="Calibri"/>
                <w:b w:val="0"/>
                <w:i/>
                <w:color w:val="222222"/>
                <w:sz w:val="19"/>
              </w:rPr>
              <w:t>** A superfície com enriquecimento para gatos não é incluída na área mínima do solo.</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Sem equivalência específica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Verificar Anexo</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Anexo ao DL n.º 260/2012</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Faltam: temperatura específica, iluminação quantificada (7h luz/80Hz, 8h sem luz), espaço mínimo por tamanho/idade.</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FALTAM especificidades do Regulamento: temperatura exata (22-28°C para parto de cães; 18-27°C para parto de gatos), iluminação mínima (7 horas luz, 8 horas sem luz, espectro 80 Hz), espaço mínimo quantificado, áreas de parto separadas.</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w:t>
            </w:r>
          </w:p>
          <w:p>
            <w:pPr>
              <w:spacing w:after="0" w:before="40"/>
              <w:ind w:right="80" w:left="80" w:firstLine="0"/>
            </w:pPr>
            <w:r>
              <w:rPr>
                <w:rFonts w:ascii="Calibri" w:hAnsi="Calibri"/>
                <w:b w:val="0"/>
                <w:i w:val="0"/>
                <w:color w:val="222222"/>
                <w:sz w:val="18"/>
              </w:rPr>
              <w:t>ANNEX I, Ponto 2 do Regulamento especifica requisitos técnicos detalhados: temperatura por fase (parto de cães 22-28°C; gatos 18-27°C), iluminação (7h luz + 80Hz, 8h sem luz), espaço mínimo quantificado, áreas de parto separadas.</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ANNEX-I-NUMERO-3</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Requisitos Técnicos — Reprodução (Health)</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Health  ·  ANEXO I, Ponto 3 do Regulamento 2023/0447  |  EN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3. Health</w:t>
            </w:r>
          </w:p>
          <w:p>
            <w:pPr>
              <w:spacing w:after="0" w:before="20"/>
              <w:ind w:right="80" w:left="80" w:firstLine="0"/>
            </w:pPr>
            <w:r>
              <w:rPr>
                <w:rFonts w:ascii="Calibri" w:hAnsi="Calibri"/>
                <w:b w:val="0"/>
                <w:i w:val="0"/>
                <w:color w:val="222222"/>
                <w:sz w:val="19"/>
              </w:rPr>
              <w:t>1.1 Queens shall only be bred if their age is at least 10 months.</w:t>
            </w:r>
          </w:p>
          <w:p>
            <w:pPr>
              <w:spacing w:after="0" w:before="20"/>
              <w:ind w:right="80" w:left="80" w:firstLine="0"/>
            </w:pPr>
            <w:r>
              <w:rPr>
                <w:rFonts w:ascii="Calibri" w:hAnsi="Calibri"/>
                <w:b w:val="0"/>
                <w:i w:val="0"/>
                <w:color w:val="222222"/>
                <w:sz w:val="19"/>
              </w:rPr>
              <w:t>2.2 Bitches shall only be bred as of their second oestrus.</w:t>
            </w:r>
          </w:p>
          <w:p>
            <w:pPr>
              <w:spacing w:after="0" w:before="20"/>
              <w:ind w:right="80" w:left="80" w:firstLine="0"/>
            </w:pPr>
            <w:r>
              <w:rPr>
                <w:rFonts w:ascii="Calibri" w:hAnsi="Calibri"/>
                <w:b w:val="0"/>
                <w:i w:val="0"/>
                <w:color w:val="222222"/>
                <w:sz w:val="19"/>
              </w:rPr>
              <w:t>3.3 A bitch or queen shall not deliver more than 3 litters within a period of 2 years.</w:t>
            </w:r>
          </w:p>
          <w:p>
            <w:pPr>
              <w:spacing w:after="0" w:before="20"/>
              <w:ind w:right="80" w:left="80" w:firstLine="0"/>
            </w:pPr>
            <w:r>
              <w:rPr>
                <w:rFonts w:ascii="Calibri" w:hAnsi="Calibri"/>
                <w:b w:val="0"/>
                <w:i w:val="0"/>
                <w:color w:val="222222"/>
                <w:sz w:val="19"/>
              </w:rPr>
              <w:t>4.4 For bitches and queens that have delivered 3 litters, including stillborns within a period of 2 years, there shall be a recuperation period of at least 1 year.</w:t>
            </w:r>
          </w:p>
          <w:p>
            <w:pPr>
              <w:spacing w:after="0" w:before="20"/>
              <w:ind w:right="80" w:left="80" w:firstLine="0"/>
            </w:pPr>
            <w:r>
              <w:rPr>
                <w:rFonts w:ascii="Calibri" w:hAnsi="Calibri"/>
                <w:b w:val="0"/>
                <w:i w:val="0"/>
                <w:color w:val="222222"/>
                <w:sz w:val="19"/>
              </w:rPr>
              <w:t>5.5 Any bitch or queen that underwent two cesarean sections shall not be used for breeding.</w:t>
            </w:r>
          </w:p>
          <w:p>
            <w:pPr>
              <w:spacing w:after="0" w:before="20"/>
              <w:ind w:right="80" w:left="80" w:firstLine="0"/>
            </w:pPr>
            <w:r>
              <w:rPr>
                <w:rFonts w:ascii="Calibri" w:hAnsi="Calibri"/>
                <w:b w:val="0"/>
                <w:i w:val="0"/>
                <w:color w:val="222222"/>
                <w:sz w:val="19"/>
              </w:rPr>
              <w:t>6.6 Before any bitch aged 8 years or more and any queen aged 6 years or more, is used for breeding, it must have been physically examined by a veterinarian who confirms in writing that, at the time of the examination, there are no counter-indications to pregnancy.</w:t>
            </w:r>
          </w:p>
          <w:p>
            <w:pPr>
              <w:spacing w:after="0" w:before="20"/>
              <w:ind w:right="80" w:left="80" w:firstLine="0"/>
            </w:pPr>
            <w:r>
              <w:rPr>
                <w:rFonts w:ascii="Calibri" w:hAnsi="Calibri"/>
                <w:b w:val="0"/>
                <w:i w:val="0"/>
                <w:color w:val="222222"/>
                <w:sz w:val="19"/>
              </w:rPr>
              <w:t>The operator shall keep the written confirmation referred to in point 3.4.b for a period of at least 3 years.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ANEXO I, Ponto 3 do Regulamento 2023/0447  |  EN</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3. Saúde</w:t>
            </w:r>
          </w:p>
          <w:p>
            <w:pPr>
              <w:spacing w:after="0" w:before="20"/>
              <w:ind w:right="80" w:left="80" w:firstLine="0"/>
            </w:pPr>
            <w:r>
              <w:rPr>
                <w:rFonts w:ascii="Calibri" w:hAnsi="Calibri"/>
                <w:b w:val="0"/>
                <w:i/>
                <w:color w:val="222222"/>
                <w:sz w:val="19"/>
              </w:rPr>
              <w:t>1.1 As gatas só devem ser utilizadas para reprodução se tiverem, pelo menos, 10 meses de idade.</w:t>
            </w:r>
          </w:p>
          <w:p>
            <w:pPr>
              <w:spacing w:after="0" w:before="20"/>
              <w:ind w:right="80" w:left="80" w:firstLine="0"/>
            </w:pPr>
            <w:r>
              <w:rPr>
                <w:rFonts w:ascii="Calibri" w:hAnsi="Calibri"/>
                <w:b w:val="0"/>
                <w:i/>
                <w:color w:val="222222"/>
                <w:sz w:val="19"/>
              </w:rPr>
              <w:t>2.2 As cadelas só devem ser utilizadas para reprodução a partir do seu segundo estro.</w:t>
            </w:r>
          </w:p>
          <w:p>
            <w:pPr>
              <w:spacing w:after="0" w:before="20"/>
              <w:ind w:right="80" w:left="80" w:firstLine="0"/>
            </w:pPr>
            <w:r>
              <w:rPr>
                <w:rFonts w:ascii="Calibri" w:hAnsi="Calibri"/>
                <w:b w:val="0"/>
                <w:i/>
                <w:color w:val="222222"/>
                <w:sz w:val="19"/>
              </w:rPr>
              <w:t>3.3 Uma cadela ou gata não deve ter mais de 3 ninhadas num período de 2 anos.</w:t>
            </w:r>
          </w:p>
          <w:p>
            <w:pPr>
              <w:spacing w:after="0" w:before="20"/>
              <w:ind w:right="80" w:left="80" w:firstLine="0"/>
            </w:pPr>
            <w:r>
              <w:rPr>
                <w:rFonts w:ascii="Calibri" w:hAnsi="Calibri"/>
                <w:b w:val="0"/>
                <w:i/>
                <w:color w:val="222222"/>
                <w:sz w:val="19"/>
              </w:rPr>
              <w:t>4.4 No caso de cadelas e gatas que tenham tido 3 ninhadas num período de 2 anos, incluindo nascimortos, deve ser respeitado um período de recuperação de, pelo menos, 1 ano.</w:t>
            </w:r>
          </w:p>
          <w:p>
            <w:pPr>
              <w:spacing w:after="0" w:before="20"/>
              <w:ind w:right="80" w:left="80" w:firstLine="0"/>
            </w:pPr>
            <w:r>
              <w:rPr>
                <w:rFonts w:ascii="Calibri" w:hAnsi="Calibri"/>
                <w:b w:val="0"/>
                <w:i/>
                <w:color w:val="222222"/>
                <w:sz w:val="19"/>
              </w:rPr>
              <w:t>5.5 Qualquer cadela ou gata que tenha sido submetida a duas cesarianas não pode ser utilizada para reprodução.</w:t>
            </w:r>
          </w:p>
          <w:p>
            <w:pPr>
              <w:spacing w:after="0" w:before="20"/>
              <w:ind w:right="80" w:left="80" w:firstLine="0"/>
            </w:pPr>
            <w:r>
              <w:rPr>
                <w:rFonts w:ascii="Calibri" w:hAnsi="Calibri"/>
                <w:b w:val="0"/>
                <w:i/>
                <w:color w:val="222222"/>
                <w:sz w:val="19"/>
              </w:rPr>
              <w:t>6.6 Antes de qualquer cadela com 8 ou mais anos de idade e de qualquer gata com 6 ou mais anos de idade serem utilizadas para reprodução, devem ser submetidas a um exame físico por um médico veterinário que confirme, por escrito, que, à data do exame, não existem contraindicações para a gestação.</w:t>
            </w:r>
          </w:p>
          <w:p>
            <w:pPr>
              <w:spacing w:after="0" w:before="20"/>
              <w:ind w:right="80" w:left="80" w:firstLine="0"/>
            </w:pPr>
            <w:r>
              <w:rPr>
                <w:rFonts w:ascii="Calibri" w:hAnsi="Calibri"/>
                <w:b w:val="0"/>
                <w:i/>
                <w:color w:val="222222"/>
                <w:sz w:val="19"/>
              </w:rPr>
              <w:t>O operador deve conservar a confirmação escrita referida no ponto 3.4.b por um período de, pelo menos, 3 anos.</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Ver análise do art.º 8º do @regulamento</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Ver análise do art.º 8º do @regulamento</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Ver análise do art.º 8º do @regulamento</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Ver análise do art.º 8º do @regulamento</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Ver análise do art.º 8º do @regulamento</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Ver análise do art.º 8º do @regulamento</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ANNEX-I-NUMERO-4</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Requisitos Técnicos — Bem-Estar Comportamental (Behavioural Needs)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Behavioural needs  ·  ANEXO I, Ponto 4 do Regulamento 2023/0447  |  EN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3. Behavioural needs</w:t>
            </w:r>
          </w:p>
          <w:p>
            <w:pPr>
              <w:spacing w:after="0" w:before="20"/>
              <w:ind w:right="80" w:left="80" w:firstLine="0"/>
            </w:pPr>
            <w:r>
              <w:rPr>
                <w:rFonts w:ascii="Calibri" w:hAnsi="Calibri"/>
                <w:b w:val="0"/>
                <w:i w:val="0"/>
                <w:color w:val="222222"/>
                <w:sz w:val="19"/>
              </w:rPr>
              <w:t>1.1 Socialisation</w:t>
            </w:r>
          </w:p>
          <w:p>
            <w:pPr>
              <w:spacing w:after="0" w:before="20"/>
              <w:ind w:right="80" w:left="80" w:firstLine="0"/>
            </w:pPr>
            <w:r>
              <w:rPr>
                <w:rFonts w:ascii="Calibri" w:hAnsi="Calibri"/>
                <w:b w:val="0"/>
                <w:i w:val="0"/>
                <w:color w:val="222222"/>
                <w:sz w:val="19"/>
              </w:rPr>
              <w:t>From three weeks of age, dogs and cats shall be gradually provided with daily opportunities for social contact with their conspecifics and humans, and, where possible, with other animal species.</w:t>
            </w:r>
          </w:p>
          <w:p>
            <w:pPr>
              <w:spacing w:after="0" w:before="20"/>
              <w:ind w:right="80" w:left="80" w:firstLine="0"/>
            </w:pPr>
            <w:r>
              <w:rPr>
                <w:rFonts w:ascii="Calibri" w:hAnsi="Calibri"/>
                <w:b w:val="0"/>
                <w:i w:val="0"/>
                <w:color w:val="222222"/>
                <w:sz w:val="19"/>
              </w:rPr>
              <w:t>Dogs and cats that pose a threat to each other due to aggressive behaviour or cause each other undue stress or discomfort shall be kept separate.</w:t>
            </w:r>
          </w:p>
          <w:p>
            <w:pPr>
              <w:spacing w:after="0" w:before="20"/>
              <w:ind w:right="80" w:left="80" w:firstLine="0"/>
            </w:pPr>
            <w:r>
              <w:rPr>
                <w:rFonts w:ascii="Calibri" w:hAnsi="Calibri"/>
                <w:b w:val="0"/>
                <w:i w:val="0"/>
                <w:color w:val="222222"/>
                <w:sz w:val="19"/>
              </w:rPr>
              <w:t>2.2 Enrichment</w:t>
            </w:r>
          </w:p>
          <w:p>
            <w:pPr>
              <w:spacing w:after="0" w:before="20"/>
              <w:ind w:right="80" w:left="80" w:firstLine="0"/>
            </w:pPr>
            <w:r>
              <w:rPr>
                <w:rFonts w:ascii="Calibri" w:hAnsi="Calibri"/>
                <w:b w:val="0"/>
                <w:i w:val="0"/>
                <w:color w:val="222222"/>
                <w:sz w:val="19"/>
              </w:rPr>
              <w:t>Where cats are kept, there shall be a sufficient number of scratching posts, hiding places and shelves to ensure that each cat can climb, rest, observe and withdraw.</w:t>
            </w:r>
          </w:p>
          <w:p>
            <w:pPr>
              <w:spacing w:after="0" w:before="20"/>
              <w:ind w:right="80" w:left="80" w:firstLine="0"/>
            </w:pPr>
            <w:r>
              <w:rPr>
                <w:rFonts w:ascii="Calibri" w:hAnsi="Calibri"/>
                <w:b w:val="0"/>
                <w:i w:val="0"/>
                <w:color w:val="222222"/>
                <w:sz w:val="19"/>
              </w:rPr>
              <w:t>3.3 Separation</w:t>
            </w:r>
          </w:p>
          <w:p>
            <w:pPr>
              <w:spacing w:after="0" w:before="20"/>
              <w:ind w:right="80" w:left="80" w:firstLine="0"/>
            </w:pPr>
            <w:r>
              <w:rPr>
                <w:rFonts w:ascii="Calibri" w:hAnsi="Calibri"/>
                <w:b w:val="0"/>
                <w:i w:val="0"/>
                <w:color w:val="222222"/>
                <w:sz w:val="19"/>
              </w:rPr>
              <w:t>Puppies kept in establishments shall not be permanently separated from their mothers before the age of 8 weeks.</w:t>
            </w:r>
          </w:p>
          <w:p>
            <w:pPr>
              <w:spacing w:after="0" w:before="20"/>
              <w:ind w:right="80" w:left="80" w:firstLine="0"/>
            </w:pPr>
            <w:r>
              <w:rPr>
                <w:rFonts w:ascii="Calibri" w:hAnsi="Calibri"/>
                <w:b w:val="0"/>
                <w:i w:val="0"/>
                <w:color w:val="222222"/>
                <w:sz w:val="19"/>
              </w:rPr>
              <w:t>Kittens kept in shelters and foster homes shall not be permanently separated from their mothers before the age of 8 weeks. Kittens kept in breeding establishments shall not be permanently separated from their mothers before the age of 12 weeks.</w:t>
            </w:r>
          </w:p>
          <w:p>
            <w:pPr>
              <w:spacing w:after="0" w:before="20"/>
              <w:ind w:right="80" w:left="80" w:firstLine="0"/>
            </w:pPr>
            <w:r>
              <w:rPr>
                <w:rFonts w:ascii="Calibri" w:hAnsi="Calibri"/>
                <w:b w:val="0"/>
                <w:i w:val="0"/>
                <w:color w:val="222222"/>
                <w:sz w:val="19"/>
              </w:rPr>
              <w:t>By way of derogation, earlier separation shall be possible due to medical reasons based on written advice of a veterinarian. The operator shall keep a record of the advice until the last puppy or kitten of the litter concerned is placed on the market.</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ANEXO I, Ponto 4 do Regulamento 2023/0447  |  EN</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Bem-Estar Comportamental</w:t>
            </w:r>
          </w:p>
          <w:p>
            <w:pPr>
              <w:spacing w:after="0" w:before="20"/>
              <w:ind w:right="80" w:left="80" w:firstLine="0"/>
            </w:pPr>
            <w:r>
              <w:rPr>
                <w:rFonts w:ascii="Calibri" w:hAnsi="Calibri"/>
                <w:b w:val="0"/>
                <w:i/>
                <w:color w:val="222222"/>
                <w:sz w:val="19"/>
              </w:rPr>
              <w:t>1.1 Socialização</w:t>
            </w:r>
          </w:p>
          <w:p>
            <w:pPr>
              <w:spacing w:after="0" w:before="20"/>
              <w:ind w:right="80" w:left="80" w:firstLine="0"/>
            </w:pPr>
            <w:r>
              <w:rPr>
                <w:rFonts w:ascii="Calibri" w:hAnsi="Calibri"/>
                <w:b w:val="0"/>
                <w:i/>
                <w:color w:val="222222"/>
                <w:sz w:val="19"/>
              </w:rPr>
              <w:t>A partir das três semanas de idade, cães e gatos devem ser gradualmente fornecidos com oportunidades diárias de contato social com seus congêneres e humanos, e, sempre que possível, com outras espécies animais.</w:t>
            </w:r>
          </w:p>
          <w:p>
            <w:pPr>
              <w:spacing w:after="0" w:before="20"/>
              <w:ind w:right="80" w:left="80" w:firstLine="0"/>
            </w:pPr>
            <w:r>
              <w:rPr>
                <w:rFonts w:ascii="Calibri" w:hAnsi="Calibri"/>
                <w:b w:val="0"/>
                <w:i/>
                <w:color w:val="222222"/>
                <w:sz w:val="19"/>
              </w:rPr>
              <w:t>Cães e gatos que representam uma ameaça um ao outro devido a comportamento agressivo ou causam um ao outro stress excessivo ou desconforto devem ser mantidos separados.</w:t>
            </w:r>
          </w:p>
          <w:p>
            <w:pPr>
              <w:spacing w:after="0" w:before="20"/>
              <w:ind w:right="80" w:left="80" w:firstLine="0"/>
            </w:pPr>
            <w:r>
              <w:rPr>
                <w:rFonts w:ascii="Calibri" w:hAnsi="Calibri"/>
                <w:b w:val="0"/>
                <w:i/>
                <w:color w:val="222222"/>
                <w:sz w:val="19"/>
              </w:rPr>
              <w:t>2.2 Enriquecimento</w:t>
            </w:r>
          </w:p>
          <w:p>
            <w:pPr>
              <w:spacing w:after="0" w:before="20"/>
              <w:ind w:right="80" w:left="80" w:firstLine="0"/>
            </w:pPr>
            <w:r>
              <w:rPr>
                <w:rFonts w:ascii="Calibri" w:hAnsi="Calibri"/>
                <w:b w:val="0"/>
                <w:i/>
                <w:color w:val="222222"/>
                <w:sz w:val="19"/>
              </w:rPr>
              <w:t>Onde gatos são mantidos, deve haver um número suficiente de postes de arranhadura, locais de abrigo e prateleiras para garantir que cada gato pode subir, descansar, observar e retirar-se.</w:t>
            </w:r>
          </w:p>
          <w:p>
            <w:pPr>
              <w:spacing w:after="0" w:before="20"/>
              <w:ind w:right="80" w:left="80" w:firstLine="0"/>
            </w:pPr>
            <w:r>
              <w:rPr>
                <w:rFonts w:ascii="Calibri" w:hAnsi="Calibri"/>
                <w:b w:val="0"/>
                <w:i/>
                <w:color w:val="222222"/>
                <w:sz w:val="19"/>
              </w:rPr>
              <w:t>3.3 Separação</w:t>
            </w:r>
          </w:p>
          <w:p>
            <w:pPr>
              <w:spacing w:after="0" w:before="20"/>
              <w:ind w:right="80" w:left="80" w:firstLine="0"/>
            </w:pPr>
            <w:r>
              <w:rPr>
                <w:rFonts w:ascii="Calibri" w:hAnsi="Calibri"/>
                <w:b w:val="0"/>
                <w:i/>
                <w:color w:val="222222"/>
                <w:sz w:val="19"/>
              </w:rPr>
              <w:t>Cachorros mantidos em estabelecimentos não devem ser permanentemente separados das suas mães antes das 8 semanas de idade.</w:t>
            </w:r>
          </w:p>
          <w:p>
            <w:pPr>
              <w:spacing w:after="0" w:before="20"/>
              <w:ind w:right="80" w:left="80" w:firstLine="0"/>
            </w:pPr>
            <w:r>
              <w:rPr>
                <w:rFonts w:ascii="Calibri" w:hAnsi="Calibri"/>
                <w:b w:val="0"/>
                <w:i/>
                <w:color w:val="222222"/>
                <w:sz w:val="19"/>
              </w:rPr>
              <w:t>Gatinhos mantidos em abrigos e casas de acolhimento não devem ser permanentemente separados das suas mães antes das 8 semanas de idade. Gatinhos mantidos em estabelecimentos de criação não devem ser permanentemente separados das suas mães antes das 12 semanas de idade.</w:t>
            </w:r>
          </w:p>
          <w:p>
            <w:pPr>
              <w:spacing w:after="0" w:before="20"/>
              <w:ind w:right="80" w:left="80" w:firstLine="0"/>
            </w:pPr>
            <w:r>
              <w:rPr>
                <w:rFonts w:ascii="Calibri" w:hAnsi="Calibri"/>
                <w:b w:val="0"/>
                <w:i/>
                <w:color w:val="222222"/>
                <w:sz w:val="19"/>
              </w:rPr>
              <w:t>Por derrogação, separação anterior é possível por razões médicas com base em parecer escrito de um veterinário. O operador deve conservar o parecer até o último cachorro ou gatinho da ninhada em questão ser colocado no mercado.</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Arts. 10.º, 12.º, 47.º, 52.º, 68.º do RGBEAC (proposta, jun. 2025)</w:t>
            </w:r>
          </w:p>
          <w:p>
            <w:pPr>
              <w:spacing w:after="0" w:before="140"/>
              <w:ind w:right="80" w:left="80" w:firstLine="0"/>
            </w:pPr>
            <w:r>
              <w:rPr>
                <w:rFonts w:ascii="Calibri" w:hAnsi="Calibri"/>
                <w:b w:val="0"/>
                <w:i w:val="0"/>
                <w:color w:val="222222"/>
                <w:sz w:val="19"/>
              </w:rPr>
              <w:t>SUBSECÇÃO 4.1 (SOCIALIZAÇÃO):</w:t>
            </w:r>
          </w:p>
          <w:p>
            <w:pPr>
              <w:spacing w:after="0" w:before="20"/>
              <w:ind w:right="80" w:left="80" w:firstLine="0"/>
            </w:pPr>
            <w:r>
              <w:rPr>
                <w:rFonts w:ascii="Calibri" w:hAnsi="Calibri"/>
                <w:b/>
                <w:i w:val="0"/>
                <w:color w:val="333333"/>
                <w:sz w:val="18"/>
              </w:rPr>
              <w:t>Artigo 52.º — Maneio</w:t>
            </w:r>
          </w:p>
          <w:p>
            <w:pPr>
              <w:spacing w:after="0" w:before="20"/>
              <w:ind w:right="80" w:left="80" w:firstLine="0"/>
            </w:pPr>
            <w:r>
              <w:rPr>
                <w:rFonts w:ascii="Calibri" w:hAnsi="Calibri"/>
                <w:b w:val="0"/>
                <w:i w:val="0"/>
                <w:color w:val="222222"/>
                <w:sz w:val="19"/>
              </w:rPr>
              <w:t>7 — Todos os alojamentos para hospedagem de cães e gatos devem dispor de um plano de socialização e enriquecimento ambiental.</w:t>
            </w:r>
          </w:p>
          <w:p>
            <w:pPr>
              <w:spacing w:after="0" w:before="20"/>
              <w:ind w:right="80" w:left="80" w:firstLine="0"/>
            </w:pPr>
            <w:r>
              <w:rPr>
                <w:rFonts w:ascii="Calibri" w:hAnsi="Calibri"/>
                <w:b w:val="0"/>
                <w:i w:val="0"/>
                <w:color w:val="222222"/>
                <w:sz w:val="19"/>
              </w:rPr>
              <w:t>SUBSECÇÃO 4.2 (ENRIQUECIMENTO):</w:t>
            </w:r>
          </w:p>
          <w:p>
            <w:pPr>
              <w:spacing w:after="0" w:before="20"/>
              <w:ind w:right="80" w:left="80" w:firstLine="0"/>
            </w:pPr>
            <w:r>
              <w:rPr>
                <w:rFonts w:ascii="Calibri" w:hAnsi="Calibri"/>
                <w:b/>
                <w:i w:val="0"/>
                <w:color w:val="333333"/>
                <w:sz w:val="18"/>
              </w:rPr>
              <w:t>Artigo 47.º — Condições dos alojamentos</w:t>
            </w:r>
          </w:p>
          <w:p>
            <w:pPr>
              <w:spacing w:after="0" w:before="20"/>
              <w:ind w:right="80" w:left="80" w:firstLine="0"/>
            </w:pPr>
            <w:r>
              <w:rPr>
                <w:rFonts w:ascii="Calibri" w:hAnsi="Calibri"/>
                <w:b w:val="0"/>
                <w:i w:val="0"/>
                <w:color w:val="222222"/>
                <w:sz w:val="19"/>
              </w:rPr>
              <w:t>4 — As instalações devem providenciar um enriquecimento ambiental complexo e estimulante [...] incluindo [...] postes de arranhadura [a confirmar], esconderijos, prateleiras, [...] brinquedos e outros adequados ao fim em vista.</w:t>
            </w:r>
          </w:p>
          <w:p>
            <w:pPr>
              <w:spacing w:after="0" w:before="20"/>
              <w:ind w:right="80" w:left="80" w:firstLine="0"/>
            </w:pPr>
            <w:r>
              <w:rPr>
                <w:rFonts w:ascii="Calibri" w:hAnsi="Calibri"/>
                <w:b w:val="0"/>
                <w:i w:val="0"/>
                <w:color w:val="222222"/>
                <w:sz w:val="19"/>
              </w:rPr>
              <w:t>SUBSECÇÃO 4.3 (SEPARAÇÃO):</w:t>
            </w:r>
          </w:p>
          <w:p>
            <w:pPr>
              <w:spacing w:after="0" w:before="20"/>
              <w:ind w:right="80" w:left="80" w:firstLine="0"/>
            </w:pPr>
            <w:r>
              <w:rPr>
                <w:rFonts w:ascii="Calibri" w:hAnsi="Calibri"/>
                <w:b/>
                <w:i w:val="0"/>
                <w:color w:val="333333"/>
                <w:sz w:val="18"/>
              </w:rPr>
              <w:t>Artigo 70.º — Reprodução de cães e gatos</w:t>
            </w:r>
          </w:p>
          <w:p>
            <w:pPr>
              <w:spacing w:after="0" w:before="20"/>
              <w:ind w:right="80" w:left="80" w:firstLine="0"/>
            </w:pPr>
            <w:r>
              <w:rPr>
                <w:rFonts w:ascii="Calibri" w:hAnsi="Calibri"/>
                <w:b w:val="0"/>
                <w:i w:val="0"/>
                <w:color w:val="222222"/>
                <w:sz w:val="19"/>
              </w:rPr>
              <w:t>5 — As crias não podem ser separadas da progenitora antes da décima semana de idade, no caso dos cães, e antes da décima segunda semana de idade, no caso dos gatos, salvaguardado um período de desmame gradual.</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Arts. 13.º, 18.º, e outros do Código do Animal (DL 214/2013)</w:t>
            </w:r>
          </w:p>
          <w:p>
            <w:pPr>
              <w:spacing w:after="0" w:before="140"/>
              <w:ind w:right="80" w:left="80" w:firstLine="0"/>
            </w:pPr>
            <w:r>
              <w:rPr>
                <w:rFonts w:ascii="Calibri" w:hAnsi="Calibri"/>
                <w:b w:val="0"/>
                <w:i w:val="0"/>
                <w:color w:val="222222"/>
                <w:sz w:val="19"/>
              </w:rPr>
              <w:t>SUBSECÇÃO 4.1 (SOCIALIZAÇÃO):</w:t>
            </w:r>
          </w:p>
          <w:p>
            <w:pPr>
              <w:spacing w:after="0" w:before="20"/>
              <w:ind w:right="80" w:left="80" w:firstLine="0"/>
            </w:pPr>
            <w:r>
              <w:rPr>
                <w:rFonts w:ascii="Calibri" w:hAnsi="Calibri"/>
                <w:b w:val="0"/>
                <w:i w:val="0"/>
                <w:color w:val="222222"/>
                <w:sz w:val="19"/>
              </w:rPr>
              <w:t>[Código do Animal não contém disposições específicas sobre socialização]</w:t>
            </w:r>
          </w:p>
          <w:p>
            <w:pPr>
              <w:spacing w:after="0" w:before="20"/>
              <w:ind w:right="80" w:left="80" w:firstLine="0"/>
            </w:pPr>
            <w:r>
              <w:rPr>
                <w:rFonts w:ascii="Calibri" w:hAnsi="Calibri"/>
                <w:b w:val="0"/>
                <w:i w:val="0"/>
                <w:color w:val="222222"/>
                <w:sz w:val="19"/>
              </w:rPr>
              <w:t>SUBSECÇÃO 4.2 (ENRIQUECIMENTO):</w:t>
            </w:r>
          </w:p>
          <w:p>
            <w:pPr>
              <w:spacing w:after="0" w:before="20"/>
              <w:ind w:right="80" w:left="80" w:firstLine="0"/>
            </w:pPr>
            <w:r>
              <w:rPr>
                <w:rFonts w:ascii="Calibri" w:hAnsi="Calibri"/>
                <w:b/>
                <w:i w:val="0"/>
                <w:color w:val="333333"/>
                <w:sz w:val="18"/>
              </w:rPr>
              <w:t>Artigo 13.º(5) — Condições dos alojamentos</w:t>
            </w:r>
          </w:p>
          <w:p>
            <w:pPr>
              <w:spacing w:after="0" w:before="20"/>
              <w:ind w:right="80" w:left="80" w:firstLine="0"/>
            </w:pPr>
            <w:r>
              <w:rPr>
                <w:rFonts w:ascii="Calibri" w:hAnsi="Calibri"/>
                <w:b w:val="0"/>
                <w:i w:val="0"/>
                <w:color w:val="222222"/>
                <w:sz w:val="19"/>
              </w:rPr>
              <w:t>5 — As instalações devem ser equipadas [...] com materiais e equipamento que estimulem a expressão dos comportamentos naturais, nomeadamente [...] ramos, buracos, locais para banhos e outros.</w:t>
            </w:r>
          </w:p>
          <w:p>
            <w:pPr>
              <w:spacing w:after="0" w:before="20"/>
              <w:ind w:right="80" w:left="80" w:firstLine="0"/>
            </w:pPr>
            <w:r>
              <w:rPr>
                <w:rFonts w:ascii="Calibri" w:hAnsi="Calibri"/>
                <w:b/>
                <w:i w:val="0"/>
                <w:color w:val="333333"/>
                <w:sz w:val="18"/>
              </w:rPr>
              <w:t>Artigo 18.º(6) — Instalações</w:t>
            </w:r>
          </w:p>
          <w:p>
            <w:pPr>
              <w:spacing w:after="0" w:before="20"/>
              <w:ind w:right="80" w:left="80" w:firstLine="0"/>
            </w:pPr>
            <w:r>
              <w:rPr>
                <w:rFonts w:ascii="Calibri" w:hAnsi="Calibri"/>
                <w:b w:val="0"/>
                <w:i w:val="0"/>
                <w:color w:val="222222"/>
                <w:sz w:val="19"/>
              </w:rPr>
              <w:t>6 — Os alojamentos devem possuir estruturas e objetos [...] nomeadamente prateleiras, poleiros, ninhos, esconderijos e material para entretenimento.</w:t>
            </w:r>
          </w:p>
          <w:p>
            <w:pPr>
              <w:spacing w:after="0" w:before="20"/>
              <w:ind w:right="80" w:left="80" w:firstLine="0"/>
            </w:pPr>
            <w:r>
              <w:rPr>
                <w:rFonts w:ascii="Calibri" w:hAnsi="Calibri"/>
                <w:b w:val="0"/>
                <w:i w:val="0"/>
                <w:color w:val="222222"/>
                <w:sz w:val="19"/>
              </w:rPr>
              <w:t>SUBSECÇÃO 4.3 (SEPARAÇÃO):</w:t>
            </w:r>
          </w:p>
          <w:p>
            <w:pPr>
              <w:spacing w:after="0" w:before="20"/>
              <w:ind w:right="80" w:left="80" w:firstLine="0"/>
            </w:pPr>
            <w:r>
              <w:rPr>
                <w:rFonts w:ascii="Calibri" w:hAnsi="Calibri"/>
                <w:b/>
                <w:i w:val="0"/>
                <w:color w:val="333333"/>
                <w:sz w:val="18"/>
              </w:rPr>
              <w:t>Artigo 23.º — Condições particulares para a manutenção de cães e gatos</w:t>
            </w:r>
          </w:p>
          <w:p>
            <w:pPr>
              <w:spacing w:after="0" w:before="20"/>
              <w:ind w:right="80" w:left="80" w:firstLine="0"/>
            </w:pPr>
            <w:r>
              <w:rPr>
                <w:rFonts w:ascii="Calibri" w:hAnsi="Calibri"/>
                <w:b w:val="0"/>
                <w:i w:val="0"/>
                <w:color w:val="222222"/>
                <w:sz w:val="19"/>
              </w:rPr>
              <w:t>2 — Os cães e gatos só podem ser expostos nos locais de venda a partir da oitava semana de idade e devem encontrar-se identificados eletronicamente em nome do criador.</w:t>
            </w:r>
          </w:p>
          <w:p>
            <w:pPr>
              <w:spacing w:after="0" w:before="20"/>
              <w:ind w:right="80" w:left="80" w:firstLine="0"/>
            </w:pPr>
            <w:r>
              <w:rPr>
                <w:rFonts w:ascii="Calibri" w:hAnsi="Calibri"/>
                <w:b/>
                <w:i w:val="0"/>
                <w:color w:val="333333"/>
                <w:sz w:val="18"/>
              </w:rPr>
              <w:t>Artigo 82.º — Venda em feiras e mercados</w:t>
            </w:r>
          </w:p>
          <w:p>
            <w:pPr>
              <w:spacing w:after="0" w:before="20"/>
              <w:ind w:right="80" w:left="80" w:firstLine="0"/>
            </w:pPr>
            <w:r>
              <w:rPr>
                <w:rFonts w:ascii="Calibri" w:hAnsi="Calibri"/>
                <w:b w:val="0"/>
                <w:i w:val="0"/>
                <w:color w:val="222222"/>
                <w:sz w:val="19"/>
              </w:rPr>
              <w:t>2 — [...] devendo os animais: [...] Ter idade superior a oito semanas.</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Art.º 8.º do DL n.º 276-2001</w:t>
            </w:r>
          </w:p>
          <w:p>
            <w:pPr>
              <w:spacing w:after="0" w:before="140"/>
              <w:ind w:right="80" w:left="80" w:firstLine="0"/>
            </w:pPr>
            <w:r>
              <w:rPr>
                <w:rFonts w:ascii="Calibri" w:hAnsi="Calibri"/>
                <w:b w:val="0"/>
                <w:i w:val="0"/>
                <w:color w:val="222222"/>
                <w:sz w:val="19"/>
              </w:rPr>
              <w:t>SUBSECÇÃO 4.1 (SOCIALIZAÇÃO):</w:t>
            </w:r>
          </w:p>
          <w:p>
            <w:pPr>
              <w:spacing w:after="0" w:before="20"/>
              <w:ind w:right="80" w:left="80" w:firstLine="0"/>
            </w:pPr>
            <w:r>
              <w:rPr>
                <w:rFonts w:ascii="Calibri" w:hAnsi="Calibri"/>
                <w:b w:val="0"/>
                <w:i w:val="0"/>
                <w:color w:val="222222"/>
                <w:sz w:val="19"/>
              </w:rPr>
              <w:t>[DL 276/2001 não contém disposições específicas sobre socialização]</w:t>
            </w:r>
          </w:p>
          <w:p>
            <w:pPr>
              <w:spacing w:after="0" w:before="20"/>
              <w:ind w:right="80" w:left="80" w:firstLine="0"/>
            </w:pPr>
            <w:r>
              <w:rPr>
                <w:rFonts w:ascii="Calibri" w:hAnsi="Calibri"/>
                <w:b w:val="0"/>
                <w:i w:val="0"/>
                <w:color w:val="222222"/>
                <w:sz w:val="19"/>
              </w:rPr>
              <w:t>SUBSECÇÃO 4.2 (ENRIQUECIMENTO):</w:t>
            </w:r>
          </w:p>
          <w:p>
            <w:pPr>
              <w:spacing w:after="0" w:before="20"/>
              <w:ind w:right="80" w:left="80" w:firstLine="0"/>
            </w:pPr>
            <w:r>
              <w:rPr>
                <w:rFonts w:ascii="Calibri" w:hAnsi="Calibri"/>
                <w:b/>
                <w:i w:val="0"/>
                <w:color w:val="333333"/>
                <w:sz w:val="18"/>
              </w:rPr>
              <w:t>Artigo 8.º(5) — Condições dos alojamentos</w:t>
            </w:r>
          </w:p>
          <w:p>
            <w:pPr>
              <w:spacing w:after="0" w:before="20"/>
              <w:ind w:right="80" w:left="80" w:firstLine="0"/>
            </w:pPr>
            <w:r>
              <w:rPr>
                <w:rFonts w:ascii="Calibri" w:hAnsi="Calibri"/>
                <w:b w:val="0"/>
                <w:i w:val="0"/>
                <w:color w:val="222222"/>
                <w:sz w:val="19"/>
              </w:rPr>
              <w:t>5 — As instalações devem ser equipadas [...] com materiais e equipamento que estimulem a expressão do repertório de comportamentos naturais, nomeadamente [...] ramos, buracos, locais para banhos e outros quaisquer adequados ao fim em vista.</w:t>
            </w:r>
          </w:p>
          <w:p>
            <w:pPr>
              <w:spacing w:after="0" w:before="20"/>
              <w:ind w:right="80" w:left="80" w:firstLine="0"/>
            </w:pPr>
            <w:r>
              <w:rPr>
                <w:rFonts w:ascii="Calibri" w:hAnsi="Calibri"/>
                <w:b w:val="0"/>
                <w:i w:val="0"/>
                <w:color w:val="222222"/>
                <w:sz w:val="19"/>
              </w:rPr>
              <w:t>SUBSECÇÃO 4.3 (SEPARAÇÃO):</w:t>
            </w:r>
          </w:p>
          <w:p>
            <w:pPr>
              <w:spacing w:after="0" w:before="20"/>
              <w:ind w:right="80" w:left="80" w:firstLine="0"/>
            </w:pPr>
            <w:r>
              <w:rPr>
                <w:rFonts w:ascii="Calibri" w:hAnsi="Calibri"/>
                <w:b w:val="0"/>
                <w:i w:val="0"/>
                <w:color w:val="222222"/>
                <w:sz w:val="19"/>
              </w:rPr>
              <w:t>[DL 276/2001 não contém disposições específicas sobre idade mínima de separação de mãe ou exposição em locais de venda]</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4.1 SOCIALIZAÇÃO: CONVERGÊNCIA PARCIAL — exige 'plano de socialização' (Art. 52.7) mas sem especificação de: idade 3 semanas, frequência diária, tipos de contato, separação de animais agressivos</w:t>
            </w:r>
          </w:p>
          <w:p>
            <w:pPr>
              <w:spacing w:after="0" w:before="20"/>
              <w:ind w:right="80" w:left="80" w:firstLine="0"/>
            </w:pPr>
            <w:r>
              <w:rPr>
                <w:rFonts w:ascii="Calibri" w:hAnsi="Calibri"/>
                <w:b w:val="0"/>
                <w:i w:val="0"/>
                <w:color w:val="222222"/>
                <w:sz w:val="19"/>
              </w:rPr>
              <w:t>4.2 ENRIQUECIMENTO: menciona enriquecimento 'complexo', inclui 'brinquedos', mas omite 'postes de arranhadura'</w:t>
            </w:r>
          </w:p>
          <w:p>
            <w:pPr>
              <w:spacing w:after="0" w:before="20"/>
              <w:ind w:right="80" w:left="80" w:firstLine="0"/>
            </w:pPr>
            <w:r>
              <w:rPr>
                <w:rFonts w:ascii="Calibri" w:hAnsi="Calibri"/>
                <w:b w:val="0"/>
                <w:i w:val="0"/>
                <w:color w:val="222222"/>
                <w:sz w:val="19"/>
              </w:rPr>
              <w:t>4.3 SEPARAÇÃO: @RGBEAC (Art. 70.5) exige 10 semanas (cães) / 12 semanas (gatos) com desmame gradual (mais restritivo que Regulamento 8-12 semanas)</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4.1 SOCIALIZAÇÃO: DIVERGÊNCIA SIGNIFICATIVA — Código menciona contato social mas sem detalhe (idade, frequência, documentação)</w:t>
            </w:r>
          </w:p>
          <w:p>
            <w:pPr>
              <w:spacing w:after="0" w:before="20"/>
              <w:ind w:right="80" w:left="80" w:firstLine="0"/>
            </w:pPr>
            <w:r>
              <w:rPr>
                <w:rFonts w:ascii="Calibri" w:hAnsi="Calibri"/>
                <w:b w:val="0"/>
                <w:i w:val="0"/>
                <w:color w:val="222222"/>
                <w:sz w:val="19"/>
              </w:rPr>
              <w:t>4.2 ENRIQUECIMENTO: PARCIAL — menciona prateleiras/poleiros mas omite 'postes de arranhadura'</w:t>
            </w:r>
          </w:p>
          <w:p>
            <w:pPr>
              <w:spacing w:after="0" w:before="20"/>
              <w:ind w:right="80" w:left="80" w:firstLine="0"/>
            </w:pPr>
            <w:r>
              <w:rPr>
                <w:rFonts w:ascii="Calibri" w:hAnsi="Calibri"/>
                <w:b w:val="0"/>
                <w:i w:val="0"/>
                <w:color w:val="222222"/>
                <w:sz w:val="19"/>
              </w:rPr>
              <w:t>4.3 SEPARAÇÃO: DIVERGÊNCIA SIGNIFICATIVA — Código exige 8 semanas (Arts. 23.º, 82.º) para EXPOSIÇÃO em venda; Regulamento exige 8 semanas (puppies, kittens abrigos) e 12 semanas (kittens breeding) para SEPARAÇÃO de mãe — conceitos distintos</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4.1 SOCIALIZAÇÃO: DIVERGÊNCIA TOTAL — DL 276/2001 omisso completamente</w:t>
            </w:r>
          </w:p>
          <w:p>
            <w:pPr>
              <w:spacing w:after="0" w:before="20"/>
              <w:ind w:right="80" w:left="80" w:firstLine="0"/>
            </w:pPr>
            <w:r>
              <w:rPr>
                <w:rFonts w:ascii="Calibri" w:hAnsi="Calibri"/>
                <w:b w:val="0"/>
                <w:i w:val="0"/>
                <w:color w:val="222222"/>
                <w:sz w:val="19"/>
              </w:rPr>
              <w:t>4.2 ENRIQUECIMENTO: PARCIAL — cobre genérico (substrato, ninhos, buracos) mas omite 'postes de arranhadura' (crítico para gatos)</w:t>
            </w:r>
          </w:p>
          <w:p>
            <w:pPr>
              <w:spacing w:after="0" w:before="20"/>
              <w:ind w:right="80" w:left="80" w:firstLine="0"/>
            </w:pPr>
            <w:r>
              <w:rPr>
                <w:rFonts w:ascii="Calibri" w:hAnsi="Calibri"/>
                <w:b w:val="0"/>
                <w:i w:val="0"/>
                <w:color w:val="222222"/>
                <w:sz w:val="19"/>
              </w:rPr>
              <w:t>4.3 SEPARAÇÃO: DIVERGÊNCIA TOTAL — DL 276/2001 omisso; Regulamento exige mínimo 8-12 semanas, DL não especifica</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 - Harmonização fundamental (4.1) + clarificação (4.2 postes arranhadura) + ajuste (4.3 separação vs. exposição)</w:t>
            </w:r>
          </w:p>
          <w:p>
            <w:pPr>
              <w:spacing w:after="0" w:before="40"/>
              <w:ind w:right="80" w:left="80" w:firstLine="0"/>
            </w:pPr>
            <w:r>
              <w:rPr>
                <w:rFonts w:ascii="Calibri" w:hAnsi="Calibri"/>
                <w:b w:val="0"/>
                <w:i w:val="0"/>
                <w:color w:val="222222"/>
                <w:sz w:val="18"/>
              </w:rPr>
              <w:t>ANNEX I, Ponto 4 (Behavioural Needs) tem três subsecções: (i) 4.1 Socialização — contato social diário desde 3 semanas (NOVO); (ii) 4.2 Enriquecimento — postes de arranhadura, abrigos, prateleiras para gatos (PARCIAL na legislação); (iii) 4.3 Separação — 8 semanas (puppies, kittens abrigos), 12 semanas (kittens breeding).</w:t>
            </w:r>
          </w:p>
          <w:p>
            <w:pPr>
              <w:spacing w:after="0" w:before="20"/>
              <w:ind w:right="80" w:left="80" w:firstLine="0"/>
            </w:pPr>
            <w:r>
              <w:rPr>
                <w:rFonts w:ascii="Calibri" w:hAnsi="Calibri"/>
                <w:b w:val="0"/>
                <w:i w:val="0"/>
                <w:color w:val="222222"/>
                <w:sz w:val="18"/>
              </w:rPr>
              <w:t>DL 276/2001 é omisso em 4.1 e 4.3, parcial em 4.2.</w:t>
            </w:r>
          </w:p>
          <w:p>
            <w:pPr>
              <w:spacing w:after="0" w:before="20"/>
              <w:ind w:right="80" w:left="80" w:firstLine="0"/>
            </w:pPr>
            <w:r>
              <w:rPr>
                <w:rFonts w:ascii="Calibri" w:hAnsi="Calibri"/>
                <w:b w:val="0"/>
                <w:i w:val="0"/>
                <w:color w:val="222222"/>
                <w:sz w:val="18"/>
              </w:rPr>
              <w:t>@Código implementa 8 semanas para exposição (4.3) mas não separação maternal.</w:t>
            </w:r>
          </w:p>
          <w:p>
            <w:pPr>
              <w:spacing w:after="0" w:before="20"/>
              <w:ind w:right="80" w:left="80" w:firstLine="0"/>
            </w:pPr>
            <w:r>
              <w:rPr>
                <w:rFonts w:ascii="Calibri" w:hAnsi="Calibri"/>
                <w:b w:val="0"/>
                <w:i w:val="0"/>
                <w:color w:val="222222"/>
                <w:sz w:val="18"/>
              </w:rPr>
              <w:t>@RGBEAC é mais restritivo (10-12 semanas separação) e cobre 4.1 (plano) e 4.2 (enriquecimento) com gaps específicos.</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ANNEX-II-NUMERO-1</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Identificação e Registo de Cães e Gatos - Requisitos Técnicos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Identification and registration of dogs and cats  ·  ANEXO II do Regulamento 2023/0447 (conforme Articles 20 e 26)  |  EN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Identification and registration of dogs and cats</w:t>
            </w:r>
          </w:p>
          <w:p>
            <w:pPr>
              <w:spacing w:after="0" w:before="20"/>
              <w:ind w:right="80" w:left="80" w:firstLine="0"/>
            </w:pPr>
            <w:r>
              <w:rPr>
                <w:rFonts w:ascii="Calibri" w:hAnsi="Calibri"/>
                <w:b w:val="0"/>
                <w:i w:val="0"/>
                <w:color w:val="222222"/>
                <w:sz w:val="19"/>
              </w:rPr>
              <w:t>Transponders used to individually identify dogs and cats as required in Article 20 and Article 26 shall meet the following requirements:</w:t>
            </w:r>
          </w:p>
          <w:p>
            <w:pPr>
              <w:spacing w:after="0" w:before="20"/>
              <w:ind w:right="80" w:left="360" w:hanging="280"/>
            </w:pPr>
            <w:r>
              <w:rPr>
                <w:rFonts w:ascii="Calibri" w:hAnsi="Calibri"/>
                <w:b w:val="0"/>
                <w:i w:val="0"/>
                <w:color w:val="222222"/>
                <w:sz w:val="19"/>
              </w:rPr>
              <w:t>(a) the microchip shall contain an individual, non-repeatable and non-reprogrammable identification number;</w:t>
            </w:r>
          </w:p>
          <w:p>
            <w:pPr>
              <w:spacing w:after="0" w:before="20"/>
              <w:ind w:right="80" w:left="360" w:hanging="280"/>
            </w:pPr>
            <w:r>
              <w:rPr>
                <w:rFonts w:ascii="Calibri" w:hAnsi="Calibri"/>
                <w:b w:val="0"/>
                <w:i w:val="0"/>
                <w:color w:val="222222"/>
                <w:sz w:val="19"/>
              </w:rPr>
              <w:t>(b) the identification number shall start with the country of identification of the dog or cat identified in accordance with ISO standard 3166;</w:t>
            </w:r>
          </w:p>
          <w:p>
            <w:pPr>
              <w:spacing w:after="0" w:before="20"/>
              <w:ind w:right="80" w:left="360" w:hanging="280"/>
            </w:pPr>
            <w:r>
              <w:rPr>
                <w:rFonts w:ascii="Calibri" w:hAnsi="Calibri"/>
                <w:b w:val="0"/>
                <w:i w:val="0"/>
                <w:color w:val="222222"/>
                <w:sz w:val="19"/>
              </w:rPr>
              <w:t>(c) the code structure and technical concept of the radio frequency identification shall be in compliance with ISO standards 11784 and 11785;</w:t>
            </w:r>
          </w:p>
          <w:p>
            <w:pPr>
              <w:spacing w:after="0" w:before="20"/>
              <w:ind w:right="80" w:left="360" w:hanging="280"/>
            </w:pPr>
            <w:r>
              <w:rPr>
                <w:rFonts w:ascii="Calibri" w:hAnsi="Calibri"/>
                <w:b w:val="0"/>
                <w:i w:val="0"/>
                <w:color w:val="222222"/>
                <w:sz w:val="19"/>
              </w:rPr>
              <w:t>(d) compliance with ISO standards 11784 and 11785 shall be evaluated in accordance with ISO standard 24631-1.</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ANEXO II do Regulamento 2023/0447 (conforme Articles 20 e 26)  |  EN</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Identificação e registo de cães e gatos</w:t>
            </w:r>
          </w:p>
          <w:p>
            <w:pPr>
              <w:spacing w:after="0" w:before="20"/>
              <w:ind w:right="80" w:left="80" w:firstLine="0"/>
            </w:pPr>
            <w:r>
              <w:rPr>
                <w:rFonts w:ascii="Calibri" w:hAnsi="Calibri"/>
                <w:b w:val="0"/>
                <w:i/>
                <w:color w:val="222222"/>
                <w:sz w:val="19"/>
              </w:rPr>
              <w:t>Os transponders utilizados para identificar individualmente cães e gatos, tal como exigido nos artigos 20.º e 26.º, devem cumprir os seguintes requisitos:</w:t>
            </w:r>
          </w:p>
          <w:p>
            <w:pPr>
              <w:spacing w:after="0" w:before="20"/>
              <w:ind w:right="80" w:left="360" w:hanging="280"/>
            </w:pPr>
            <w:r>
              <w:rPr>
                <w:rFonts w:ascii="Calibri" w:hAnsi="Calibri"/>
                <w:b w:val="0"/>
                <w:i/>
                <w:color w:val="222222"/>
                <w:sz w:val="19"/>
              </w:rPr>
              <w:t>(a) O microchip deve conter um número de identificação individual, não repetível e não reprogramável;</w:t>
            </w:r>
          </w:p>
          <w:p>
            <w:pPr>
              <w:spacing w:after="0" w:before="20"/>
              <w:ind w:right="80" w:left="360" w:hanging="280"/>
            </w:pPr>
            <w:r>
              <w:rPr>
                <w:rFonts w:ascii="Calibri" w:hAnsi="Calibri"/>
                <w:b w:val="0"/>
                <w:i/>
                <w:color w:val="222222"/>
                <w:sz w:val="19"/>
              </w:rPr>
              <w:t>(b) O número de identificação deve começar pelo país de identificação do cão ou gato, identificado em conformidade com a norma ISO 3166;</w:t>
            </w:r>
          </w:p>
          <w:p>
            <w:pPr>
              <w:spacing w:after="0" w:before="20"/>
              <w:ind w:right="80" w:left="360" w:hanging="280"/>
            </w:pPr>
            <w:r>
              <w:rPr>
                <w:rFonts w:ascii="Calibri" w:hAnsi="Calibri"/>
                <w:b w:val="0"/>
                <w:i/>
                <w:color w:val="222222"/>
                <w:sz w:val="19"/>
              </w:rPr>
              <w:t>(c) A estrutura do código e o conceito técnico da identificação por radiofrequência devem estar em conformidade com as normas ISO 11784 e 11785;</w:t>
            </w:r>
          </w:p>
          <w:p>
            <w:pPr>
              <w:spacing w:after="0" w:before="20"/>
              <w:ind w:right="80" w:left="360" w:hanging="280"/>
            </w:pPr>
            <w:r>
              <w:rPr>
                <w:rFonts w:ascii="Calibri" w:hAnsi="Calibri"/>
                <w:b w:val="0"/>
                <w:i/>
                <w:color w:val="222222"/>
                <w:sz w:val="19"/>
              </w:rPr>
              <w:t>(d) a conformidade com as normas ISO 11784 e 11785 deve ser avaliada de acordo com a norma ISO 24631-1</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Arts. 18.º e 19.º do RGBEAC (proposta, jun. 2025)</w:t>
            </w:r>
          </w:p>
          <w:p>
            <w:pPr>
              <w:spacing w:after="0" w:before="140"/>
              <w:ind w:right="80" w:left="80" w:firstLine="0"/>
            </w:pPr>
            <w:r>
              <w:rPr>
                <w:rFonts w:ascii="Calibri" w:hAnsi="Calibri"/>
                <w:b/>
                <w:i w:val="0"/>
                <w:color w:val="333333"/>
                <w:sz w:val="18"/>
              </w:rPr>
              <w:t>Artigo 18.º- Métodos de marcação</w:t>
            </w:r>
          </w:p>
          <w:p>
            <w:pPr>
              <w:spacing w:after="0" w:before="20"/>
              <w:ind w:right="80" w:left="80" w:firstLine="0"/>
            </w:pPr>
            <w:r>
              <w:rPr>
                <w:rFonts w:ascii="Calibri" w:hAnsi="Calibri"/>
                <w:b w:val="0"/>
                <w:i w:val="0"/>
                <w:color w:val="222222"/>
                <w:sz w:val="19"/>
              </w:rPr>
              <w:t>1 – Os métodos de marcação devem atender às melhoras práticas internacionais vigentes e salvaguardar o bem-estar animal.</w:t>
            </w:r>
          </w:p>
          <w:p>
            <w:pPr>
              <w:spacing w:after="0" w:before="20"/>
              <w:ind w:right="80" w:left="80" w:firstLine="0"/>
            </w:pPr>
            <w:r>
              <w:rPr>
                <w:rFonts w:ascii="Calibri" w:hAnsi="Calibri"/>
                <w:b w:val="0"/>
                <w:i w:val="0"/>
                <w:color w:val="222222"/>
                <w:sz w:val="19"/>
              </w:rPr>
              <w:t>2 – Os cães, gatos e furões devem ser marcados por implantação de um transponder, que assegure os requisitos estabelecidos no anexo II do Regulamento (UE) n.º 576/2013, do Parlamento Europeu e do Conselho, de 12 de junho de 2013.</w:t>
            </w:r>
          </w:p>
          <w:p>
            <w:pPr>
              <w:spacing w:after="0" w:before="20"/>
              <w:ind w:right="80" w:left="80" w:firstLine="0"/>
            </w:pPr>
            <w:r>
              <w:rPr>
                <w:rFonts w:ascii="Calibri" w:hAnsi="Calibri"/>
                <w:b w:val="0"/>
                <w:i w:val="0"/>
                <w:color w:val="222222"/>
                <w:sz w:val="19"/>
              </w:rPr>
              <w:t>3 - Os demais animais de companhia devem ser marcados através do método determinado para cada espécie por deliberação da DGAV, publicitado no respetivo sítio na Internet.</w:t>
            </w:r>
          </w:p>
          <w:p>
            <w:pPr>
              <w:spacing w:after="0" w:before="20"/>
              <w:ind w:right="80" w:left="80" w:firstLine="0"/>
            </w:pPr>
            <w:r>
              <w:rPr>
                <w:rFonts w:ascii="Calibri" w:hAnsi="Calibri"/>
                <w:b w:val="0"/>
                <w:i w:val="0"/>
                <w:color w:val="222222"/>
                <w:sz w:val="19"/>
              </w:rPr>
              <w:t>4 - A implantação do transponder referido no n.º 2 deve ser efetuada por médico veterinário, no centro da face lateral esquerda do pescoço, após verificação de que o animal não se encontra já marcado por outro dispositivo de identificação.</w:t>
            </w:r>
          </w:p>
          <w:p>
            <w:pPr>
              <w:spacing w:after="0" w:before="20"/>
              <w:ind w:right="80" w:left="80" w:firstLine="0"/>
            </w:pPr>
            <w:r>
              <w:rPr>
                <w:rFonts w:ascii="Calibri" w:hAnsi="Calibri"/>
                <w:b w:val="0"/>
                <w:i w:val="0"/>
                <w:color w:val="222222"/>
                <w:sz w:val="19"/>
              </w:rPr>
              <w:t>5 - Se não for possível, por motivo justificado, aplicar o transponder no local referido no número anterior, deve o mesmo ser aplicado num local alternativo, devendo o médico veterinário inserir essa informação no documento de identificação do animal e no SIAC.</w:t>
            </w:r>
          </w:p>
          <w:p>
            <w:pPr>
              <w:spacing w:after="0" w:before="20"/>
              <w:ind w:right="80" w:left="80" w:firstLine="0"/>
            </w:pPr>
            <w:r>
              <w:rPr>
                <w:rFonts w:ascii="Calibri" w:hAnsi="Calibri"/>
                <w:b w:val="0"/>
                <w:i w:val="0"/>
                <w:color w:val="222222"/>
                <w:sz w:val="19"/>
              </w:rPr>
              <w:t>6 – Caso a marcação não seja tecnicamente possível ou exista alguma contraindicação que por motivos de saúde temporariamente não permita a sua marcação, o registo deve ser realizado no SIAC pelo médico veterinário, com a emissão de uma declaração, conforme modelo aprovado pela DGAV, publicitado no respetivo sítio na Internet.</w:t>
            </w:r>
          </w:p>
          <w:p>
            <w:pPr>
              <w:spacing w:after="0" w:before="20"/>
              <w:ind w:right="80" w:left="80" w:firstLine="0"/>
            </w:pPr>
            <w:r>
              <w:rPr>
                <w:rFonts w:ascii="Calibri" w:hAnsi="Calibri"/>
                <w:b w:val="0"/>
                <w:i w:val="0"/>
                <w:color w:val="222222"/>
                <w:sz w:val="19"/>
              </w:rPr>
              <w:t>7 – A emissão de declaração prevista no número anterior é igualmente aplicável aos casos em que não exista ainda a deliberação prevista no n.º 3 do presente artigo.</w:t>
            </w:r>
          </w:p>
          <w:p>
            <w:pPr>
              <w:spacing w:after="0" w:before="200"/>
              <w:ind w:right="80" w:left="80" w:firstLine="0"/>
            </w:pPr>
            <w:r>
              <w:rPr>
                <w:rFonts w:ascii="Calibri" w:hAnsi="Calibri"/>
                <w:b/>
                <w:i w:val="0"/>
                <w:color w:val="333333"/>
                <w:sz w:val="18"/>
              </w:rPr>
              <w:t>Artigo 19º- Dispositivos de identificação</w:t>
            </w:r>
          </w:p>
          <w:p>
            <w:pPr>
              <w:spacing w:after="0" w:before="20"/>
              <w:ind w:right="80" w:left="80" w:firstLine="0"/>
            </w:pPr>
            <w:r>
              <w:rPr>
                <w:rFonts w:ascii="Calibri" w:hAnsi="Calibri"/>
                <w:b w:val="0"/>
                <w:i w:val="0"/>
                <w:color w:val="222222"/>
                <w:sz w:val="19"/>
              </w:rPr>
              <w:t>1 - A colocação no mercado nacional de transponders e outros dispositivos de identificação individual invioláveis depende de acreditação prévia para efeitos do seu registo e autorização da sua comercialização, de acordo com os procedimentos estabelecidos pela DGAV.</w:t>
            </w:r>
          </w:p>
          <w:p>
            <w:pPr>
              <w:spacing w:after="0" w:before="20"/>
              <w:ind w:right="80" w:left="80" w:firstLine="0"/>
            </w:pPr>
            <w:r>
              <w:rPr>
                <w:rFonts w:ascii="Calibri" w:hAnsi="Calibri"/>
                <w:b w:val="0"/>
                <w:i w:val="0"/>
                <w:color w:val="222222"/>
                <w:sz w:val="19"/>
              </w:rPr>
              <w:t>2 - Às entidades autorizadas a comercializar transponders e outros dispositivos de identificação individual invioláveis para animais de companhia é atribuído um acesso único ao SIAC, para que estas registem todos os dispositivos que tenham comercializado para cada médico veterinário ou entidade autorizada perante o SIAC a deter meios de identificação, de acordo com procedimento a determinar pela DGAV</w:t>
            </w:r>
          </w:p>
          <w:p>
            <w:pPr>
              <w:spacing w:after="0" w:before="20"/>
              <w:ind w:right="80" w:left="80" w:firstLine="0"/>
            </w:pPr>
            <w:r>
              <w:rPr>
                <w:rFonts w:ascii="Calibri" w:hAnsi="Calibri"/>
                <w:b w:val="0"/>
                <w:i w:val="0"/>
                <w:color w:val="222222"/>
                <w:sz w:val="19"/>
              </w:rPr>
              <w:t>3 - Para a marcação só pode ser utilizado um transponder ou outro dispositivo de identificação individual que tenha sido previamente registado no SIAC pela empresa comercializadora, e atribuído ao médico veterinário ou a uma entidade autorizada a identificar animais de companhia.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Arts. 53.º do Código do Animal (DL 214/2013)</w:t>
            </w:r>
          </w:p>
          <w:p>
            <w:pPr>
              <w:spacing w:after="0" w:before="140"/>
              <w:ind w:right="80" w:left="80" w:firstLine="0"/>
            </w:pPr>
            <w:r>
              <w:rPr>
                <w:rFonts w:ascii="Calibri" w:hAnsi="Calibri"/>
                <w:b/>
                <w:i w:val="0"/>
                <w:color w:val="333333"/>
                <w:sz w:val="18"/>
              </w:rPr>
              <w:t>Artigo 53.º — Identificação e registo na base de dados</w:t>
            </w:r>
          </w:p>
          <w:p>
            <w:pPr>
              <w:spacing w:after="0" w:before="20"/>
              <w:ind w:right="80" w:left="80" w:firstLine="0"/>
            </w:pPr>
            <w:r>
              <w:rPr>
                <w:rFonts w:ascii="Calibri" w:hAnsi="Calibri"/>
                <w:b w:val="0"/>
                <w:i w:val="0"/>
                <w:color w:val="222222"/>
                <w:sz w:val="19"/>
              </w:rPr>
              <w:t>(…)</w:t>
            </w:r>
          </w:p>
          <w:p>
            <w:pPr>
              <w:spacing w:after="0" w:before="20"/>
              <w:ind w:right="80" w:left="80" w:firstLine="0"/>
            </w:pPr>
            <w:r>
              <w:rPr>
                <w:rFonts w:ascii="Calibri" w:hAnsi="Calibri"/>
                <w:b w:val="0"/>
                <w:i w:val="0"/>
                <w:color w:val="222222"/>
                <w:sz w:val="19"/>
              </w:rPr>
              <w:t>5 - A identificação electrónica é efetuada através da aplicação subcutânea de um microchip no centro da face lateral esquerda do pescoço.</w:t>
            </w:r>
          </w:p>
          <w:p>
            <w:pPr>
              <w:spacing w:after="0" w:before="20"/>
              <w:ind w:right="80" w:left="80" w:firstLine="0"/>
            </w:pPr>
            <w:r>
              <w:rPr>
                <w:rFonts w:ascii="Calibri" w:hAnsi="Calibri"/>
                <w:b w:val="0"/>
                <w:i w:val="0"/>
                <w:color w:val="222222"/>
                <w:sz w:val="19"/>
              </w:rPr>
              <w:t>6 - Para efeito de registo na base de dados, só podem ser aplicados os microchips que estejam em conformidade com as normas ISO 11784.</w:t>
            </w:r>
          </w:p>
          <w:p>
            <w:pPr>
              <w:spacing w:after="0" w:before="20"/>
              <w:ind w:right="80" w:left="80" w:firstLine="0"/>
            </w:pPr>
            <w:r>
              <w:rPr>
                <w:rFonts w:ascii="Calibri" w:hAnsi="Calibri"/>
                <w:b w:val="0"/>
                <w:i w:val="0"/>
                <w:color w:val="222222"/>
                <w:sz w:val="19"/>
              </w:rPr>
              <w:t>7 - A aplicação do microchip apenas pode ser efetuada por médico veterinário, enfermeiro ou outro técnico habilitado.</w:t>
            </w:r>
          </w:p>
          <w:p>
            <w:pPr>
              <w:spacing w:after="0" w:before="20"/>
              <w:ind w:right="80" w:left="80" w:firstLine="0"/>
            </w:pPr>
            <w:r>
              <w:rPr>
                <w:rFonts w:ascii="Calibri" w:hAnsi="Calibri"/>
                <w:b/>
                <w:i w:val="0"/>
                <w:color w:val="333333"/>
                <w:sz w:val="18"/>
              </w:rPr>
              <w:t>Artigo 55.º — Base de dados</w:t>
            </w:r>
          </w:p>
          <w:p>
            <w:pPr>
              <w:spacing w:after="0" w:before="20"/>
              <w:ind w:right="80" w:left="80" w:firstLine="0"/>
            </w:pPr>
            <w:r>
              <w:rPr>
                <w:rFonts w:ascii="Calibri" w:hAnsi="Calibri"/>
                <w:b w:val="0"/>
                <w:i w:val="0"/>
                <w:color w:val="222222"/>
                <w:sz w:val="19"/>
              </w:rPr>
              <w:t>1 - Toda a informação resultante do registo do animal é coligida numa aplicação informática nacional.</w:t>
            </w:r>
          </w:p>
          <w:p>
            <w:pPr>
              <w:spacing w:after="0" w:before="20"/>
              <w:ind w:right="80" w:left="80" w:firstLine="0"/>
            </w:pPr>
            <w:r>
              <w:rPr>
                <w:rFonts w:ascii="Calibri" w:hAnsi="Calibri"/>
                <w:b w:val="0"/>
                <w:i w:val="0"/>
                <w:color w:val="222222"/>
                <w:sz w:val="19"/>
              </w:rPr>
              <w:t>2 - A DGAV detém, define e coordena o acesso à base de dados.</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DL n.º 82/2019, de 27 de junho (LEGISLAÇÃO VIGENTE) + DL n.º 276-2001</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ANNEX II (Identification and Registration) estabelece quatro requisitos técnicos de transponders: (i) número individual não-repetível; (ii) ISO 3166 (país); (iii) ISO 11784/11785 (radiofrequência); (iv) ISO 24631-1 (avaliação).</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ANNEX-III</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Recolha de Dados sobre Bem-Estar Animal — Relatório Trienal à Comissão UE</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Collection of data  ·  ANEXO III do Regulamento 2023/0447 (conforme Article 24)  |  EN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 The number of dogs and cats registered per year, as referred to in Article 20 and Article 26(3).</w:t>
            </w:r>
          </w:p>
          <w:p>
            <w:pPr>
              <w:spacing w:after="0" w:before="20"/>
              <w:ind w:right="80" w:left="80" w:firstLine="0"/>
            </w:pPr>
            <w:r>
              <w:rPr>
                <w:rFonts w:ascii="Calibri" w:hAnsi="Calibri"/>
                <w:b w:val="0"/>
                <w:i w:val="0"/>
                <w:color w:val="222222"/>
                <w:sz w:val="19"/>
              </w:rPr>
              <w:t>2. The number of breeding establishments, selling establishments, shelters and foster homes registered per year in accordance with Article 9.</w:t>
            </w:r>
          </w:p>
          <w:p>
            <w:pPr>
              <w:spacing w:after="0" w:before="20"/>
              <w:ind w:right="80" w:left="80" w:firstLine="0"/>
            </w:pPr>
            <w:r>
              <w:rPr>
                <w:rFonts w:ascii="Calibri" w:hAnsi="Calibri"/>
                <w:b w:val="0"/>
                <w:i w:val="0"/>
                <w:color w:val="222222"/>
                <w:sz w:val="19"/>
              </w:rPr>
              <w:t>3. The number of breeding establishments approved per year, as referred to in Article 10.</w:t>
            </w:r>
          </w:p>
          <w:p>
            <w:pPr>
              <w:spacing w:after="0" w:before="20"/>
              <w:ind w:right="80" w:left="80" w:firstLine="0"/>
            </w:pPr>
            <w:r>
              <w:rPr>
                <w:rFonts w:ascii="Calibri" w:hAnsi="Calibri"/>
                <w:b w:val="0"/>
                <w:i w:val="0"/>
                <w:color w:val="222222"/>
                <w:sz w:val="19"/>
              </w:rPr>
              <w:t>4. The number of breeding establishments approval of which has been suspended or withdrawn per year.</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@regulamento — Tradução PT-PT  ·  ANEXO III do Regulamento 2023/0447 (conforme Article 24)  |  EN</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 O número de cães e gatos registados por ano, conforme referido no artigo 20.º e no artigo 26.º, n.º 3.</w:t>
            </w:r>
          </w:p>
          <w:p>
            <w:pPr>
              <w:spacing w:after="0" w:before="20"/>
              <w:ind w:right="80" w:left="80" w:firstLine="0"/>
            </w:pPr>
            <w:r>
              <w:rPr>
                <w:rFonts w:ascii="Calibri" w:hAnsi="Calibri"/>
                <w:b w:val="0"/>
                <w:i/>
                <w:color w:val="222222"/>
                <w:sz w:val="19"/>
              </w:rPr>
              <w:t>2.  O número de estabelecimentos de criação, estabelecimentos de venda, abrigos e famílias de acolhimento registados por ano em conformidade com o artigo 9.º.</w:t>
            </w:r>
          </w:p>
          <w:p>
            <w:pPr>
              <w:spacing w:after="0" w:before="20"/>
              <w:ind w:right="80" w:left="80" w:firstLine="0"/>
            </w:pPr>
            <w:r>
              <w:rPr>
                <w:rFonts w:ascii="Calibri" w:hAnsi="Calibri"/>
                <w:b w:val="0"/>
                <w:i/>
                <w:color w:val="222222"/>
                <w:sz w:val="19"/>
              </w:rPr>
              <w:t>3. O número de estabelecimentos de criação aprovados por ano, conforme referido no artigo 10.º.</w:t>
            </w:r>
          </w:p>
          <w:p>
            <w:pPr>
              <w:spacing w:after="0" w:before="20"/>
              <w:ind w:right="80" w:left="80" w:firstLine="0"/>
            </w:pPr>
            <w:r>
              <w:rPr>
                <w:rFonts w:ascii="Calibri" w:hAnsi="Calibri"/>
                <w:b w:val="0"/>
                <w:i/>
                <w:color w:val="222222"/>
                <w:sz w:val="19"/>
              </w:rPr>
              <w:t>4. O número de estabelecimentos de criação cuja aprovação tenha sido suspensa ou retirada por ano.</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 (proposta jun. 2025)</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 (DL n.º 214/2013)</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 (legislação vigente)</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RGBEAC (Regime Geral do Bem-Estar dos Animais de Companhia, proposta jun. 2025) — Arts. 20.º, 46.º</w:t>
            </w:r>
          </w:p>
          <w:p>
            <w:pPr>
              <w:spacing w:after="0" w:before="140"/>
              <w:ind w:right="80" w:left="80" w:firstLine="0"/>
            </w:pPr>
            <w:r>
              <w:rPr>
                <w:rFonts w:ascii="Calibri" w:hAnsi="Calibri"/>
                <w:b/>
                <w:i w:val="0"/>
                <w:color w:val="333333"/>
                <w:sz w:val="18"/>
              </w:rPr>
              <w:t>Artigo 20.º — Sistema de Informação de Animais de Companhia (SIAC)</w:t>
            </w:r>
          </w:p>
          <w:p>
            <w:pPr>
              <w:spacing w:after="0" w:before="20"/>
              <w:ind w:right="80" w:left="80" w:firstLine="0"/>
            </w:pPr>
            <w:r>
              <w:rPr>
                <w:rFonts w:ascii="Calibri" w:hAnsi="Calibri"/>
                <w:b w:val="0"/>
                <w:i w:val="0"/>
                <w:color w:val="222222"/>
                <w:sz w:val="19"/>
              </w:rPr>
              <w:t>1. O SIAC reúne informação relativa à: a) Rastreabilidade de dispositivos de identificação; b) Identificação dos animais de companhia; c) Sua titularidade ou detenção; d) Informação de saúde pública, saúde animal e bem-estar animal.</w:t>
            </w:r>
          </w:p>
          <w:p>
            <w:pPr>
              <w:spacing w:after="0" w:before="20"/>
              <w:ind w:right="80" w:left="80" w:firstLine="0"/>
            </w:pPr>
            <w:r>
              <w:rPr>
                <w:rFonts w:ascii="Calibri" w:hAnsi="Calibri"/>
                <w:b w:val="0"/>
                <w:i w:val="0"/>
                <w:color w:val="222222"/>
                <w:sz w:val="19"/>
              </w:rPr>
              <w:t>2. A DGAV é a entidade responsável pelo SIAC, assegurando seu funcionamento e tratamento seguro de informação.</w:t>
            </w:r>
          </w:p>
          <w:p>
            <w:pPr>
              <w:spacing w:after="0" w:before="20"/>
              <w:ind w:right="80" w:left="80" w:firstLine="0"/>
            </w:pPr>
            <w:r>
              <w:rPr>
                <w:rFonts w:ascii="Calibri" w:hAnsi="Calibri"/>
                <w:b w:val="0"/>
                <w:i w:val="0"/>
                <w:color w:val="222222"/>
                <w:sz w:val="19"/>
              </w:rPr>
              <w:t>3. A DGAV pode atribuir gestão do SIAC a outras entidades, mediante protocolo e parecer da Comissão Nacional de Proteção de Dados.</w:t>
            </w:r>
          </w:p>
          <w:p>
            <w:pPr>
              <w:spacing w:after="0" w:before="20"/>
              <w:ind w:right="80" w:left="80" w:firstLine="0"/>
            </w:pPr>
            <w:r>
              <w:rPr>
                <w:rFonts w:ascii="Calibri" w:hAnsi="Calibri"/>
                <w:b w:val="0"/>
                <w:i w:val="0"/>
                <w:color w:val="222222"/>
                <w:sz w:val="19"/>
              </w:rPr>
              <w:t>4. Normas e procedimentos constam de Manual de Procedimentos SIAC, aprovado pelo diretor-geral de alimentação e veterinária.</w:t>
            </w:r>
          </w:p>
          <w:p>
            <w:pPr>
              <w:spacing w:after="0" w:before="20"/>
              <w:ind w:right="80" w:left="80" w:firstLine="0"/>
            </w:pPr>
            <w:r>
              <w:rPr>
                <w:rFonts w:ascii="Calibri" w:hAnsi="Calibri"/>
                <w:b/>
                <w:i w:val="0"/>
                <w:color w:val="333333"/>
                <w:sz w:val="18"/>
              </w:rPr>
              <w:t>Artigo 46.º — Relatório Nacional Anual</w:t>
            </w:r>
          </w:p>
          <w:p>
            <w:pPr>
              <w:spacing w:after="0" w:before="20"/>
              <w:ind w:right="80" w:left="80" w:firstLine="0"/>
            </w:pPr>
            <w:r>
              <w:rPr>
                <w:rFonts w:ascii="Calibri" w:hAnsi="Calibri"/>
                <w:b w:val="0"/>
                <w:i w:val="0"/>
                <w:color w:val="222222"/>
                <w:sz w:val="19"/>
              </w:rPr>
              <w:t>1. Para efeitos de monitorização, os centros de bem-estar animal e alojamentos com fins de promoção do bem-estar animal remetem à DGAV no primeiro mês de cada ano civil, os relatórios de gestão do ano anterior, com os números de animais de companhia recolhidos, restituídos aos detentores, eutanasiados, cedidos a associações zoófilas, adotados, devolvidos após adoção, vacinados, esterilizados e intervencionados no âmbito de programas CED.</w:t>
            </w:r>
          </w:p>
          <w:p>
            <w:pPr>
              <w:spacing w:after="0" w:before="20"/>
              <w:ind w:right="80" w:left="80" w:firstLine="0"/>
            </w:pPr>
            <w:r>
              <w:rPr>
                <w:rFonts w:ascii="Calibri" w:hAnsi="Calibri"/>
                <w:b w:val="0"/>
                <w:i w:val="0"/>
                <w:color w:val="222222"/>
                <w:sz w:val="19"/>
              </w:rPr>
              <w:t>2. A DGVA consolida a informação a nível nacional sobre bem-estar animal em cada ano, incluindo o acompanhamento da política internacional do Estado Português na área do bem-estar dos animais de companhia, a prestação dos apoios públicos, a atividade do SIAC, os resultados dos planos de controlo, os processos contraordenacionais instaurados e coimas e sanções acessórias aplicadas, a atividade dos centros de bem-estar animal e dos alojamentos com fins de promoção de bem-estar animal, bem como os programas e ações de interesse nacional em matéria do bem-estar dos animais de companhia, incluindo ações informativas, formativas, educativas e estudos desenvolvidos, para efeitos de elaboração do Relatório Anual sobre a situação do Bem-Estar Animal previsto na alínea i) do n.º 1 do artigo 3.º do Decreto-Regulamentar n.º 3/2021, de 25 de junho;</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Código do Animal (DL 214/2013) — Arts. 55.º, 141.º-145.º</w:t>
            </w:r>
          </w:p>
          <w:p>
            <w:pPr>
              <w:spacing w:after="0" w:before="140"/>
              <w:ind w:right="80" w:left="80" w:firstLine="0"/>
            </w:pPr>
            <w:r>
              <w:rPr>
                <w:rFonts w:ascii="Calibri" w:hAnsi="Calibri"/>
                <w:b/>
                <w:i w:val="0"/>
                <w:color w:val="333333"/>
                <w:sz w:val="18"/>
              </w:rPr>
              <w:t>Artigo 55.º — Base de dados</w:t>
            </w:r>
          </w:p>
          <w:p>
            <w:pPr>
              <w:spacing w:after="0" w:before="20"/>
              <w:ind w:right="80" w:left="80" w:firstLine="0"/>
            </w:pPr>
            <w:r>
              <w:rPr>
                <w:rFonts w:ascii="Calibri" w:hAnsi="Calibri"/>
                <w:b w:val="0"/>
                <w:i w:val="0"/>
                <w:color w:val="222222"/>
                <w:sz w:val="19"/>
              </w:rPr>
              <w:t>1 - Toda informação de registo coligida numa aplicação informática nacional.</w:t>
            </w:r>
          </w:p>
          <w:p>
            <w:pPr>
              <w:spacing w:after="0" w:before="20"/>
              <w:ind w:right="80" w:left="80" w:firstLine="0"/>
            </w:pPr>
            <w:r>
              <w:rPr>
                <w:rFonts w:ascii="Calibri" w:hAnsi="Calibri"/>
                <w:b w:val="0"/>
                <w:i w:val="0"/>
                <w:color w:val="222222"/>
                <w:sz w:val="19"/>
              </w:rPr>
              <w:t>2 - A DGAV detém, define e coordena acesso à BD, podendo autorizar gestão em outras entidades mediante protocolos e parecer da Comissão Nacional de Proteção de Dados.</w:t>
            </w:r>
          </w:p>
          <w:p>
            <w:pPr>
              <w:spacing w:after="0" w:before="20"/>
              <w:ind w:right="80" w:left="80" w:firstLine="0"/>
            </w:pPr>
            <w:r>
              <w:rPr>
                <w:rFonts w:ascii="Calibri" w:hAnsi="Calibri"/>
                <w:b w:val="0"/>
                <w:i w:val="0"/>
                <w:color w:val="222222"/>
                <w:sz w:val="19"/>
              </w:rPr>
              <w:t>3 - Só entidades autorizadas pela DGAV têm acesso.</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before="80" w:after="40"/>
              <w:ind w:left="80" w:right="80"/>
            </w:pPr>
            <w:r>
              <w:rPr>
                <w:rFonts w:ascii="Calibri" w:hAnsi="Calibri"/>
                <w:b/>
                <w:i/>
                <w:color w:val="555555"/>
                <w:sz w:val="16"/>
              </w:rPr>
              <w:t>Decreto-Regulamentar n.º 3/2021 e Lei 27/2016</w:t>
            </w:r>
          </w:p>
          <w:p>
            <w:pPr>
              <w:spacing w:after="0" w:before="140"/>
              <w:ind w:right="80" w:left="80" w:firstLine="0"/>
            </w:pPr>
            <w:r>
              <w:rPr>
                <w:rFonts w:ascii="Calibri" w:hAnsi="Calibri"/>
                <w:b w:val="0"/>
                <w:i w:val="0"/>
                <w:color w:val="222222"/>
                <w:sz w:val="19"/>
              </w:rPr>
              <w:t>Decreto-Regulamentar 3/2021 (Art. 3.º) requer Relatório Anual sobre situação do Bem-Estar Animal.</w:t>
            </w:r>
          </w:p>
          <w:p>
            <w:pPr>
              <w:spacing w:after="0" w:before="140"/>
              <w:ind w:right="80" w:left="80" w:firstLine="0"/>
            </w:pPr>
            <w:r>
              <w:rPr>
                <w:rFonts w:ascii="Calibri" w:hAnsi="Calibri"/>
                <w:b w:val="0"/>
                <w:i w:val="0"/>
                <w:color w:val="222222"/>
                <w:sz w:val="19"/>
              </w:rPr>
              <w:t>nº 9 e 10, artigo 3.º da Lei nº 27/2016, de 23 de agosto</w:t>
            </w:r>
          </w:p>
          <w:p>
            <w:pPr>
              <w:spacing w:after="0" w:before="20"/>
              <w:ind w:right="80" w:left="80" w:firstLine="0"/>
            </w:pPr>
            <w:r>
              <w:rPr>
                <w:rFonts w:ascii="Calibri" w:hAnsi="Calibri"/>
                <w:b w:val="0"/>
                <w:i w:val="0"/>
                <w:color w:val="222222"/>
                <w:sz w:val="19"/>
              </w:rPr>
              <w:t>9 - Para efeitos de monitorização, todos os centros de recolha oficial de animais publicitam, no primeiro mês de cada ano civil, os relatórios de gestão do ano anterior, com os números de recolhas, abates ou occisões, eutanásias, adoções, vacinações e esterilizações efetuadas.</w:t>
            </w:r>
          </w:p>
          <w:p>
            <w:pPr>
              <w:spacing w:after="0" w:before="20"/>
              <w:ind w:right="80" w:left="80" w:firstLine="0"/>
            </w:pPr>
            <w:r>
              <w:rPr>
                <w:rFonts w:ascii="Calibri" w:hAnsi="Calibri"/>
                <w:b w:val="0"/>
                <w:i w:val="0"/>
                <w:color w:val="222222"/>
                <w:sz w:val="19"/>
              </w:rPr>
              <w:t>10 - Com base nos relatórios referidos no número anterior, a Direção-Geral de Alimentação e Veterinária elabora e publicita um relatório anual sobre a situação ao nível nacional, até ao fim do primeiro trimestre de cada ano civil.</w:t>
            </w:r>
          </w:p>
        </w:tc>
      </w:tr>
    </w:tbl>
    <w:p>
      <w:pPr>
        <w:spacing w:after="80"/>
      </w:pPr>
    </w:p>
    <w:tbl>
      <w:tblPr>
        <w:tblLook w:firstColumn="1" w:firstRow="1" w:lastColumn="0" w:lastRow="0" w:noHBand="0" w:noVBand="1" w:val="04A0"/>
        <w:tblW w:w="5000" w:type="pct"/>
      </w:tblPr>
      <w:tblGrid>
        <w:gridCol w:w="5046"/>
        <w:gridCol w:w="5046"/>
        <w:gridCol w:w="5046"/>
      </w:tblGrid>
      <w:tr>
        <w:tc>
          <w:tcPr>
            <w:tcW w:type="dxa" w:w="5046"/>
            <w:shd w:val="clear" w:color="auto" w:fill="7FAA8C"/>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@rgbeac</w:t>
            </w:r>
          </w:p>
        </w:tc>
        <w:tc>
          <w:tcPr>
            <w:tcW w:type="dxa" w:w="5046"/>
            <w:shd w:val="clear" w:color="auto" w:fill="B8956A"/>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@codigo</w:t>
            </w:r>
          </w:p>
        </w:tc>
        <w:tc>
          <w:tcPr>
            <w:tcW w:type="dxa" w:w="5046"/>
            <w:shd w:val="clear" w:color="auto" w:fill="75A6AE"/>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@legislacao</w:t>
            </w:r>
          </w:p>
        </w:tc>
      </w:tr>
      <w:tr>
        <w:tc>
          <w:tcPr>
            <w:tcW w:type="dxa" w:w="5046"/>
            <w:shd w:val="clear" w:color="auto" w:fill="E8F3E6"/>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Sem equivalência</w:t>
            </w:r>
          </w:p>
        </w:tc>
        <w:tc>
          <w:tcPr>
            <w:tcW w:type="dxa" w:w="5046"/>
            <w:shd w:val="clear" w:color="auto" w:fill="FFF5E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Sem equivalência</w:t>
            </w:r>
          </w:p>
        </w:tc>
        <w:tc>
          <w:tcPr>
            <w:tcW w:type="dxa" w:w="5046"/>
            <w:shd w:val="clear" w:color="auto" w:fill="F0FB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Sem equivalência</w:t>
            </w:r>
          </w:p>
        </w:tc>
      </w:tr>
      <w:tr>
        <w:tc>
          <w:tcPr>
            <w:tcW w:type="dxa" w:w="5046"/>
            <w:shd w:val="clear" w:color="auto" w:fill="F5EEF9"/>
            <w:tcBorders>
              <w:top w:val="single" w:sz="4" w:space="0" w:color="CCCCCC"/>
              <w:left w:val="single" w:sz="4" w:space="0" w:color="CCCCCC"/>
              <w:bottom w:val="single" w:sz="4" w:space="0" w:color="CCCCCC"/>
              <w:right w:val="single" w:sz="4" w:space="0" w:color="CCCCCC"/>
            </w:tcBorders>
            <w:vAlign w:val="top"/>
          </w:tcPr>
          <w:p>
            <w:pPr>
              <w:spacing w:before="80" w:after="120"/>
              <w:ind w:left="120" w:right="80"/>
              <w:jc w:val="left"/>
            </w:pPr>
            <w:r>
              <w:rPr>
                <w:rFonts w:ascii="Calibri" w:hAnsi="Calibri"/>
                <w:b/>
                <w:i w:val="0"/>
                <w:color w:val="222222"/>
                <w:sz w:val="18"/>
              </w:rPr>
              <w:t>Sumário / Proposta  ·  Necessidade de alteração: Sim — Estabelecer sistema de aprovação, suspensão e revogação de estabelecimentos de criação + codificar famílias de acolhimento</w:t>
            </w:r>
          </w:p>
          <w:p>
            <w:pPr>
              <w:spacing w:after="0" w:before="40"/>
              <w:ind w:right="80" w:left="80" w:firstLine="0"/>
            </w:pPr>
            <w:r>
              <w:rPr>
                <w:rFonts w:ascii="Calibri" w:hAnsi="Calibri"/>
                <w:b w:val="0"/>
                <w:i w:val="0"/>
                <w:color w:val="222222"/>
                <w:sz w:val="18"/>
              </w:rPr>
              <w:t>ANNEX III define dados obrigatórios para relatório trienal à Comissão UE (Art. 20 do Regulamento). SIAC português fornece dados para ponto 1 (cães/gatos registados) — sistema operacional desde 2019. Pontos 2 e 2a requerem regulação complementar: aprovação formal de criadores (vs. apenas registo) + procedimentos de suspensão/revogação. Ponto 1a (estabelecimentos) — codificação explícita de "famílias de acolhimento" como categoria administrativa.</w:t>
            </w:r>
          </w:p>
          <w:p>
            <w:pPr>
              <w:spacing w:after="0" w:before="20"/>
              <w:ind w:right="80" w:left="80" w:firstLine="0"/>
            </w:pPr>
            <w:r>
              <w:rPr>
                <w:rFonts w:ascii="Calibri" w:hAnsi="Calibri"/>
                <w:b w:val="0"/>
                <w:i w:val="0"/>
                <w:color w:val="222222"/>
                <w:sz w:val="18"/>
              </w:rPr>
              <w:t>Integrar dados coletados em relatório trienal da Comissão UE (conforme Art. 20 do Regulamento).</w:t>
            </w:r>
          </w:p>
        </w:tc>
        <w:tc>
          <w:tcPr>
            <w:tcW w:type="dxa" w:w="5046"/>
            <w:tcMerge/>
          </w:tcPr>
          <w:p/>
        </w:tc>
        <w:tc>
          <w:tcPr>
            <w:tcW w:type="dxa" w:w="5046"/>
            <w:tcMerge/>
          </w:tcP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909090"/>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NOTAS DE REUNIÃO</w:t>
            </w:r>
          </w:p>
        </w:tc>
      </w:tr>
      <w:tr>
        <w:tc>
          <w:tcPr>
            <w:tcW w:type="dxa" w:w="15138"/>
            <w:shd w:val="clear" w:color="auto" w:fill="FAFAFA"/>
            <w:tcBorders>
              <w:top w:val="single" w:sz="4" w:space="0" w:color="CCCCCC"/>
              <w:left w:val="single" w:sz="4" w:space="0" w:color="CCCCCC"/>
              <w:bottom w:val="single" w:sz="4" w:space="0" w:color="CCCCCC"/>
              <w:right w:val="single" w:sz="4" w:space="0" w:color="CCCCCC"/>
            </w:tcBorders>
          </w:tcPr>
          <w:p>
            <w:pPr>
              <w:spacing w:before="120" w:after="800"/>
              <w:ind w:left="80"/>
            </w:pPr>
            <w:r>
              <w:rPr>
                <w:rFonts w:ascii="Calibri" w:hAnsi="Calibri"/>
                <w:b w:val="0"/>
                <w:i/>
                <w:color w:val="888888"/>
                <w:sz w:val="19"/>
              </w:rPr>
              <w:t>(espaço para anotações da reunião)</w:t>
            </w:r>
          </w:p>
        </w:tc>
      </w:tr>
    </w:tbl>
    <w:p/>
    <w:p>
      <w:pPr>
        <w:spacing w:before="0" w:after="320"/>
      </w:pPr>
      <w:r>
        <w:rPr>
          <w:color w:val="CCCCCC"/>
          <w:sz w:val="16"/>
        </w:rPr>
        <w:t>────────────────────────────────────────────────────────────────────────────────</w:t>
      </w:r>
    </w:p>
    <w:p>
      <w:r>
        <w:br w:type="page"/>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5138"/>
      </w:tblGrid>
      <w:tr>
        <w:tc>
          <w:tcPr>
            <w:tcW w:type="dxa" w:w="15138"/>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PREÂMBULO — Considerandos</w:t>
            </w:r>
          </w:p>
        </w:tc>
      </w:tr>
    </w:tbl>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TEMA 1</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Âmbito e Exclusões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19  ·  PREAMB-19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(19)</w:t>
              <w:tab/>
              <w:t>In order to ensure the smooth functioning of the market in dogs and cats and to contribute to the rational development of the pet animal sector as a whole, this Regulation should lay down rules on the breeding, keeping and placing on the Union market of dogs and cats. Those activities are associated with the regular offering of goods and services on the market, whether in return for payment or free of charge. The intention to make a profit and the legal or economic status of the operator are not decisive. What matters is the professional or business-related context in which such activities are carried out. The situation is different in the case of  the military and the police or customs services that breed or keep dogs for their own official use, because those activities are not carried out for the market. Pet owners that in an occasional manner at irregular intervals donate a dog or a cat without advertising it online, should not be considered to be placing those animals on the market. This should mean, for example, that a donation of up to one litter per 24 months between family members or neighbours is not to be understood as placing on the market for the purposes of this Regulation.</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19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(19)</w:t>
              <w:tab/>
              <w:t>A fim de garantir o bom funcionamento do mercado de cães e gatos e contribuir para o desenvolvimento racional do setor dos animais de companhia no seu todo, o presente regulamento deverá definir regras relativas à criação, detenção e colocação de cães e gatos no mercado da União. Essas atividades estão associadas à oferta regular de bens e serviços no mercado, a título oneroso ou gratuito. A intenção de obter lucros e o estatuto jurídico ou económico do operador não são elementos decisivos. O que importa é o contexto profissional ou comercial em que essas atividades são exercidas. A situação é diferente no caso dos serviços militares, e o serviços policiais ou aduaneiros que criam ou detêm cães para as suas missões oficiais, uma vez que não realizam essas atividades para efeitos da sua colocação no mercado. Os proprietários de animais de companhia que, ocasionalmente a intervalos irregulares, doam um cão ou um gato sem publicidade em linha não deverão ser considerados como estando a colocar esses animais no mercado. Tal deverá significar, por exemplo, que uma doação de, no máximo, uma ninhada a cada 24 meses entre membros da família ou vizinhos não deve ser entendida como colocação no mercado para efeitos do presente regulamento.</w:t>
            </w:r>
          </w:p>
        </w:tc>
      </w:tr>
    </w:tbl>
    <w:p/>
    <w:p>
      <w:pPr>
        <w:spacing w:before="0" w:after="160"/>
      </w:pPr>
      <w:r>
        <w:rPr>
          <w:color w:val="CCCCCC"/>
          <w:sz w:val="16"/>
        </w:rPr>
        <w:t>────────────────────────────────────────────────────────────────────────────────</w:t>
      </w:r>
    </w:p>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20  ·  PREAMB-20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(20)</w:t>
              <w:tab/>
              <w:t>Keeping of dogs and cats on behalf of owners, for example pet boarding, is a short-term and local activity and does not have a significant impact on the  market. Since such activities do not involve placing on the market,  there is no need to regulate them in this Regulation. Similarly, pounds do not keep dogs or cats with the purpose of placing them on the market. Unlike shelters, they provide emergency housing when a lost dog or cat has been found and keep it for a short period to enable the owner to retrieve it.</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20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(20)</w:t>
              <w:tab/>
              <w:t>A detenção de cães e gatos por conta dos proprietários, nomeadamente as atividades de alojamento de animais de companhia, é uma atividade a curto prazo e local e não tem um impacto significativo no mercado . Uma vez que tais atividades não implicam a colocação no mercado, não é necessário incluí-las no presente regulamento. Do mesmo modo, os centros de recolha oficiais não detêm cães ou gatos com o objetivo de os colocar no mercado. Ao contrário dos abrigos, os centros de recolha oficiais proporcionam alojamento de emergência quando um cão ou gato perdido é encontrado e guardam-no durante um curto período para permitir que o proprietário o recupere.</w:t>
            </w:r>
          </w:p>
        </w:tc>
      </w:tr>
    </w:tbl>
    <w:p/>
    <w:p>
      <w:pPr>
        <w:spacing w:before="0" w:after="160"/>
      </w:pPr>
      <w:r>
        <w:rPr>
          <w:color w:val="CCCCCC"/>
          <w:sz w:val="16"/>
        </w:rPr>
        <w:t>────────────────────────────────────────────────────────────────────────────────</w:t>
      </w:r>
    </w:p>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21  ·  PREAMB-21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(21)</w:t>
              <w:tab/>
              <w:t>Directive 2010/63/EU of the European Parliament and of the Council regulates the keeping, breeding and supply of animals kept for scientific purposes, including dogs and cats. Regulation (EU) 2019/6 of the European Parliament and of the Council regulates clinical trials for veterinary medicinal products involving the use of animals, including dogs and cats. Dogs and cats intended or used for scientific purposes, and dogs and cats used in clinical trials required for the marketing authorisation of veterinary medicinal products, should therefore be excluded from the scope of application of this Regulation. Stray cats that roam freely in and around farms often serve a useful purpose, by controlling rodent populations at the farm. Farmers who provide food and refuge to such cats for the purpose of pest control are similarly excluded from the scope of this Regulation, provided they are not operators and do not place those cats on the market.</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21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(21)</w:t>
              <w:tab/>
              <w:t>A Diretiva 2010/63/UE do Parlamento Europeu e do Conselho regula a detenção, a criação e o fornecimento de animais detidos para fins científicos, incluindo cães e gatos. O Regulamento (UE) 2019/6 do Parlamento Europeu e do Conselho rege os ensaios clínicos para medicamentos veterinários que impliquem a utilização de animais, inclusive de cães e gatos. Os cães e gatos destinados ou utilizados para fins científicos e os cães e gatos utilizados em ensaios clínicos exigidos para a autorização de comercialização de medicamentos veterinários deverão, por conseguinte, ser excluídos do âmbito de aplicação do presente regulamento. Os gatos errantes que circulam livremente nas explorações agrícolas e em seu redor têm muitas vezes uma utilidade, controlando as populações de roedores na exploração. Os agricultores que alimentam e dão abrigo a esses gatos para efeitos de controlo de pragas estão igualmente excluídos do âmbito de aplicação do presente regulamento, desde que não sejam operadores e que não coloquem esses gatos no mercado.</w:t>
            </w:r>
          </w:p>
        </w:tc>
      </w:tr>
    </w:tbl>
    <w:p/>
    <w:p>
      <w:pPr>
        <w:spacing w:before="0" w:after="160"/>
      </w:pPr>
      <w:r>
        <w:rPr>
          <w:color w:val="CCCCCC"/>
          <w:sz w:val="16"/>
        </w:rPr>
        <w:t>────────────────────────────────────────────────────────────────────────────────</w:t>
      </w:r>
    </w:p>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22  ·  PREAMB-22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(22)</w:t>
              <w:tab/>
              <w:t>As a consequence of the application of this Regulation, large number of dogs and cats will be covered by detailed welfare rules for the first time, which will allow them to benefit from better living conditions. However, in some cases this could result in significant costs for the operators. The potential risk of welfare problems grows as the number of dogs or cats bred or kept at an establishment increases. It is therefore appropriate , in the interests of proportionality, to take account of this fact by distinguishing between establishments of different sizes. , Irrespective of the number of litters bred or the number of dogs or cats kept, all establishments should be subject to general welfare principles as well as certain specific welfare requirements. Only establishments keeping or placing on the market a certain  number of dogs or cats should be subject to more comprehensive and detailed welfare requirements. This approach takes into account the financial burden resulting from compliance with the more comprehensive and detailed welfare requirements, such as costly structural investments.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22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(22)</w:t>
              <w:tab/>
              <w:t>Em consequência da aplicação do presente regulamento, um grande número de cães e gatos será abrangido pela primeira vez por regras pormenorizadas de bem-estar específicas, o que lhes permitirá beneficiar de melhores condições de vida. No entanto, em alguns casos, tal pode resultar em custos significativos para os operadores. O risco potencial de problemas de bem-estar aumenta em função do número de cães e gatos detidos num determinado estabelecimento. Por conseguinte, por uma questão de proporcionalidade, é adequado ter este facto em conta, estabelecendo uma distinção entre estabelecimentos de dimensões diferentes. Independentemente do número de ninhadas criadas ou do número de cães e gatos detidos, todos os estabelecimentos deverão estar sujeitos aos princípios gerais de bem-estar, assim como a certos requisitos específicos nesta matéria. Somente estabelecimentos que detenham ou coloquem no mercado um certo número de cães ou gatos deverão estar sujeitos a requisitos de bem-estar mais completos e pormenorizados. Esta abordagem tem em conta os encargos financeiros decorrentes de requisitos de bem-estar mais completos e pormenorizados, como investimentos estruturais onerosos.</w:t>
            </w:r>
          </w:p>
        </w:tc>
      </w:tr>
    </w:tbl>
    <w:p/>
    <w:p>
      <w:pPr>
        <w:spacing w:before="0" w:after="160"/>
      </w:pPr>
      <w:r>
        <w:rPr>
          <w:color w:val="CCCCCC"/>
          <w:sz w:val="16"/>
        </w:rPr>
        <w:t>────────────────────────────────────────────────────────────────────────────────</w:t>
      </w:r>
    </w:p>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23  ·  PREAMB-23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(23)</w:t>
              <w:tab/>
              <w:t>This Regulation should lay down the thresholds for breeding establishments, shelters and foster homes to be subject to detailed animal welfare requirements. Even if the breeding activities take place in households, as  is often the case for various commercial breeders, once those thresholds are reached, all the animal welfare requirements under this Regulation should apply. Considering the exclusively commercial nature of selling establishments, it is not necessary to set thresholds, and the requirements of this Regulation should therefore apply to all selling establishments, regardless of the number of dogs or cats kept.</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23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(23)</w:t>
              <w:tab/>
              <w:t>O presente regulamento deverá prever os limiares para as instalações utilizadas para fins de criação, os abrigos e as lares de acolhimento sujeitos a requisitos detalhados em matéria de bem-estar dos animais. Mesmo que as atividades de criação tenham lugar em casas particulares, como é frequentemente o caso de vários criadores comerciais, deverão aplicar-se todos os requisitos em matéria de bem-estar dos animais previstos no presente regulamento uma vez atingidos esses limiares. Tendo em conta a natureza exclusivamente comercial dos estabelecimentos de venda, não é necessário fixar limiares, pelo que os requisitos do presente regulamento deverão aplicar-se a todos os estabelecimentos de venda, independentemente do número de cães e gatos detidos.</w:t>
            </w:r>
          </w:p>
        </w:tc>
      </w:tr>
    </w:tbl>
    <w:p/>
    <w:p>
      <w:pPr>
        <w:spacing w:before="0" w:after="160"/>
      </w:pPr>
      <w:r>
        <w:rPr>
          <w:color w:val="CCCCCC"/>
          <w:sz w:val="16"/>
        </w:rPr>
        <w:t>────────────────────────────────────────────────────────────────────────────────</w:t>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TEMA 2</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Motivos e Objetivos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1  ·  PREAMB-01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w:t>
              <w:tab/>
              <w:t>Live animals, including dogs and cats, are covered by Annex I to the Treaty on the Functioning of the European Union (TFEU) and form part of the common agricultural policy of the Union, and their welfare should be protected. There is a market for such animals in the Union, and substantial cross-border trade in them.  The Member States are committed to the protection of pet animals, and the majority of them are signatories to the European Convention for the Protection of Pet Animals, done on 13 November 1987, which includes provisions on the breeding, keeping and trading of pet animals. A wide range of evidence is available of the sub-optimal functioning of the  market for dogs and cats in the Union, as well as of illegal trade in those animals within the Union, and of their import into the Union in conditions that undermine their welfare. Therefore, considering that animals are sentient beings that are able to experience emotions and pain and to engage in social interactions with one another, it is necessary to establish minimum requirements for the welfare of dogs and cats bred and kept in establishments, as well as strengthened requirements regarding the traceability of dogs and cats  .</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1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w:t>
              <w:tab/>
              <w:t>Os animais vivos, incluindo os cães e os gatos, são abrangidos pelo anexo I do Tratado sobre o Funcionamento da União Europeia (TFUE) e fazem parte integrante da política agrícola comum da União, devendo o seu bem-estar ser protegido. Existe um mercado para cães e gatos na União e um comércio transfronteiriço substancial. Os Estados‑Membros estão empenhados na proteção dos animais de companhia e a maioria dos Estados-Membros são signatários da Convenção Europeia para a Proteção dos Animais de Companhia, de 13 de novembro de 1987, que inclui disposições em matéria de criação, detenção e comercialização de animais de companhia. Há amplas provas do funcionamento deficiente do mercado de cães e gatos na União, bem como do comércio ilegal destes animais na União, e da sua importação para a União, o que é  prejudicial para o seu bem-estar. Por conseguinte, tendo em conta que os animais são seres sensíveis que são capazes de sentir emoções e dor e de interagir socialmente, é necessário estabelecer requisitos mínimos para o bem‑estar dos cães e gatos criados e detidos em estabelecimentos, bem como requisitos reforçados em matéria de rastreabilidade dos cães e gatos .</w:t>
            </w:r>
          </w:p>
        </w:tc>
      </w:tr>
    </w:tbl>
    <w:p/>
    <w:p>
      <w:pPr>
        <w:spacing w:before="0" w:after="160"/>
      </w:pPr>
      <w:r>
        <w:rPr>
          <w:color w:val="CCCCCC"/>
          <w:sz w:val="16"/>
        </w:rPr>
        <w:t>────────────────────────────────────────────────────────────────────────────────</w:t>
      </w:r>
    </w:p>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2  ·  PREAMB-02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(2)</w:t>
              <w:tab/>
              <w:t>The number of dogs and cats kept as pets in the Union has increased significantly over recent years, reflecting the strong attachment of Union citizens to those animals. Animal welfare is a Union value enshrined in Article 13 TFEU, according to which, since animals are sentient beings, the Union and its Member States are to pay full regard to their welfare.</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2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(2)</w:t>
              <w:tab/>
              <w:t>O número de cães e gatos detidos como animais de companhia na União aumentou significativamente nos últimos anos, o que reflete o forte apego dos cidadãos da União a estes animais. O bem-estar dos animais é um valor da União consagrado no artigo 13.º do TFUE, nos termos do qual, uma vez que os animais são seres sensíveis, a União e os seus Estados-Membros devem ter plenamente em conta o seu bem-estar.</w:t>
            </w:r>
          </w:p>
        </w:tc>
      </w:tr>
    </w:tbl>
    <w:p/>
    <w:p>
      <w:pPr>
        <w:spacing w:before="0" w:after="160"/>
      </w:pPr>
      <w:r>
        <w:rPr>
          <w:color w:val="CCCCCC"/>
          <w:sz w:val="16"/>
        </w:rPr>
        <w:t>────────────────────────────────────────────────────────────────────────────────</w:t>
      </w:r>
    </w:p>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7  ·  PREAMB-07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(7)</w:t>
              <w:tab/>
              <w:t>Over the past decade, demand for dogs and cats as pet animals  has increased significantly. As a result, there has been a substantial increase in the breeding of dogs and cats in the Union and the trade in them on the Union market, including sales and adoptions, and imports from third countries. The lack of Union requirements concerning the welfare of such animals, and the disparities between requirements applicable in different Member States have given rise to a significant amount of illegal trade, and misleading or deceptive trade practices , whereby dogs and cats are kept in conditions that are highly detrimental to their welfare.</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7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(7)</w:t>
              <w:tab/>
              <w:t>Ao longo da última década, a procura de cães e gatos como animais de companhia aumentou significativamente. Desta forma, registou-se um aumento substancial da criação de cães e gatos na União e do seu comércio no mercado da União, incluindo vendas e adoções, e importações provenientes de países terceiros. A falta de requisitos da União em matéria de bem-estar destes animais e as disparidades entre os requisitos aplicáveis nos diferentes Estados-Membros deram origem a um volume significativo de comércio ilegal e a práticas comerciais enganosas ou suscetíveis de induzir em erro, no quadro das quais cães e gatos são detidos em condições altamente prejudiciais para o seu bem-estar.</w:t>
            </w:r>
          </w:p>
        </w:tc>
      </w:tr>
    </w:tbl>
    <w:p/>
    <w:p>
      <w:pPr>
        <w:spacing w:before="0" w:after="160"/>
      </w:pPr>
      <w:r>
        <w:rPr>
          <w:color w:val="CCCCCC"/>
          <w:sz w:val="16"/>
        </w:rPr>
        <w:t>────────────────────────────────────────────────────────────────────────────────</w:t>
      </w:r>
    </w:p>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16  ·  PREAMB-16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(16)</w:t>
              <w:tab/>
              <w:t>This Regulation focuses on two elements. It regulates the welfare requirements when breeding or keeping dogs and cats that are to be placed on the market. Those welfare requirements should be addressed to operators of breeding establishments, selling establishments and shelters, as well as to operators that place dogs or cats in foster homes and are responsible for them there. Persons that are not regarded as operators should not be covered by those requirements. In addition, this Regulation lays down requirements on the traceability of dogs and cats. All persons who own a dog or cat, including operators, pet owners and other natural or legal persons, should be required to identify or register their dogs and cats in interoperable national databases established for this purpose. Operators or other natural or legal persons placing dogs and cats on the market should be required to provide such information on the dog or cat when placing it on the market..</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16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(16)</w:t>
              <w:tab/>
              <w:t>O presente regulamento centra-se em dois elementos. Regula os requisitos em matéria de bem-estar no quadro da criação ou detenção de cães e gatos destinados a serem colocados no mercado. Esses requisitos de bem-estar deverão aplicar-se aos operadores de estabelecimentos de criação, estabelecimentos de venda e abrigos, bem como aos operadores que colocam cães ou gatos em lares de acolhimento e por eles são responsáveis nesses espaços. As pessoas que não são consideradas operadores não deverão ser abrangidas por esses requisitos. Além disso, o presente regulamento define requisitos em matéria de rastreabilidade de cães e gatos. Todas as pessoas que sejam proprietárias de um cão ou gato, incluindo os operadores, os proprietários de animais de companhia e outras pessoas singulares ou coletivas, deverão ser obrigadas a identificar os seus cães e gatos e a registá-los em bases de dados nacionais interoperáveis criadas para o efeito. Os operadores ou outras pessoas singulares ou coletivas que coloquem cães e gatos no mercado deverão ser obrigados a fornecer essas informações sobre o cão ou o gato aquando da sua colocação no mercado.</w:t>
            </w:r>
          </w:p>
        </w:tc>
      </w:tr>
    </w:tbl>
    <w:p/>
    <w:p>
      <w:pPr>
        <w:spacing w:before="0" w:after="160"/>
      </w:pPr>
      <w:r>
        <w:rPr>
          <w:color w:val="CCCCCC"/>
          <w:sz w:val="16"/>
        </w:rPr>
        <w:t>────────────────────────────────────────────────────────────────────────────────</w:t>
      </w:r>
    </w:p>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17  ·  PREAMB-17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(17)</w:t>
              <w:tab/>
              <w:t>The development and use of digital tools in the area of animal health and welfare offers numerous benefits, such as improved operational efficiency, more accessible and more reliable data collection, enhanced traceability and better regulatory oversight. This Regulation includes multiple digital solutions designed to enhance the traceability of dogs and cats across the Union. The aim of those measures is to facilitate the aggregation and transmission of relevant data to competent authorities, thereby ensuring the consistent enforcement of this Regulation. The measures will also help authorities to gather new insights and to more effectively coordinate and fight fraud. Furthermore, they will support interested buyers in making informed decisions at the time of acquiring a dog or a cat.</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17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(17)</w:t>
              <w:tab/>
              <w:t>O desenvolvimento e a utilização de ferramentas digitais no domínio da saúde e do bem-estar dos animais oferecem inúmeros benefícios, como uma maior eficiência operacional, uma recolha de dados mais simples e fiável, uma rastreabilidade reforçada e uma melhor supervisão normativa. O presente regulamento inclui múltiplas soluções digitais concebidas para reforçar a rastreabilidade dos cães e gatos em toda a União. O objetivo dessas medidas é facilitar a agregação e a transmissão de dados relevantes às autoridades competentes, assegurando assim a aplicação coerente do presente regulamento. As medidas ajudarão igualmente as autoridades a recolher novas perspetivas e a coordenar esforços e combater a fraude de forma mais eficaz. Além disso, apoiarão os compradores interessados na tomada de decisões baseadas em factos no momento da aquisição de um cão ou de um gato.</w:t>
            </w:r>
          </w:p>
        </w:tc>
      </w:tr>
    </w:tbl>
    <w:p/>
    <w:p>
      <w:pPr>
        <w:spacing w:before="0" w:after="160"/>
      </w:pPr>
      <w:r>
        <w:rPr>
          <w:color w:val="CCCCCC"/>
          <w:sz w:val="16"/>
        </w:rPr>
        <w:t>────────────────────────────────────────────────────────────────────────────────</w:t>
      </w:r>
    </w:p>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3  ·  PREAMB-03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(3)</w:t>
              <w:tab/>
              <w:t>Dogs and cats are traded and kept in the Union. They have their own unique biological and behavioural needs. The absence of Union welfare provisions on the breeding, keeping and placing on the market of dogs and cats, as well as differences between national rules where they exist, have sometimes led to those animals being born, bred, sold or adopted at no cost in circumstances which could have serious detrimental consequences for their welfare. There is no level playing field for commercial breeders of dogs and cats in different Member States. Rules on animal welfare conditions differ considerably between Member States. Those rules are one of the main elements determining the competitiveness of such operators. As a consequence, competition is distorted. Breeders and keepers with high standards are unable to achieve a fair return on their investments in animal welfare when they trade across borders, since they are confronted with operators that profit from sub-standard animal welfare conditions , exerting competition and driving prices and standards down.</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3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(3)</w:t>
              <w:tab/>
              <w:t>Os cães e os gatos são comercializados e detidos na União. Têm as suas próprias necessidades biológicas e comportamentais únicas. A ausência de disposições da União em matéria de bem-estar que incidam sobre a criação, detenção e colocação de cães e gatos no mercado, bem como as eventuais regras nacionais divergentes, levaram por vezes a que esses animais nascessem, fossem criados e vendidos ou adotados sem custos em circunstâncias que poderiam ter tido consequências prejudiciais graves para o seu bem-estar. Não existem condições de concorrência equitativas para os criadores comerciais de cães e gatos nos diferentes Estados-Membros. As regras relativas ao bem-estar dos animais variam consideravelmente entre Estados-Membros. Essas regras são um dos principais elementos que influenciam a competitividade desses operadores. Consequentemente, a concorrência é distorcida. Os criadores e detentores que cumprem normas elevadas não conseguem obter um retorno justo dos seus investimentos no bem-estar dos animais quando efetuam trocas comerciais transfronteiriças, uma vez que se veem confrontados com operadores que tiram proveito de condições insuficientes em matéria de bem-estar dos animais, exercendo pressão concorrencial e fazendo baixar os preços e o nível das normas.</w:t>
            </w:r>
          </w:p>
        </w:tc>
      </w:tr>
    </w:tbl>
    <w:p/>
    <w:p>
      <w:pPr>
        <w:spacing w:before="0" w:after="160"/>
      </w:pPr>
      <w:r>
        <w:rPr>
          <w:color w:val="CCCCCC"/>
          <w:sz w:val="16"/>
        </w:rPr>
        <w:t>────────────────────────────────────────────────────────────────────────────────</w:t>
      </w:r>
    </w:p>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4  ·  PREAMB-04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(4)</w:t>
              <w:tab/>
              <w:t>In addition, consumers are insufficiently protected when acquiring a dog or a cat. They are often confronted with the negative consequences of the poor welfare conditions in the establishments in which the dog or cat has been bred and kept.  Such negative consequences include health problems, behavioural problems or genetic defects  present in the dog or cat acquired.</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4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(4)</w:t>
              <w:tab/>
              <w:t>Além disso, os consumidores não estão suficientemente protegidos quando adquirem um cão ou um gato. São frequentemente confrontados com as consequências negativas das más condições de bem-estar nos estabelecimentos em que o cão ou o gato foi criado e detido. Essas consequências negativas incluem problemas de saúde, problemas comportamentais ou defeitos genéticos presentes no cão ou gato adquirido.</w:t>
            </w:r>
          </w:p>
        </w:tc>
      </w:tr>
    </w:tbl>
    <w:p/>
    <w:p>
      <w:pPr>
        <w:spacing w:before="0" w:after="160"/>
      </w:pPr>
      <w:r>
        <w:rPr>
          <w:color w:val="CCCCCC"/>
          <w:sz w:val="16"/>
        </w:rPr>
        <w:t>────────────────────────────────────────────────────────────────────────────────</w:t>
      </w:r>
    </w:p>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5  ·  PREAMB-05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(5)</w:t>
              <w:tab/>
              <w:t>Minimum animal welfare requirements should therefore be laid down for establishments that engage in the breeding, keeping and placing on the market of dogs and cats. Such minimum requirements should ensure the rational development of the sector, providing fair conditions for competition, and adequate consumer protection while ensuring a high level of animal welfare.</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5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(5)</w:t>
              <w:tab/>
              <w:t>Por conseguinte, deverão ser criados requisitos mínimos de bem-estar dos animais para os estabelecimentos que se dedicam à criação, detenção e colocação de cães e gatos no mercado. Tais requisitos mínimos deverão garantir o desenvolvimento racional do setor, condições de concorrência equitativas e a proteção adequada dos consumidores, assegurando simultaneamente um elevado nível de bem-estar dos animais.</w:t>
            </w:r>
          </w:p>
        </w:tc>
      </w:tr>
    </w:tbl>
    <w:p/>
    <w:p>
      <w:pPr>
        <w:spacing w:before="0" w:after="160"/>
      </w:pPr>
      <w:r>
        <w:rPr>
          <w:color w:val="CCCCCC"/>
          <w:sz w:val="16"/>
        </w:rPr>
        <w:t>────────────────────────────────────────────────────────────────────────────────</w:t>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TEMA 3</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Abrigos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27  ·  PREAMB-27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(27)</w:t>
              <w:tab/>
              <w:t>Operators of shelters are private or public undertakings or non-profit organisations that collect and keep unwanted or stray dogs and cats, or formerly owned dogs and cats that have been lost, confiscated or abandoned. Sometimes, uncontrolled  reproduction or overbreeding results in the proliferation of stray dogs and cats that end up in shelters. Depending on their background, those dogs and cats might be purebred or of mixed breeds and might include the litters of dogs or cats that have reproduced in the shelter. Shelters can keep large numbers of dogs and cats and might sell them  or offer them for adoption or for re-homing, sometimes for free or upon payment of the reasonable costs incurred.</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27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(27)</w:t>
              <w:tab/>
              <w:t>Os operadores de abrigos para animais são empresas privadas ou públicas ou organizações sem fins lucrativos que recolhem e detêm cães e gatos indesejados ou errantes ou cães e gatos que anteriormente tinham dono e que foram perdidos, confiscados ou abandonados. Por vezes, a reprodução não controlada ou excessiva resulta na proliferação de cães e gatos errantes que acabam nos abrigos. Consoante a sua origem, esses cães e gatos podem ser de raça pura ou de raça mista e podem incluir as ninhadas de cães e gatos que se reproduziram no abrigo. Os abrigos podem deter um grande número de cães e gatos e vendê-los ou oferecê-los para adoção ou realojamento, por vezes gratuitamente ou mediante pagamento dos custos razoáveis incorridos.</w:t>
            </w:r>
          </w:p>
        </w:tc>
      </w:tr>
    </w:tbl>
    <w:p/>
    <w:p>
      <w:pPr>
        <w:spacing w:before="0" w:after="160"/>
      </w:pPr>
      <w:r>
        <w:rPr>
          <w:color w:val="CCCCCC"/>
          <w:sz w:val="16"/>
        </w:rPr>
        <w:t>────────────────────────────────────────────────────────────────────────────────</w:t>
      </w:r>
    </w:p>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28  ·  PREAMB-28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(28)</w:t>
              <w:tab/>
              <w:t>Despite the differences in the activities carried out by breeding and selling establishments, on the one hand, and  shelters, on the other hand, they all place dogs and cats on the Union market. There is a certain amount of overlap, especially at the level of  demand. When looking for a dog or cat, consumers make choices between buying one from a breeder, whether either directly or through a selling establishment,  or adopting one from a shelter . One important factor in the choice of a dog or a cat is any behavioural or other problems that the dog or cat exhibits due to having been kept in poor welfare conditions and which could reduce its suitability to be kept as a pet animal, irrespective of whether it has been kept in a  breeding or selling establishment,  or in a shelter. Moreover, given that trade is also conducted by intermediaries, and mostly online,  before they acquire a dog or a cat,  consumers might not be aware of whether the animal originates from a shelter, from a breeder or from a selling establishment. Providing such information could assist consumers in making informed and responsible choices. There is evidence that the number of dogs and cats placed on the Union market by shelters is significant, which is particularly the case for cats. There is also evidence that in some Member States dogs and cats from shelters are transferred to  pet owners in other Member States, which is particularly the case for dogs. In order to ensure the achievement of the objectives of this Regulation, which are to ensure the smooth functioning of the  market in dogs and cats, and the rational development of the sector, while ensuring a high level of animal welfare, it is necessary to apply certain requirements of this Regulation to shelters that keep a certain minimum number of dogs or cats, irrespective of whether they place them on the Union market in return for payment, for free or upon reimbursement of reasonable costs. However, for reasons of proportionality and given that the activities of shelters differ from those of other operators and  fulfil a public interest function, certain requirements of this Regulation should not apply to shelters. These include the requirements concerning minimum space allowances.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28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(28)</w:t>
              <w:tab/>
              <w:t>Apesar das diferenças nas atividades realizadas por estabelecimentos de criação e estabelecimentos de venda, por um lado, e por abrigos e lares de acolhimento  , por outro lado, todos colocam cães e gatos no mercado da União. Existe uma certa sobreposição, especialmente ao nível da procura. Quando tencionam adquirir um cão ou um gato, os consumidores fazem escolhas entre comprá-lo a um criador (diretamente ou através de um estabelecimento de venda ) ou adotar um animal de um abrigo ou de um lar de acolhimento. Um fator importante na escolha de um cão ou de um gato é a existência de problemas comportamentais ou outro problema que o cão ou gato pode exibir devido ao facto de ter sido detido em más condições de bem-estar e que podem reduzir a sua aptidão para ser mantido como animal de companhia, independentemente de o animal ter sido detido num estabelecimento de criação ou de venda ou num abrigo ou num lar de acolhimento. Além disso, uma vez que o comércio também é realizado por intermediários e, na sua maioria, em linha, antes de adquirirem um cão ou um gato os consumidores podem não saber se o animal provém de um abrigo, de um lar de acolhimento, de um criador ou de um estabelecimento de venda. A prestação dessas informações pode ajudar os consumidores a fazer escolhas responsáveis e baseadas em factos. Existem provas de que o número de cães e gatos colocados no mercado da União por abrigos é significativo, em especial no caso dos gatos. Existem também provas de que os cães e gatos de abrigos são transferidos para proprietários de animais de companhia noutros Estados‑Membros, em especial no caso dos cães. A fim de assegurar a consecução dos objetivos do presente regulamento de assegurar o bom funcionamento do mercado de cães e gatos e o desenvolvimento racional do setor, assegurando simultaneamente um elevado nível de bem-estar dos animais, é necessário aplicar determinados requisitos do presente regulamento aos abrigos que detenham um determinado número mínimo de cães e gatos, independentemente de os colocarem no mercado da União a título oneroso, gratuitamente ou mediante reembolso dos custos razoáveis. Porém, por motivos de proporcionalidade e tendo em conta que as atividades dos abrigos e lares de acolhimento diferem das de outros operadores e  desempenham uma função de interesse público, certos requisitos do presente regulamento, incluindo de espaço disponível mínimo específico, não deverão ser aplicáveis aos abrigos e lares de acolhimento.</w:t>
            </w:r>
          </w:p>
        </w:tc>
      </w:tr>
    </w:tbl>
    <w:p/>
    <w:p>
      <w:pPr>
        <w:spacing w:before="0" w:after="160"/>
      </w:pPr>
      <w:r>
        <w:rPr>
          <w:color w:val="CCCCCC"/>
          <w:sz w:val="16"/>
        </w:rPr>
        <w:t>────────────────────────────────────────────────────────────────────────────────</w:t>
      </w:r>
    </w:p>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84  ·  PREAMB-84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(84)</w:t>
              <w:tab/>
              <w:t>Considering the costs of operating a shelter and the public benefits of that activity, when shelters comply with the requirements laid down in this Regulation for the welfare of unwanted, abandoned or stray dogs and cats, Member State are encouraged to consider taking measures to ensure that shelters and organisations responsible for those animals are appropriately financed in accordance with national law.</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84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(84)</w:t>
              <w:tab/>
              <w:t>Tendo em conta os custos de exploração de um abrigo e os benefícios públicos dessa atividade, sempre que os abrigos cumpram os requisitos estabelecidos no presente regulamento em matéria de bem-estar de cães e gatos não desejados, abandonados ou errantes, os Estados-Membros são encorajados a ponderar adotar medidas destinadas a garantir que os abrigos e as organizações responsáveis por esses animais sejam adequadamente financiados ao abrigo do direito nacional.</w:t>
            </w:r>
          </w:p>
        </w:tc>
      </w:tr>
    </w:tbl>
    <w:p/>
    <w:p>
      <w:pPr>
        <w:spacing w:before="0" w:after="160"/>
      </w:pPr>
      <w:r>
        <w:rPr>
          <w:color w:val="CCCCCC"/>
          <w:sz w:val="16"/>
        </w:rPr>
        <w:t>────────────────────────────────────────────────────────────────────────────────</w:t>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TEMA 4</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Alojamento</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48  ·  PREAMB-48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(48)</w:t>
              <w:tab/>
              <w:t>Dogs and cats should be provided with a designated resting place with the possibility to withdraw rest and feel safe. The resting place should be clean and dry and should, for example, be covered with soft materials, such as a mat, blanket or other suitable materials to provide comfort and good body support. The space should be sufficiently large for them to be able to stand up, turn around and lie down in a natural position. All dogs or cats sharing the same space should be able to rest at the same time.</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48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(48)</w:t>
              <w:tab/>
              <w:t>Os cães e gatos deverão dispor de uma zona de descanso designada, com possibilidade de se retirarem, de descansarem e de se sentirem seguros. A zona de descanso deverá ser limpa e seca e deverá, por exemplo, estar coberta com materiais macios, como tapetes, cobertores ou outros materiais adequados para proporcionar conforto e um bom apoio do corpo. A zona de descanso deverá ser suficientemente grande para que se possam levantar, virar e deitar numa posição natural. Todos os cães ou gatos que partilhem o mesmo espaço deverão poder descansar ao mesmo tempo.</w:t>
            </w:r>
          </w:p>
        </w:tc>
      </w:tr>
    </w:tbl>
    <w:p/>
    <w:p>
      <w:pPr>
        <w:spacing w:before="0" w:after="160"/>
      </w:pPr>
      <w:r>
        <w:rPr>
          <w:color w:val="CCCCCC"/>
          <w:sz w:val="16"/>
        </w:rPr>
        <w:t>────────────────────────────────────────────────────────────────────────────────</w:t>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TEMA 5</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Amarração</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51  ·  PREAMB-51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(51)</w:t>
              <w:tab/>
              <w:t>Tethering for long periods should be prohibited, as it can raise significant animal welfare concerns. It can be associated with an increased prevalence of locomotor disorders and an inability to lie or rest comfortably, as well as problems with normal behaviour.</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51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(51)</w:t>
              <w:tab/>
              <w:t>A prática de amarrar os animais por longos períodos deverá ser proibida, uma vez que pode suscitar preocupações significativas em relação ao bem-estar dos animais. Pode estar associada a um aumento da prevalência de doenças locomotoras dos animais e à sua incapacidade de se deitarem ou de repousarem confortavelmente, e de se comportarem normalmente.</w:t>
            </w:r>
          </w:p>
        </w:tc>
      </w:tr>
    </w:tbl>
    <w:p/>
    <w:p>
      <w:pPr>
        <w:spacing w:before="0" w:after="160"/>
      </w:pPr>
      <w:r>
        <w:rPr>
          <w:color w:val="CCCCCC"/>
          <w:sz w:val="16"/>
        </w:rPr>
        <w:t>────────────────────────────────────────────────────────────────────────────────</w:t>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TEMA 6</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Autoridades Competentes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31  ·  PREAMB-31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(31)</w:t>
              <w:tab/>
              <w:t>Since  Regulation (EU) 2017/625 applies to official controls performed for the verification of compliance with rules in the area of welfare requirements for animals which includes welfare requirements for dogs and cats, such as those laid down in this Regulation, it is appropriate to use the  definition of competent authorities  from Regulation (EU) 2017/625 in this Regulation in order to ensure consistency with the application of rules on official controls concerning animal  welfare.</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31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(31)</w:t>
              <w:tab/>
              <w:t>Uma vez que o Regulamento (UE) 2017/625 se aplica aos controlos oficiais levados a cabo para aferir o respeito das regras no domínio dos requisitos de bem-estar dos animais, o que inclui requisitos de bem-estar para cães e gatos, como os previstos no presente regulamento, afigura-se adequado utilizar a definição de autoridades competentes do Regulamento (UE) 2017/625 no presente regulamento, a fim de assegurar a coerência com a aplicação das regras em matéria de controlos oficiais do bem‑estar dos animais.</w:t>
            </w:r>
          </w:p>
        </w:tc>
      </w:tr>
    </w:tbl>
    <w:p/>
    <w:p>
      <w:pPr>
        <w:spacing w:before="0" w:after="160"/>
      </w:pPr>
      <w:r>
        <w:rPr>
          <w:color w:val="CCCCCC"/>
          <w:sz w:val="16"/>
        </w:rPr>
        <w:t>────────────────────────────────────────────────────────────────────────────────</w:t>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TEMA 7</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Cães de guarda de gado/pastoreio</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58  ·  PREAMB-58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(58)</w:t>
              <w:tab/>
              <w:t>Livestock guardian dogs are bred to guard livestock and protect them from predators in agricultural or pastoral settings. Such dogs often spend prolonged periods in the outdoors without the presence of a human being. Due to the way in which they are used, and its determining effect on their living conditions, regularly feeding and inspecting such animals is sometimes challenging. It is often difficult to comply with those requirements of this Regulation that aim to ensure that the  housing and socialisation needs of such animals are met,. Moreover, dogs that are used for steering the movement of a herd are herding dogs and accompany the person responsible. Exemptions for certain requirements of this Regulation concerning housing and socialisation are necessary for such dogs during the period in which the seasonal transhumance of such herds takes place.</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58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(58)</w:t>
              <w:tab/>
              <w:t>Os cães de guarda de gado são criados para guardar rebanhos e para os proteger dos predadores em contextos agrícolas ou pastoris. Muitas vezes, estes cães passam períodos prolongados no exterior, sem presença de um ser humano. Devido à forma como são utilizados e ao seu efeito determinante nas suas condições de vida, a alimentação e inspeção regulares desses animais é, por vezes, difícil. É frequentemente difícil cumprir os requisitos do presente regulamento que visam assegurar que as necessidades de alojamento e socialização desses animais são satisfeitas. Além disso, os cães utilizados para controlar os movimentos de um rebanho são cães de pastoreio e acompanham a pessoa responsável. São necessárias isenções para determinados requisitos do presente regulamento relativos ao alojamento e à socialização desses cães durante o período em que ocorre a transumância sazonal dos rebanhos.</w:t>
            </w:r>
          </w:p>
        </w:tc>
      </w:tr>
    </w:tbl>
    <w:p/>
    <w:p>
      <w:pPr>
        <w:spacing w:before="0" w:after="160"/>
      </w:pPr>
      <w:r>
        <w:rPr>
          <w:color w:val="CCCCCC"/>
          <w:sz w:val="16"/>
        </w:rPr>
        <w:t>────────────────────────────────────────────────────────────────────────────────</w:t>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TEMA 8</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Cães militares/polícia/aduaneiros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57  ·  PREAMB-57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(57)</w:t>
              <w:tab/>
              <w:t>Dogs used in military, police and customs services play a central role in national security. To accommodate the specific needs of the military, of police and customs services and of operators breeding and training dogs for those authorities, Member States should be allowed to grant exemptions regarding painful handling practices and tethering, since such practices and tethering might be necessary during the training of such dogs. Despite those exemptions, it is important that staff training dogs for the military or for police and customs services in establishments receive regular training in appropriate skills so that they apply appropriate handling and training methods and minimise pain for the dogs in their care.</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57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(57)</w:t>
              <w:tab/>
              <w:t>Os cães utilizados pelos serviços militares, policiais e aduaneiros desempenham um papel central na segurança nacional. A fim de satisfazer as necessidades específicas dos serviços militares, policias e aduaneiros e dos operadores que criam e treinam cães para essas autoridades, os Estados-Membros deverão ser autorizados a conceder isenções no que diz respeito às práticas dolorosas de manuseamento e de amarração, uma vez que tais práticas e acorrentamento podem ser necessárias durante o treino desses cães. Apesar dessas isenções, é importante que o pessoal que treina cães para os serviços militares ou policiais e aduaneiros em estabelecimentos receba formação regular em competências adequadas, para que aplique métodos de manuseamento e treino adequados e minimize a dor dos cães ao seu cuidado.</w:t>
            </w:r>
          </w:p>
        </w:tc>
      </w:tr>
    </w:tbl>
    <w:p/>
    <w:p>
      <w:pPr>
        <w:spacing w:before="0" w:after="160"/>
      </w:pPr>
      <w:r>
        <w:rPr>
          <w:color w:val="CCCCCC"/>
          <w:sz w:val="16"/>
        </w:rPr>
        <w:t>────────────────────────────────────────────────────────────────────────────────</w:t>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TEMA 9</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Competências de Execução</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79  ·  PREAMB-79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(79)</w:t>
              <w:tab/>
              <w:t>Implementing powers should be conferred on the Commission in order to ensure uniform conditions for the implementation of the following:</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79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(79)</w:t>
              <w:tab/>
              <w:t>Deverão ser atribuídas competências de execução à Comissão, a fim de assegurar condições uniformes para a execução do seguinte:</w:t>
            </w:r>
          </w:p>
        </w:tc>
      </w:tr>
    </w:tbl>
    <w:p/>
    <w:p>
      <w:pPr>
        <w:spacing w:before="0" w:after="160"/>
      </w:pPr>
      <w:r>
        <w:rPr>
          <w:color w:val="CCCCCC"/>
          <w:sz w:val="16"/>
        </w:rPr>
        <w:t>────────────────────────────────────────────────────────────────────────────────</w:t>
      </w:r>
    </w:p>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85  ·  PREAMB-85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(85)</w:t>
              <w:tab/>
              <w:t>Since the objectives of this Regulation, namely to establish minimum requirements that ensure the proper functioning of the internal market while ensuring a high level of welfare of dogs and cats and the traceability of those animals cannot be sufficiently achieved by the Member States, but can rather, by reason of its effects, be better achieved at Union level, the Union may adopt measures, in accordance with the principle of subsidiarity as set out in Article 5 of the Treaty on European Union. In accordance with the principle of proportionality, as set out in that Article, this Regulation does not go beyond what is necessary in order to achieve those objectives,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85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(85)</w:t>
              <w:tab/>
              <w:t>Atendendo a que os objetivos do presente regulamento, a saber, definir requisitos mínimos que assegurem o correto funcionamento do mercado interno, garantindo simultaneamente um elevado nível de bem-estar dos cães e gatos e a rastreabilidade desses animais, não podem ser suficientemente alcançados pelos Estados-Membros, mas podem, devido aos seus efeitos, ser mais bem alcançados ao nível da União, a União pode adotar medidas, em conformidade com o princípio da subsidiariedade consagrado no artigo 5.º do Tratado da União Europeia. Em conformidade com o princípio da proporcionalidade consagrado no mesmo artigo, o presente regulamento não excede o necessário para alcançar esses objetivos,</w:t>
            </w:r>
          </w:p>
        </w:tc>
      </w:tr>
    </w:tbl>
    <w:p/>
    <w:p>
      <w:pPr>
        <w:spacing w:before="0" w:after="160"/>
      </w:pPr>
      <w:r>
        <w:rPr>
          <w:color w:val="CCCCCC"/>
          <w:sz w:val="16"/>
        </w:rPr>
        <w:t>────────────────────────────────────────────────────────────────────────────────</w:t>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TEMA 10</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Conformações Extremas e Genótipos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41  ·  PREAMB-41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(41)</w:t>
              <w:tab/>
              <w:t>Certain breeding strategies lead to welfare problems for dogs and cats. By selecting certain genetic traits for aesthetic or other marketing reasons, traits that are undesirable from an animal welfare perspective can also be created and passed on to future generations. Therefore, operators should take measures to ensure that their breeding strategies do not lead to such negative consequences for the welfare of the dogs and cats. In particular, breeding strategies motivated by marketing objectives can result in certain breeds of dogs and cats developing ‘excessive conformational traits’. Since excessive conformational traits can lead to significant health problems for the dogs and cats concerned, breeders should exclude dogs and cats that exhibit such traits from breeding programmes.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41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(41)</w:t>
              <w:tab/>
              <w:t>Determinadas estratégias de reprodução conduzem a problemas de bem-estar dos cães e dos gatos. Ao selecionar certas características genéticas por razões estéticas ou outras razões de comercialização, características indesejáveis do ponto de vista do bem-estar dos animais podem também ser criadas e transmitidas às gerações futuras. Por conseguinte, os operadores deverão tomar medidas para assegurar que as suas estratégias de reprodução não conduzam a tais consequências negativas para o bem-estar dos cães e gatos. Em especial, as estratégias de reprodução motivadas por objetivos de comercialização podem levar a que certos tipos de cães e gatos desenvolvam «características de conformação extremas». Uma vez que as características de conformação extremas podem provocar problemas de saúde graves para os cães e gatos em causa, os criadores deverão excluir dos programas de reprodução os cães e gatos que apresentem essas características.</w:t>
            </w:r>
          </w:p>
        </w:tc>
      </w:tr>
    </w:tbl>
    <w:p/>
    <w:p>
      <w:pPr>
        <w:spacing w:before="0" w:after="160"/>
      </w:pPr>
      <w:r>
        <w:rPr>
          <w:color w:val="CCCCCC"/>
          <w:sz w:val="16"/>
        </w:rPr>
        <w:t>────────────────────────────────────────────────────────────────────────────────</w:t>
      </w:r>
    </w:p>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42  ·  PREAMB-42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(42)</w:t>
              <w:tab/>
              <w:t>Aesthetic shows, exhibitions and competitions have an impact on the market opportunities and prices of dogs and cats. Mutilations and certain breeding strategies that result in dogs or cats with excessive conformational traits can be advantageous for breeders competing in aesthetic shows, exhibitions and competitions. Organising and participating in such shows, exhibitions and competitions can be driven by factors other than animal welfare, such as aesthetic standards, and can have the aim of advertising certain breeds and physical characteristics. In order to ensure that breeders prioritise the welfare of the dogs and cats that they produce and do not develop excessive conformational traits in, or perform mutilations on, them to attain unhealthy aesthetic standards, operators of breeding and selling establishments and the organisers of such shows, exhibitions and competitions should not use or include dogs or cats with excessive conformational traits or those which have been mutilated for such shows, exhibitions or competitions.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42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(42)</w:t>
              <w:tab/>
              <w:t>Os espetáculos de beleza, as exposições e os concursos têm um impacto nas oportunidades de mercado e nos preços dos cães e gatos. As mutilações e determinadas estratégias de reprodução que resultam em cães ou gatos com características de conformação extremas podem ser vantajosas para os criadores que competem em espetáculos de beleza, exposições e concursos. A organização e a participação nesses espetáculos, exposições e concursos podem ser motivadas por outros fatores que não o bem-estar dos animais – como padrões estéticos –, e ter como objetivo fazer publicidade a determinadas raças e características físicas. A fim de assegurar que os criadores deem prioridade ao bem-estar dos cães e gatos que criam e, em especial, que os cães e gatos não desenvolvam características de conformação extremas e, por outro lado, que os criadores não pratiquem mutilações para alcançar padrões estéticos pouco saudáveis, os operadores de estabelecimentos de criação e estabelecimentos de venda e os organizadores dos referidos espetáculos, exposições e concursos não deverão utilizar ou incluir nesses espetáculos, exposições ou concursos cães ou gatos com características de conformação extremas ou animais que tenham sido mutilados.</w:t>
            </w:r>
          </w:p>
        </w:tc>
      </w:tr>
    </w:tbl>
    <w:p/>
    <w:p>
      <w:pPr>
        <w:spacing w:before="0" w:after="160"/>
      </w:pPr>
      <w:r>
        <w:rPr>
          <w:color w:val="CCCCCC"/>
          <w:sz w:val="16"/>
        </w:rPr>
        <w:t>────────────────────────────────────────────────────────────────────────────────</w:t>
      </w:r>
    </w:p>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77  ·  PREAMB-77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(77)</w:t>
              <w:tab/>
              <w:t>In order to take into account technical progress and scientific developments, especially the opinions of EFSA, and the social, economic and environmental impact of that progress and those developments, the power to adopt acts in accordance with Article 290 TFEU should be delegated to the Commission for the purpose of supplementing this Regulation by laying down indicators concerning the behaviour and physical appearance of dogs and cats by specifying the characteristics of genotypes, and the excessive conformational traits that should be excluded from reproduction, so that breeding strategies do not result in genotypes that have detrimental effects on the health or welfare of dogs and cats. In the context of aesthetic shows, exhibitions, and competitions, after considering both EFSA’s scientific opinion and the specific social and economic circumstances of the sector, those delegated acts should reflect a progressive and balanced approach, in order to ensure proportionate and practically achievable implementation.</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77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(77)</w:t>
              <w:tab/>
              <w:t>A fim de ter em conta o progresso técnico e a evolução científica, em particular os pareceres da EFSA, bem como os impactos sociais, económicos e ambientais do referido progresso e evolução, o poder de adotar atos nos termos do artigo 290.º do TFUE deverá ser delegado na Comissão para completar o presente regulamento através da previsão de indicadores relativos ao comportamento e ao aspeto físico dos cães e gatos que especifiquem as características dos genótipos e as características de conformação extremas que deverão levar um cão ou um gato a ser excluído da reprodução, de modo que as estratégias de reprodução não resultem em efeitos prejudiciais para a saúde ou o bem-estar dos cães e gatos. No contexto dos espetáculos de beleza, das exposições e dos concursos, após terem sido tidos em conta o parecer científico da EFSA e as circunstâncias sociais e económicas específicas do setor, tais atos delegados deverão refletir uma abordagem progressiva e equilibrada, de modo a garantir uma aplicação proporcionada e exequível na prática.</w:t>
            </w:r>
          </w:p>
        </w:tc>
      </w:tr>
    </w:tbl>
    <w:p/>
    <w:p>
      <w:pPr>
        <w:spacing w:before="0" w:after="160"/>
      </w:pPr>
      <w:r>
        <w:rPr>
          <w:color w:val="CCCCCC"/>
          <w:sz w:val="16"/>
        </w:rPr>
        <w:t>────────────────────────────────────────────────────────────────────────────────</w:t>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TEMA 11</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Consanguinidade</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43  ·  PREAMB-43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(43)</w:t>
              <w:tab/>
              <w:t>Scientific evidence demonstrates that inbreeding has a significant negative impact on animal  welfare. The inbreeding of dogs and cats between parents and offspring, between siblings, between half-siblings or between grandparents and grandchildren should be prohibited, since this increases the incidence of inherited disorders and compromises the proper functioning of the immune system, both of which adversely impact the  welfare of dogs and cats. Inbreeding could, however, be necessary to preserve local breeds with a limited genetic pool. It should therefore be possible for the competent authority to authorise it in such cases.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43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(43)</w:t>
              <w:tab/>
              <w:t>Os dados científicos demonstram que a consanguinidade tem impactos negativos significativos no bem-estar dos animais. Por conseguinte, há que proibir a consanguinidade de cães e gatos, incluindo acasalamentos entre pais e crias, entre irmãos, entre meios irmãos ou entre avós e netos, uma vez que tal aumenta a incidência de doenças hereditárias e compromete o correto funcionamento do sistema imunitário, afetando negativamente o bem‑estar dos cães e gatos. No entanto, a consanguinidade pode ser necessária para preservar raças locais que tenham um património genético limitado. Assim, a autoridade competente deverá poder autorizá-la nesses casos.</w:t>
            </w:r>
          </w:p>
        </w:tc>
      </w:tr>
    </w:tbl>
    <w:p/>
    <w:p>
      <w:pPr>
        <w:spacing w:before="0" w:after="160"/>
      </w:pPr>
      <w:r>
        <w:rPr>
          <w:color w:val="CCCCCC"/>
          <w:sz w:val="16"/>
        </w:rPr>
        <w:t>────────────────────────────────────────────────────────────────────────────────</w:t>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TEMA 12</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Contentores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47  ·  PREAMB-47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(47)</w:t>
              <w:tab/>
              <w:t>There is clear scientific evidence that dogs and cats need to have enough space in which to express their natural behaviour and to have normal social interactions. This is not possible where animals are kept in confinement, and in particular when they are kept in containers. The keeping of dogs and cats in containers should therefore be prohibited, except if it is necessary for transportation of the animals or for the temporary, short term isolation of individual dogs and cats and during their participation in shows, exhibitions and competitions , or for the temporary, short term isolation of puppies or kittens with reduced thermoregulation capacity or of puppies or kittens together with their mothers, provided that stress is minimised, suffering due to extreme temperatures is avoided and the animal is  able to stand and lie down in a natural position.</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47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(47)</w:t>
              <w:tab/>
              <w:t>Existem dados científicos claros quanto à necessidade de os cães e gatos disporem de espaço suficiente onde expressar o seu comportamento natural e ter interações sociais normais. Tal não é possível quando os animais são detidos em confinamento, e em especial quando são mantidos em contentores. Por conseguinte, deverá ser proibida a detenção de cães e gatos em contentores, exceto se for necessária para o transporte dos animais ou para o isolamento temporário e de curta duração de determinados cães e gatos, durante a participação em espetáculos de beleza, exposições ou concursos, para cachorros ou gatinhos com capacidade de termorregulação reduzida e para cachorros ou gatinhos acompanhados das respetivas mães, desde que o stress seja minimizado, o sofrimento devido a temperaturas extremas seja evitado e o animal seja capaz de se levantar, virar e deitar numa posição natural.</w:t>
            </w:r>
          </w:p>
        </w:tc>
      </w:tr>
    </w:tbl>
    <w:p/>
    <w:p>
      <w:pPr>
        <w:spacing w:before="0" w:after="160"/>
      </w:pPr>
      <w:r>
        <w:rPr>
          <w:color w:val="CCCCCC"/>
          <w:sz w:val="16"/>
        </w:rPr>
        <w:t>────────────────────────────────────────────────────────────────────────────────</w:t>
      </w:r>
    </w:p>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52  ·  PREAMB-52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(52)</w:t>
              <w:tab/>
              <w:t>Providing enough space for dogs and cats to express innate behaviours is of great importance. For the same reason, containers should be used only in exceptional circumstances, such as the need to place an aggressive dog or cat in short-term isolation or the transportation of dogs and cats to a veterinarian. In order to facilitate the natural circadian rhythms of dogs and cats, their accommodation should also provide  access to natural light, although it can be complemented where necessary by artificial lighting,. To better support their development, puppies from the age of five weeks , can be introduced to a secure outdoor area for certain periods, taking into account their individual needs and the weather conditions. In order to address their need to exercise, socialise and express other innate behaviours, dogs more than 8 weeks old should be provided with access to the outdoors. Such dogs should, for a minimum combined period of one hour, have safe daily access to the outdoors or be walked.</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52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(52)</w:t>
              <w:tab/>
              <w:t>Proporcionar espaço suficiente para que os cães e gatos exprimam comportamentos inatos é de grande importância. Pelo mesmo motivo, a utilização de contentores deverá ser limitada a circunstâncias excecionais, como o isolamento de curta duração de animais agressivos ou o transporte para um veterinário. A fim de facilitar o ritmo circadiano adequado dos cães e gatos, o seu alojamento deverá também proporcionar acesso  à luz natural, complementada, sempre que necessário, por iluminação artificial. De modo a melhor apoiar o seu desenvolvimento, os cachorros a partir das cinco semanas de idade podem ser introduzidos numa área exterior segura durante determinados períodos, tendo em conta as suas necessidades individuais e as condições meteorológicas. Deverá ser facultado aos cães com mais de oito semanas acesso a espaços exteriores, a fim de dar resposta à sua necessidade de fazer exercício, socializar e expressar outros comportamentos inatos. Esses cães deverão ter acesso diário seguro ao exterior ou ser levados a passear, durante um período mínimo combinado de uma hora.</w:t>
            </w:r>
          </w:p>
        </w:tc>
      </w:tr>
    </w:tbl>
    <w:p/>
    <w:p>
      <w:pPr>
        <w:spacing w:before="0" w:after="160"/>
      </w:pPr>
      <w:r>
        <w:rPr>
          <w:color w:val="CCCCCC"/>
          <w:sz w:val="16"/>
        </w:rPr>
        <w:t>────────────────────────────────────────────────────────────────────────────────</w:t>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TEMA 13</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Formação</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36  ·  PREAMB-36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(36)</w:t>
              <w:tab/>
              <w:t>Well-trained and skilled staff are essential to the improvement of the welfare conditions of animals in establishments. Such staff need to have knowledge of  the basic behavioural patterns and needs of the species concerned. In order to avoid inflicting pain, distress and suffering on dogs and cats, animal carers should have the knowledge and skills in the field of animal welfare relevant to their tasks and to the dogs or cats that they handle. For dogs and cats, effective animal handling involves techniques such as operant conditioning, and positive reinforcement promoting a stress-free environment. Competencies in animal welfare should be acquired through education, training or professional experience. Since shelters are often dependent on work by volunteers, and since interns often receive their practical training at those establishments, volunteers and interns in shelters  should not be required to have formal education, training or professional experience, provided that they are supervised by a competent animal carer.</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36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(36)</w:t>
              <w:tab/>
              <w:t>Dispor de pessoal bem formado e qualificado é essencial para melhorar as condições de bem-estar dos animais nos estabelecimentos. Este pessoal precisa de dispor de conhecimentos sobre os padrões comportamentais básicos e as necessidades das espécies em causa. Os tratadores de animais deverão ter competências em matéria de bem‑estar dos animais relevantes para as suas tarefas e para os cães e gatos a seu cargo, a fim de evitar infligir sofrimento físico e mental aos cães e gatos. No caso dos cães e gatos, o manuseamento eficaz dos animais envolve técnicas como o condicionamento operante e o reforço positivo, promovendo um ambiente livre de stress. As competências no domínio do bem-estar animal deverão ser adquiridas através do ensino, da formação ou da experiência profissional. Uma vez que os abrigos dependem frequentemente do trabalho de voluntários e que os estagiários recebem muitas vezes a sua formação prática nesses estabelecimentos, os voluntários e os estagiários dos abrigos não deverão ser obrigados a ter seguido ensino formal, formação ou experiência profissional, desde que sejam supervisionados por um tratador de animais competente.</w:t>
            </w:r>
          </w:p>
        </w:tc>
      </w:tr>
    </w:tbl>
    <w:p/>
    <w:p>
      <w:pPr>
        <w:spacing w:before="0" w:after="160"/>
      </w:pPr>
      <w:r>
        <w:rPr>
          <w:color w:val="CCCCCC"/>
          <w:sz w:val="16"/>
        </w:rPr>
        <w:t>────────────────────────────────────────────────────────────────────────────────</w:t>
      </w:r>
    </w:p>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37  ·  PREAMB-37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(37)</w:t>
              <w:tab/>
              <w:t>In addition, to ensure the welfare of dogs and cats in an establishment, at least one of its carers should receive training in the requirements of this Regulation and, where relevant, of additional national requirements, and have knowledge of updated scientific and technical recommendations. The operator should ensure that the carer that followed the training disseminates the knowledge acquired to the other carers in the establishment. The Commission should adopt  implementing acts to lay down the minimum requirements for such training. The Commission has the possibility to establish a European Reference Centre for the welfare of dogs and cats under Article 95 of Regulation (EU) 2017/625 for the purpose of providing technical and scientific advice to the competent authorities in the context of their official controls to enforce this Regulation. Such European Reference Centre for the welfare of dogs and cats could publish, after coordination with the Commission, recommendations and examples of training materials, in line with the minimum requirements laid down in  the implementing acts and taking into account the most updated scientific and technical knowledge.</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37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(37)</w:t>
              <w:tab/>
              <w:t>Além disso, a fim de assegurar o bem-estar dos cães e gatos num estabelecimento, pelo menos um dos seus tratadores deverá receber formação sobre os requisitos do presente regulamento e, se for caso disso, sobre os requisitos nacionais adicionais, devendo ainda ter conhecimento das recomendações científicas e técnicas atualizadas. O operador deverá assegurar que o tratador que seguiu a formação divulgue os conhecimentos adquiridos aos outros tratadores do estabelecimento. A Comissão deverá adotar atos de execução para definir os requisitos mínimos para estas formações. A Comissão tem a possibilidade de criar um centro de referência da União Europeia para o bem-estar dos cães e gatos, ao abrigo do artigo 95.º do Regulamento (UE) 2017/625, com o objetivo de prestar aconselhamento técnico e científico às autoridades competentes no contexto dos seus controlos oficiais para dar cumprimento ao presente regulamento. Esse centro de referência da União Europeia para o bem-estar dos cães e gatos poderia publicar, após coordenação com a Comissão, recomendações e exemplos de materiais de treino, em conformidade com os requisitos mínimos previstos nos atos de execução e tendo em conta os conhecimentos científicos e técnicos mais recentes.</w:t>
            </w:r>
          </w:p>
        </w:tc>
      </w:tr>
    </w:tbl>
    <w:p/>
    <w:p>
      <w:pPr>
        <w:spacing w:before="0" w:after="160"/>
      </w:pPr>
      <w:r>
        <w:rPr>
          <w:color w:val="CCCCCC"/>
          <w:sz w:val="16"/>
        </w:rPr>
        <w:t>────────────────────────────────────────────────────────────────────────────────</w:t>
      </w:r>
    </w:p>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38  ·  PREAMB-38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(38)</w:t>
              <w:tab/>
              <w:t>The competent authorities responsible for ensuring that training courses are available and of sufficient quality, could collaborate with other relevant authorities, veterinary associations, and educational institutions to develop high-quality, science-based training programmes.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38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(38)</w:t>
              <w:tab/>
              <w:t>As autoridades competentes responsáveis por garantir a disponibilidade de cursos de formação de qualidade suficiente poderão colaborar com outras autoridades competentes, associações veterinárias e instituições de ensino para desenvolver programas de formação de elevada qualidade e baseados em dados científicos.</w:t>
            </w:r>
          </w:p>
        </w:tc>
      </w:tr>
    </w:tbl>
    <w:p/>
    <w:p>
      <w:pPr>
        <w:spacing w:before="0" w:after="160"/>
      </w:pPr>
      <w:r>
        <w:rPr>
          <w:color w:val="CCCCCC"/>
          <w:sz w:val="16"/>
        </w:rPr>
        <w:t>────────────────────────────────────────────────────────────────────────────────</w:t>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TEMA 14</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Híbridos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44  ·  PREAMB-44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(44)</w:t>
              <w:tab/>
              <w:t>Hybridisation with wild species should not be encouraged, as hybrids are not as domesticated as dogs and cats. Given the significant difficulty in meeting the specific behavioural needs of such hybrids and the discomfort or suffering occasioned to them, breeding to produce such hybrids should be prohibited.</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44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(44)</w:t>
              <w:tab/>
              <w:t>A hibridização com espécies selvagens não deverá ser incentivada, uma vez que os híbridos não são tão domesticados como os cães e gatos. Dada a grande dificuldade em satisfazer as necessidades comportamentais específicas desses híbridos e o desconforto ou sofrimento que lhes são causados, a reprodução para produzir esses híbridos deverá ser proibida.</w:t>
            </w:r>
          </w:p>
        </w:tc>
      </w:tr>
    </w:tbl>
    <w:p/>
    <w:p>
      <w:pPr>
        <w:spacing w:before="0" w:after="160"/>
      </w:pPr>
      <w:r>
        <w:rPr>
          <w:color w:val="CCCCCC"/>
          <w:sz w:val="16"/>
        </w:rPr>
        <w:t>────────────────────────────────────────────────────────────────────────────────</w:t>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TEMA 15</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Lares de acolhimento temporário</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29  ·  PREAMB-29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(29)</w:t>
              <w:tab/>
              <w:t>Member States have observed the increasing use of foster homes by operators responsible for unwanted, abandoned, stray, lost or confiscated dogs or cats. Given that the number of dogs and cats kept in foster homes might have an impact on the market of dogs and cats, foster homes should be covered by this Regulation. Operators placing dogs or cats in foster homes should be responsible for ensuring that those homes comply with the requirements of this Regulation. This could be achieved inter alia through the establishment of a contractual relationship between the operator and the foster family.</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29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(29)</w:t>
              <w:tab/>
              <w:t>Os Estados-Membros constataram que os operadores responsáveis por cães ou gatos não desejados, abandonados, errantes, perdidos ou confiscados têm vindo a recorrer, cada vez mais, a lares de acolhimento. Dado que o número de cães e gatos mantidos em lares de acolhimento pode ter impacto no mercado de cães e gatos, estas lares de acolhimento deverão ser abrangidas pelo presente regulamento. Os operadores que colocam cães ou gatos em lares de acolhimento deverão ser responsáveis por assegurar que esses lares cumpram os requisitos do presente regulamento. Tal pode ser feito, nomeadamente, através de uma relação contratual entre o operador e a família de acolhimento.</w:t>
            </w:r>
          </w:p>
        </w:tc>
      </w:tr>
    </w:tbl>
    <w:p/>
    <w:p>
      <w:pPr>
        <w:spacing w:before="0" w:after="160"/>
      </w:pPr>
      <w:r>
        <w:rPr>
          <w:color w:val="CCCCCC"/>
          <w:sz w:val="16"/>
        </w:rPr>
        <w:t>────────────────────────────────────────────────────────────────────────────────</w:t>
      </w:r>
    </w:p>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30  ·  PREAMB-30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(30)</w:t>
              <w:tab/>
              <w:t>Since, by their nature foster homes are households with a limited capacity for accommodating dogs and cats, operators should not place a large number of dogs and cats in any one foster home. It is therefore appropriate to set the maximum number of dogs and cats that can be fostered in one home. That is also the reason why foster homes should be subject only to the general welfare principles and requirements and to only some of the specific welfare requirements.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30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(30)</w:t>
              <w:tab/>
              <w:t>Uma vez que, devido à sua natureza, os lares de acolhimento são casas particulares com uma capacidade limitada para alojar cães e gatos, os operadores não deverão colocar um grande número de cães e gatos num determinado lar de acolhimento. Por conseguinte, é adequado fixar o número máximo de cães e gatos que podem ser alojados numa casa. Esta é também a razão pela qual os lares de acolhimento só deverão estar sujeitos aos princípios e requisitos gerais de bem-estar e a apenas alguns dos requisitos específicos em matéria de bem-estar.</w:t>
            </w:r>
          </w:p>
        </w:tc>
      </w:tr>
    </w:tbl>
    <w:p/>
    <w:p>
      <w:pPr>
        <w:spacing w:before="0" w:after="160"/>
      </w:pPr>
      <w:r>
        <w:rPr>
          <w:color w:val="CCCCCC"/>
          <w:sz w:val="16"/>
        </w:rPr>
        <w:t>────────────────────────────────────────────────────────────────────────────────</w:t>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TEMA 16</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Lojas de Venda</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24  ·  PREAMB-24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(24)</w:t>
              <w:tab/>
              <w:t>At present, the material conditions in certain types of selling establishments are not appropriate  to ensure the welfare of the dogs and cats that are kept there. This is the case of some pet shops, where the dogs or cats are kept in containers with transparent sides and limited space, and, in the case of dogs, without appropriate outdoor access. Dogs and cats in such establishments are exhibited to the general public, creating a stressful environment for the animals while increasing the risk of impulse buying by certain prospective consumers. This Regulation aims to enhance the protection of dogs and cats kept in selling establishments, by upgrading the welfare standards applicable to them, in particular by prohibiting the keeping of dogs and cats in containers, requiring outdoor access for dogs, introducing minimum space allowances and obligations to make it possible for dogs and cats to socialise with animals of the same species and with humans. This aims to ensure that, once the requirements apply, all selling establishments have structures and practices in place that ensure the required high level of animal welfare.</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24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(24)</w:t>
              <w:tab/>
              <w:t>Atualmente, as condições materiais em determinados tipos de estabelecimentos de venda não são adequadas para garantir o bem-estar dos cães e gatos aí mantidos. É o caso de algumas lojas de animais de companhia, onde os cães ou gatos são guardados em contentores com lados transparentes e espaço limitado e, no caso dos cães, sem acesso adequado ao exterior. Nesses estabelecimentos, os cães e gatos são exibidos ao público em geral, situação que cria um ambiente desgastante para os animais e aumenta simultaneamente o risco de compra por impulso por parte de determinados consumidores potenciais. O presente regulamento visa reforçar a proteção dos cães e gatos detidos em estabelecimentos de venda, melhorando as normas de bem-estar que lhes são aplicáveis, em especial proibindo a detenção de cães e gatos em contentores, exigindo o acesso dos cães ao exterior e introduzindo espaços disponíveis mínimos e obrigações tendentes a permitir que os cães e gatos socializem com animais da mesma espécie e com seres humanos. O objetivo é assegurar que, uma vez aplicados os requisitos, todos os estabelecimentos de venda disponham de estruturas e apliquem práticas que garantam o elevado nível de bem-estar dos animais exigido.</w:t>
            </w:r>
          </w:p>
        </w:tc>
      </w:tr>
    </w:tbl>
    <w:p/>
    <w:p>
      <w:pPr>
        <w:spacing w:before="0" w:after="160"/>
      </w:pPr>
      <w:r>
        <w:rPr>
          <w:color w:val="CCCCCC"/>
          <w:sz w:val="16"/>
        </w:rPr>
        <w:t>────────────────────────────────────────────────────────────────────────────────</w:t>
      </w:r>
    </w:p>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25  ·  PREAMB-25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(25)</w:t>
              <w:tab/>
              <w:t>Although some of the breeding establishments are run by licensed breeders with a good standard of animal management, a significant number of the dogs and cats placed on the Union market come from grey market breeders and sub-standard breeders that do not ensure a sufficient level of animal welfare for the dogs and cats they breed. This creates unfair competition for those breeders applying high standards of animal welfare. It is therefore necessary to establish detailed animal welfare rules for the operators of all breeding establishments.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25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(25)</w:t>
              <w:tab/>
              <w:t>Embora alguns dos estabelecimentos de criação sejam geridos por criadores autorizados de acordo com boas normas de gestão animal, um número significativo de cães e gatos colocados no mercado da União provém de criadores do mercado cinzento e de criadores que não cumprem as normas e que não asseguram um nível suficiente de bem-estar dos animais para os cães e gatos que criam. Esta situação gera uma concorrência desleal para os criadores de animais que aplicam normas elevadas de bem-estar dos animais. Por conseguinte, é necessário estabelecer regras pormenorizadas de bem-estar dos animais para os operadores de todos os estabelecimentos de criação.</w:t>
            </w:r>
          </w:p>
        </w:tc>
      </w:tr>
    </w:tbl>
    <w:p/>
    <w:p>
      <w:pPr>
        <w:spacing w:before="0" w:after="160"/>
      </w:pPr>
      <w:r>
        <w:rPr>
          <w:color w:val="CCCCCC"/>
          <w:sz w:val="16"/>
        </w:rPr>
        <w:t>────────────────────────────────────────────────────────────────────────────────</w:t>
      </w:r>
    </w:p>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26  ·  PREAMB-26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(26)</w:t>
              <w:tab/>
              <w:t>In the Union market, various types of operators carry out different types of activities with respect to the placing on the market of dogs and cats. Apart from commercial breeders, certain selling establishments exist in which typically dogs and cats  born and bred in other establishments are brought together and kept for the purpose of sale or collection. In some cases, the protection of these dogs and cats is suboptimal, and currently no common welfare standards apply to such establishments. Given that selling establishments are commercial operators that place  dogs and cats on the market, it is therefore necessary to apply the requirements of this Regulation to them.</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26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(26)</w:t>
              <w:tab/>
              <w:t>Além disso, no mercado da União, variados tipos de operadores realizam diferentes tipos de atividades relacionadas com a colocação de cães e gatos no mercado. Para além dos criadores comerciais, existem determinados estabelecimentos de venda em que normalmente os cães e gatos que nascidos e criados noutros estabelecimentos são agrupados e detidos para efeitos de venda ou recolha. Em alguns casos, a proteção destes cães e gatos é insuficiente e, atualmente, não se aplicam normas comuns de bem-estar animal a esses estabelecimentos. Dado que os estabelecimentos de venda são operadores comerciais que colocam cães e gatos no mercado, é, por conseguinte, necessário aplicar-lhes os requisitos do presente regulamento.</w:t>
            </w:r>
          </w:p>
        </w:tc>
      </w:tr>
    </w:tbl>
    <w:p/>
    <w:p>
      <w:pPr>
        <w:spacing w:before="0" w:after="160"/>
      </w:pPr>
      <w:r>
        <w:rPr>
          <w:color w:val="CCCCCC"/>
          <w:sz w:val="16"/>
        </w:rPr>
        <w:t>────────────────────────────────────────────────────────────────────────────────</w:t>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TEMA 17</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Luz</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52  ·  PREAMB-52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(52)</w:t>
              <w:tab/>
              <w:t>Providing enough space for dogs and cats to express innate behaviours is of great importance. For the same reason, containers should be used only in exceptional circumstances, such as the need to place an aggressive dog or cat in short-term isolation or the transportation of dogs and cats to a veterinarian. In order to facilitate the natural circadian rhythms of dogs and cats, their accommodation should also provide  access to natural light, although it can be complemented where necessary by artificial lighting,. To better support their development, puppies from the age of five weeks , can be introduced to a secure outdoor area for certain periods, taking into account their individual needs and the weather conditions. In order to address their need to exercise, socialise and express other innate behaviours, dogs more than 8 weeks old should be provided with access to the outdoors. Such dogs should, for a minimum combined period of one hour, have safe daily access to the outdoors or be walked.</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52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(52)</w:t>
              <w:tab/>
              <w:t>Proporcionar espaço suficiente para que os cães e gatos exprimam comportamentos inatos é de grande importância. Pelo mesmo motivo, a utilização de contentores deverá ser limitada a circunstâncias excecionais, como o isolamento de curta duração de animais agressivos ou o transporte para um veterinário. A fim de facilitar o ritmo circadiano adequado dos cães e gatos, o seu alojamento deverá também proporcionar acesso  à luz natural, complementada, sempre que necessário, por iluminação artificial. De modo a melhor apoiar o seu desenvolvimento, os cachorros a partir das cinco semanas de idade podem ser introduzidos numa área exterior segura durante determinados períodos, tendo em conta as suas necessidades individuais e as condições meteorológicas. Deverá ser facultado aos cães com mais de oito semanas acesso a espaços exteriores, a fim de dar resposta à sua necessidade de fazer exercício, socializar e expressar outros comportamentos inatos. Esses cães deverão ter acesso diário seguro ao exterior ou ser levados a passear, durante um período mínimo combinado de uma hora.</w:t>
            </w:r>
          </w:p>
        </w:tc>
      </w:tr>
    </w:tbl>
    <w:p/>
    <w:p>
      <w:pPr>
        <w:spacing w:before="0" w:after="160"/>
      </w:pPr>
      <w:r>
        <w:rPr>
          <w:color w:val="CCCCCC"/>
          <w:sz w:val="16"/>
        </w:rPr>
        <w:t>────────────────────────────────────────────────────────────────────────────────</w:t>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TEMA 18</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Mutilações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56  ·  PREAMB-56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(56)</w:t>
              <w:tab/>
              <w:t>Procedures with the purpose of altering the appearance, or preventing certain behaviours of, dogs and cats, such as ear cropping, tail docking, the removal of claws and the resection of vocal cords, have a serious negative impact on their welfare. Those procedures cause pain, and prevent dogs and cats from exhibiting innate behaviours. For this reason, such procedures should be allowed only if performed by a veterinarian and only when necessary for medical reasons. Prophylactic interventions should be allowed to be performed where the veterinarian identifies a medical indication justifying such an intervention.</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56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(56)</w:t>
              <w:tab/>
              <w:t>Os procedimentos destinados a alterar o aspeto ou a prevenir determinados comportamentos dos cães e gatos, como o corte das orelhas, o corte da cauda, a remoção de garras e a ressecção das cordas ou pregas vocais, têm um impacto negativo grave no seu bem-estar. Os referidos procedimentos provocam dor e impedem que os cães e gatos manifestem comportamentos inatos. Por este motivo, tais procedimentos só deverão ser autorizados se forem realizados por um médico veterinário e apenas quando necessário por razões médicas. A realização de intervenções profiláticas não poderá ser permitida exceto se o médico veterinário identificar uma indicação médica que justifique tal intervenção.</w:t>
            </w:r>
          </w:p>
        </w:tc>
      </w:tr>
    </w:tbl>
    <w:p/>
    <w:p>
      <w:pPr>
        <w:spacing w:before="0" w:after="160"/>
      </w:pPr>
      <w:r>
        <w:rPr>
          <w:color w:val="CCCCCC"/>
          <w:sz w:val="16"/>
        </w:rPr>
        <w:t>────────────────────────────────────────────────────────────────────────────────</w:t>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TEMA 19</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Obrigação de informação sobre detenção responsável</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28  ·  PREAMB-28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(28)</w:t>
              <w:tab/>
              <w:t>Despite the differences in the activities carried out by breeding and selling establishments, on the one hand, and  shelters, on the other hand, they all place dogs and cats on the Union market. There is a certain amount of overlap, especially at the level of  demand. When looking for a dog or cat, consumers make choices between buying one from a breeder, whether either directly or through a selling establishment,  or adopting one from a shelter . One important factor in the choice of a dog or a cat is any behavioural or other problems that the dog or cat exhibits due to having been kept in poor welfare conditions and which could reduce its suitability to be kept as a pet animal, irrespective of whether it has been kept in a  breeding or selling establishment,  or in a shelter. Moreover, given that trade is also conducted by intermediaries, and mostly online,  before they acquire a dog or a cat,  consumers might not be aware of whether the animal originates from a shelter, from a breeder or from a selling establishment. Providing such information could assist consumers in making informed and responsible choices. There is evidence that the number of dogs and cats placed on the Union market by shelters is significant, which is particularly the case for cats. There is also evidence that in some Member States dogs and cats from shelters are transferred to  pet owners in other Member States, which is particularly the case for dogs. In order to ensure the achievement of the objectives of this Regulation, which are to ensure the smooth functioning of the  market in dogs and cats, and the rational development of the sector, while ensuring a high level of animal welfare, it is necessary to apply certain requirements of this Regulation to shelters that keep a certain minimum number of dogs or cats, irrespective of whether they place them on the Union market in return for payment, for free or upon reimbursement of reasonable costs. However, for reasons of proportionality and given that the activities of shelters differ from those of other operators and  fulfil a public interest function, certain requirements of this Regulation should not apply to shelters. These include the requirements concerning minimum space allowances.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28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(28)</w:t>
              <w:tab/>
              <w:t>Apesar das diferenças nas atividades realizadas por estabelecimentos de criação e estabelecimentos de venda, por um lado, e por abrigos e lares de acolhimento  , por outro lado, todos colocam cães e gatos no mercado da União. Existe uma certa sobreposição, especialmente ao nível da procura. Quando tencionam adquirir um cão ou um gato, os consumidores fazem escolhas entre comprá-lo a um criador (diretamente ou através de um estabelecimento de venda ) ou adotar um animal de um abrigo ou de um lar de acolhimento. Um fator importante na escolha de um cão ou de um gato é a existência de problemas comportamentais ou outro problema que o cão ou gato pode exibir devido ao facto de ter sido detido em más condições de bem-estar e que podem reduzir a sua aptidão para ser mantido como animal de companhia, independentemente de o animal ter sido detido num estabelecimento de criação ou de venda ou num abrigo ou num lar de acolhimento. Além disso, uma vez que o comércio também é realizado por intermediários e, na sua maioria, em linha, antes de adquirirem um cão ou um gato os consumidores podem não saber se o animal provém de um abrigo, de um lar de acolhimento, de um criador ou de um estabelecimento de venda. A prestação dessas informações pode ajudar os consumidores a fazer escolhas responsáveis e baseadas em factos. Existem provas de que o número de cães e gatos colocados no mercado da União por abrigos é significativo, em especial no caso dos gatos. Existem também provas de que os cães e gatos de abrigos são transferidos para proprietários de animais de companhia noutros Estados‑Membros, em especial no caso dos cães. A fim de assegurar a consecução dos objetivos do presente regulamento de assegurar o bom funcionamento do mercado de cães e gatos e o desenvolvimento racional do setor, assegurando simultaneamente um elevado nível de bem-estar dos animais, é necessário aplicar determinados requisitos do presente regulamento aos abrigos que detenham um determinado número mínimo de cães e gatos, independentemente de os colocarem no mercado da União a título oneroso, gratuitamente ou mediante reembolso dos custos razoáveis. Porém, por motivos de proporcionalidade e tendo em conta que as atividades dos abrigos e lares de acolhimento diferem das de outros operadores e  desempenham uma função de interesse público, certos requisitos do presente regulamento, incluindo de espaço disponível mínimo específico, não deverão ser aplicáveis aos abrigos e lares de acolhimento.</w:t>
            </w:r>
          </w:p>
        </w:tc>
      </w:tr>
    </w:tbl>
    <w:p/>
    <w:p>
      <w:pPr>
        <w:spacing w:before="0" w:after="160"/>
      </w:pPr>
      <w:r>
        <w:rPr>
          <w:color w:val="CCCCCC"/>
          <w:sz w:val="16"/>
        </w:rPr>
        <w:t>────────────────────────────────────────────────────────────────────────────────</w:t>
      </w:r>
    </w:p>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60  ·  PREAMB-60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(60)</w:t>
              <w:tab/>
              <w:t>Some operators placing dogs or cats on the market  encourage potential customers to buy at any cost, using emotional arguments, without mentioning to the potential owner the consequences of owning a dog or a cat. Other operators  insist on the responsibilities that go with pet ownership and this, naturally, has the potential effect of limiting their ability to place dogs or cats on the Union market. The difference between these two attitudes tends to give an advantage to the less responsible operators, leading to distortions of competition despite the importance for animal welfare and public order of informing customers about their responsibilities when acquiring a dog or cat. It is therefore justified to require that all operators placing dogs or cats on the Union market  inform future owners of their responsibilities. In addition, where the placing on the market of a dog or a cat by an operator is facilitated by an online advertisement, an appropriate warning should accompany it to convey the message on responsible ownership in an effective manner. It is important to promote responsible pet ownership for the good functioning of the market and the protection of consumers, and to avoid dogs and cats being abandoned because pet owners were unaware before acquiring the animal of the responsibilities that pet ownership entails. Therefore, the obligation to display a warning on responsible ownership in online advertisements concerning the sale, donation or any other form of transfer of ownership should also apply to natural or legal persons other than operators. The obligation to display the warning on responsible ownership applies to the persons placing dogs and cats on the market for the purpose of this Regulation. It is not intended to interfere with the freedom of the press and freedom of expression or with existing national rules on editorial responsibility that are not harmonised at Union level.</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60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(60)</w:t>
              <w:tab/>
              <w:t>Alguns operadores que colocam cães ou gatos no mercado incentivam os potenciais clientes a comprar a qualquer custo, utilizando argumentos emocionais, sem mencionar ao potencial proprietário as consequências de ter um cão ou um gato. Outros operadores insistem nas responsabilidades dos proprietários de animais de companhia, o que, naturalmente, tem por efeito limitar a sua capacidade de colocar cães ou gatos no mercado da União. A diferença entre estas duas atitudes tende a beneficiar os operadores menos responsáveis, conduzindo a distorções da concorrência, apesar da importância para o bem‑estar dos animais e para a ordem pública de informar os clientes sobre as suas responsabilidades quando adquirem um cão ou um gato. Justifica-se, por conseguinte, exigir que todos os operadores que colocam cães ou gatos no mercado da União informem os futuros proprietários das suas responsabilidades. Além disso, sempre que a colocação de um cão ou de um gato no mercado por um operador seja facilitada por um anúncio em linha, este último deverá ser acompanhado de uma advertência adequada para transmitir a mensagem sobre propriedade responsável de forma eficaz. É importante promover a propriedade responsável dos animais de companhia para o bom funcionamento do mercado e a proteção dos consumidores, bem como evitar que os cães e gatos sejam abandonados porque os proprietários de animais de companhia não tinham conhecimento, antes da compra do animal de companhia, das responsabilidades que a propriedade de animais de companhia implica. Por conseguinte, a obrigação de exibir uma advertência sobre a propriedade responsável nos anúncios em linha relativos à venda, doação ou qualquer outra forma de transferência de propriedade deverá aplicar-se igualmente a pessoas singulares ou coletivas que não sejam operadores. A obrigação de exibir a advertência sobre propriedade responsável aplica-se às pessoas que colocam cães e gatos no mercado para efeitos do presente regulamento. Não se destina a interferir com a liberdade de imprensa e a liberdade de expressão, nem com as regras nacionais em vigor em matéria de responsabilidade editorial que não estão harmonizadas a nível da União.</w:t>
            </w:r>
          </w:p>
        </w:tc>
      </w:tr>
    </w:tbl>
    <w:p/>
    <w:p>
      <w:pPr>
        <w:spacing w:before="0" w:after="160"/>
      </w:pPr>
      <w:r>
        <w:rPr>
          <w:color w:val="CCCCCC"/>
          <w:sz w:val="16"/>
        </w:rPr>
        <w:t>────────────────────────────────────────────────────────────────────────────────</w:t>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TEMA 20</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Países Terceiros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73  ·  PREAMB-73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(73)</w:t>
              <w:tab/>
              <w:t>It is possible that dogs and cats imported into the Union were bred or kept in third countries in conditions that were detrimental to their welfare. This raises public morality concerns, as well as presenting safety and animal health and public health risks  in the Union. Union citizens consider that a high level of welfare of dogs and cats is a question of moral responsibility, as illustrated by the results of the 2023 Eurobarometer on animal welfare, as well as by the voluminous correspondence and the numerous petitions received by the European Parliament on this matter and the many parliamentary questions raised and the European Parliament resolution of 2020 on the illegal trade in companion animals, as well as the Union ban on the placing on the market and import of dog and cat fur and products containing such fur. Furthermore, problems for animal life or health are a subset of animal welfare problems. For example, exhaustion, cachexia, and susceptibility to infectious diseases can arise from overly intensive use of female dogs or cats for breeding that fails to respect the welfare needs of those animals. Lastly, poor welfare conditions can lead to public health risks, including an increase in the incidence of zoonotic agents such as dermatophytosis or internal parasites, as well as an indirect enhanced risk of antimicrobial resistance development due to a need for high volumes of use of antimicrobials in the establishment of origin. Dogs and cats bred under poor welfare conditions can also represent a risk for public safety since it is possible that they will react by developing aggressive behaviour. Given these public morality concerns, and safety, animal health and public health risks, and in order to achieve the objectives of this Regulation, it is important that operators importing dogs and cats from third countries comply with rules as regards the animals’ welfare that are identical or equivalent to those laid down in this Regulation, and offer the same guarantees as regards the animals’ traceability. Given that this will require changes from third country operators involved in exporting dogs and cats to the Union, it is necessary to provide for a transitional period of the same duration as that applicable to Union operators.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73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(73)</w:t>
              <w:tab/>
              <w:t>Os cães e gatos importados para a União podem ter sido criados ou detidos em países terceiros em condições prejudiciais para o seu bem‑estar. Esta situação suscita preocupações de ordem moral pública, além de apresentar riscos para a segurança, a saúde animal e a saúde pública, na União. Os cidadãos da União consideram que um elevado nível de bem-estar dos cães e dos gatos é uma questão de responsabilidade moral, como ilustram os resultados do Eurobarómetro de 2023 sobre o bem-estar dos animais, assim como a volumosa correspondência e as numerosas petições recebidas pelo Parlamento Europeu sobre esta matéria, as muitas perguntas parlamentares apresentadas e a Resolução do Parlamento Europeu de 12 de fevereiro de 2020, sobre a proteção do mercado interno e dos direitos dos consumidores da UE das consequências negativas do comércio ilegal de animais de companhia, bem como a proibição da União de colocação no mercado e de importação de peles de cão e de gato e de produtos que as contenham. Além disso, os problemas para a vida ou a saúde dos animais fazem parte dos problemas do bem-estar animal. Por exemplo, a exaustão, a caquexia e a suscetibilidade a doenças infeciosas podem resultar da utilização demasiado intensiva de fêmeas do cão ou do gato para reprodução que não respeite as necessidades de bem-estar desses animais. Por último, as más condições de bem-estar podem conduzir a riscos para a saúde pública, incluindo um aumento da incidência de agentes zoonóticos, como a dermatofitose ou os parasitas internos, bem como um aumento indireto do risco de desenvolvimento de resistência antimicrobiana devido à necessidade de utilização de elevados volumes de agentes antimicrobianos no estabelecimento de origem. Os cães e gatos criados em más condições de bem-estar também podem representar um risco para a segurança pública, uma vez que é possível que reajam desenvolvendo comportamentos agressivos. Tendo em conta estas preocupações de ordem moral pública, e os riscos para a segurança, a saúde animal e a saúde pública, e a fim de alcançar os objetivos do presente regulamento, é importante que os operadores envolvidos na importação de cães e gatos de países terceiros cumpram regras relativas ao seu bem‑estar idênticas ou equivalentes às estabelecidas no presente regulamento e que ofereçam as mesmas garantias de rastreabilidade. Uma vez que tal exigirá mudanças por parte dos operadores de países terceiros envolvidos na exportação de cães e gatos para a União, é necessário prever um período transitório com a mesma duração que o aplicável aos operadores da União.</w:t>
            </w:r>
          </w:p>
        </w:tc>
      </w:tr>
    </w:tbl>
    <w:p/>
    <w:p>
      <w:pPr>
        <w:spacing w:before="0" w:after="160"/>
      </w:pPr>
      <w:r>
        <w:rPr>
          <w:color w:val="CCCCCC"/>
          <w:sz w:val="16"/>
        </w:rPr>
        <w:t>────────────────────────────────────────────────────────────────────────────────</w:t>
      </w:r>
    </w:p>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74  ·  PREAMB-74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(74)</w:t>
              <w:tab/>
              <w:t>In order to ensure that the import rules are properly enforced, the Commission should draw up a list of third countries approved to place dogs and cats on the Union market based on its assessment of the reliability of the official controls in those third countries to enforce the animal welfare rules under this Regulation, or recognised by the Union as equivalent rules, as applied to establishments on their territory which export or intend to export dogs and cats to the Union market. In addition, a list of establishments breeding and keeping dogs and cats in those third countries, and which are allowed to export those animals to the Union, should be established to ensure traceability and to facilitate controls at Union Border Control Posts. The Commission should carry out, using a risk-based approach, audits of the reliability of the official control systems of third countries approved under this Regulation, as well as of those third countries requesting to be approved under this Regulation. Compliance with the relevant rules of this Regulation or with rules recognised by the Union as equivalent rules should be certified in the relevant health certificate used for such exports. To that end, the Commission should endeavour to amend the relevant model of official certificate, in order to include the related animal welfare attestation.</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74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(74)</w:t>
              <w:tab/>
              <w:t>A fim de assegurar que as regras de importação sejam aplicadas, a Comissão deverá elaborar uma lista de países terceiros aprovados para colocar cães e gatos no mercado da União, com base numa avaliação da fiabilidade dos controlos oficiais nos referidos países terceiros para fazer cumprir as regras de bem-estar dos animais ao abrigo do presente regulamento, ou reconhecidas pela União como regras equivalentes, aplicadas em estabelecimentos situados no seu território, que exportem ou pretendam exportar cães e gatos para o mercado da União. Além disso, deverá ser elaborada uma lista dos estabelecimentos que criam e detêm cães e gatos nesses países terceiros e que estão autorizados a exportar esses animais para a União, a fim de assegurar a rastreabilidade e facilitar os controlos nos postos de controlo fronteiriços da União. A Comissão deverá realizar, de acordo com uma abordagem baseada no risco, auditorias da fiabilidade dos sistemas de controlo oficial dos países terceiros aprovados nos termos do presente regulamento, bem como dos países terceiros que solicitam a aprovação nos termos do mesmo. O cumprimento das regras pertinentes do presente regulamento ou de regras reconhecidas pela União como equivalentes deverá ser confirmado no certificado sanitário pertinente utilizado para tais exportações. Para o efeito, a Comissão deverá procurar alterar o modelo pertinente de certificado oficial, a fim de incluir o atestado de bem-estar animal conexo.</w:t>
            </w:r>
          </w:p>
        </w:tc>
      </w:tr>
    </w:tbl>
    <w:p/>
    <w:p>
      <w:pPr>
        <w:spacing w:before="0" w:after="160"/>
      </w:pPr>
      <w:r>
        <w:rPr>
          <w:color w:val="CCCCCC"/>
          <w:sz w:val="16"/>
        </w:rPr>
        <w:t>────────────────────────────────────────────────────────────────────────────────</w:t>
      </w:r>
    </w:p>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75  ·  PREAMB-75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(75)</w:t>
              <w:tab/>
              <w:t>To enhance consumer protection and ensure proper traceability of dogs and cats imported into the Union, it is appropriate in this Regulation to require that the animals be identified before their entry into the Union and that their importers ensure the animals’ registration in one of the Member State databases. This will result in greater oversight of the movements of those animals. Furthermore, the EU Coordinated Action on the illegal trade of cats and dogs carried out in 2022 and 2023 demonstrated that one of the common fraudulent practices with the trade in dogs and cats consists of importing into the Union dogs and cats intended for trade, while claiming that those movements are non-commercial movements as defined by Union animal health rules, namely movements of dogs and cats accompanying their owners or a person authorised by the owner without the intention of a transfer of ownership. In order to provide tools for Member States to perform risk-based controls targeting that fraudulent practice, it is essential that the entry into the Union of dogs and cats as non-commercial, independently from the number of the animals, be pre-notified through a dedicated Union pet travellers’ database. That database should collect notifications for the entry into the Union of all such animals regardless of the point of entry, in order for Member States to have the necessary overview and to help detect suspicious movements. For that reason, it is appropriate that the Commission establish and maintain that database so that Member States have access to all available information for control activities. Member States should use the information collected in the database and, where appropriate, carry out targeted controls of suspicious movements including, where necessary, on-the-spot checks,.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75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(75)</w:t>
              <w:tab/>
              <w:t>A fim de reforçar a proteção dos consumidores e assegurar a rastreabilidade adequada dos cães e gatos importados para a União, afigura-se adequado que o presente regulamento exija a identificação destes animais antes da sua entrada na União e que os respetivos importadores assegurem o seu registo numa das bases de dados dos Estados-Membros. Tal resultará numa maior supervisão da circulação desses animais. Além disso, a ação coordenada da UE relativa ao comércio ilegal de cães e gatos, realizada em 2022 e 2023, demonstrou que, no contexto do comércio de cães e gatos, uma das práticas fraudulentas comuns consiste em importar cães e gatos para a União para fins comerciais alegando que se trata de uma circulação sem caráter comercial nos termos das regras de saúde animal da União, nomeadamente a circulação de cães e gatos que acompanham os respetivos proprietários ou uma pessoa autorizada pelo proprietário sem que haja intenção de proceder à transferência da propriedade. A fim de dotar os Estados-Membros de instrumentos para efetuar controlos baseados no risco que visam esta prática fraudulenta, é fundamental que a entrada na União sem caráter comercial de cães e gatos seja previamente notificada através de uma base de dados específica da União  de viajantes com animais de companhia, independentemente do número de animais em causa. Esta base de dados deverá recolher notificações relativas às entradas na União de todos esses animais, independentemente do ponto de entrada, para que os Estados-Membros disponham da panorâmica global necessária e ajudem a detetar casos de deslocações suspeitas. Por esse motivo, convém que a Comissão crie e mantenha a referida base de dados, de modo a que os Estados-Membros tenham acesso a todas as informações disponíveis para as atividades de controlo. Os Estados-Membros deverão utilizar as informações recolhidas na base de dados e, se for caso disso, realizar controlos seletivos de movimentos suspeitos, incluindo, sempre que necessário, controlos no local.</w:t>
            </w:r>
          </w:p>
        </w:tc>
      </w:tr>
    </w:tbl>
    <w:p/>
    <w:p>
      <w:pPr>
        <w:spacing w:before="0" w:after="160"/>
      </w:pPr>
      <w:r>
        <w:rPr>
          <w:color w:val="CCCCCC"/>
          <w:sz w:val="16"/>
        </w:rPr>
        <w:t>────────────────────────────────────────────────────────────────────────────────</w:t>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TEMA 21</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Práticas dolorosas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34  ·  PREAMB-34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(34)</w:t>
              <w:tab/>
              <w:t>There is evidence that activities are taking place on the territory of the Union, sometimes with a cross border element, that result in dogs and cats being subjected to physical and mental suffering which, in some cases, can cause death. Dog fighting is a notable example. This Regulation should prohibit operators from engaging in any activity that involves the suffering of dogs and cats under their care.</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34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(34)</w:t>
              <w:tab/>
              <w:t>Existem provas de que estão a ser realizadas no território da União algumas atividades, por vezes com um elemento transfronteiriço, que resultam em situações em que cães e gatos são sujeitos a sofrimento físico e mental que , em alguns casos, pode causar a morte. Os combates com cães são um exemplo notável. O presente regulamento deverá proibir os operadores de levar a cabo quaisquer atividades que impliquem o sofrimento dos cães e gatos a seu cargo.</w:t>
            </w:r>
          </w:p>
        </w:tc>
      </w:tr>
    </w:tbl>
    <w:p/>
    <w:p>
      <w:pPr>
        <w:spacing w:before="0" w:after="160"/>
      </w:pPr>
      <w:r>
        <w:rPr>
          <w:color w:val="CCCCCC"/>
          <w:sz w:val="16"/>
        </w:rPr>
        <w:t>────────────────────────────────────────────────────────────────────────────────</w:t>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TEMA 22</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Princípios gerais de bem-estar animal</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13  ·  PREAMB-13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(13)</w:t>
              <w:tab/>
              <w:t>A concept of “five domains” (nutrition, physical environment, health, behavioural interactions and mental state) has been developed through scientific evidence to describe the various dimensions of animal welfare. It focuses on the absence of negative experiences for the animal and it also covers positive experiences. This Regulation should therefore be based on the concept of the “five domains”.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13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(13)</w:t>
              <w:tab/>
              <w:t>Foi desenvolvido um conceito de «cinco domínios» (alimentação, ambiente físico, saúde, interações comportamentais e estado mental) com base em provas científicas para descrever as várias dimensões do bem-estar animal. Centra-se na ausência de experiências negativas para o animal, abrangendo também as experiências positivas. O presente regulamento deverá, por conseguinte, basear-se no conceito de «cinco domínios».</w:t>
            </w:r>
          </w:p>
        </w:tc>
      </w:tr>
    </w:tbl>
    <w:p/>
    <w:p>
      <w:pPr>
        <w:spacing w:before="0" w:after="160"/>
      </w:pPr>
      <w:r>
        <w:rPr>
          <w:color w:val="CCCCCC"/>
          <w:sz w:val="16"/>
        </w:rPr>
        <w:t>────────────────────────────────────────────────────────────────────────────────</w:t>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TEMA 23</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Proteção de Dados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67  ·  PREAMB-67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(67)</w:t>
              <w:tab/>
              <w:t>Regulation (EU) 2018/1725 of the European Parliament and of the Council lays down rules on the protection of natural persons with regard to the processing of personal data by the Union institutions, bodies, offices and agencies and on the free movement of such data. Regulation (EU) 2016/679 of the European Parliament and of the Council applies to the processing of personal data carried out by Member States in the course of the relevant procedures. The roles of the Commission and of the Member States in relation to the processing of personal data in cases under this Regulation need to be clearly defined in order to ensure a high level of data protection.</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67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(67)</w:t>
              <w:tab/>
              <w:t>O Regulamento (UE) 2018/1725 do Parlamento Europeu e do Conselho estabelece regras para a proteção das pessoas singulares no que diz respeito ao tratamento de dados pessoais pelas instituições e pelos órgãos e organismos da União e à livre circulação desses dados. O Regulamento (UE) 2016/679 do Parlamento Europeu e do Conselho aplica-se ao tratamento de dados pessoais efetuado pelos Estados-Membros no decurso dos procedimentos a aplicar. Importa, pois, definir claramente o papel a desempenhar pela Comissão e pelos Estados-Membros no que respeita ao tratamento dos dados pessoais nos casos abrangidos pelo presente regulamento, de modo a garantir um nível de proteção de dados elevado.</w:t>
            </w:r>
          </w:p>
        </w:tc>
      </w:tr>
    </w:tbl>
    <w:p/>
    <w:p>
      <w:pPr>
        <w:spacing w:before="0" w:after="160"/>
      </w:pPr>
      <w:r>
        <w:rPr>
          <w:color w:val="CCCCCC"/>
          <w:sz w:val="16"/>
        </w:rPr>
        <w:t>────────────────────────────────────────────────────────────────────────────────</w:t>
      </w:r>
    </w:p>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68  ·  PREAMB-68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(68)</w:t>
              <w:tab/>
              <w:t>For the purpose of this Regulation, the names of natural persons and related contact details appear in the documents processed by the Commission and the Member States in the course of the implementation of this Regulation, namely the notification and approval of establishments, the registration of dogs and cats, the verification of the registration of dogs and cats, and imports of dogs and cats. The processing of that personal data is justified by the public interest in ensuring respect for the welfare requirements for dogs and cats, including the performance of official controls, and ensuring traceability, and in preventing those welfare  requirements being circumvented, and in combating the illegal trade in dogs and cats both between Member States, and, in the case of imports, from third countries.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68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(68)</w:t>
              <w:tab/>
              <w:t>Para efeitos do presente regulamento, os nomes das pessoas singulares e os respetivos dados de contacto constam dos documentos tratados pela Comissão e pelos Estados-Membros no decurso da aplicação do presente regulamento, nomeadamente a notificação e aprovação de estabelecimentos, o registo de cães e gatos, a verificação do registo de cães e gatos e as importações de cães e gatos. O tratamento desses dados pessoais é justificado pelo interesse público em assegurar o respeito pelos requisitos relativos ao bem-estar dos cães e gatos, incluindo a realização de controlos oficiais, em assegurar a rastreabilidade, em evitar que os requisitos de bem-estar sejam contornados e em combater o comércio ilegal de cães e gatos, tanto entre Estados-Membros como, no caso de importações, a partir de países terceiros.</w:t>
            </w:r>
          </w:p>
        </w:tc>
      </w:tr>
    </w:tbl>
    <w:p/>
    <w:p>
      <w:pPr>
        <w:spacing w:before="0" w:after="160"/>
      </w:pPr>
      <w:r>
        <w:rPr>
          <w:color w:val="CCCCCC"/>
          <w:sz w:val="16"/>
        </w:rPr>
        <w:t>────────────────────────────────────────────────────────────────────────────────</w:t>
      </w:r>
    </w:p>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69  ·  PREAMB-69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(69)</w:t>
              <w:tab/>
              <w:t>The retention period for personal data in the register of establishments and the list of approved breeding establishments should be 10 years from the date of cessation of activity of the establishment, since competent authorities need to have access to the history of activities of an operator in relation to the breeding, keeping and placing on the Union market of dogs and cats, and to be aware of past non-compliance with animal welfare rules when receiving a new notification of activity or a request for approval.</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69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(69)</w:t>
              <w:tab/>
              <w:t>O período de conservação dos dados pessoais no registo de estabelecimentos e na lista de estabelecimentos de criação aprovados deverá ser de 10 anos a contar da data de cessação da atividade do estabelecimento, uma vez que as autoridades competentes devem ter acesso ao historial de atividades de um operador em matéria de criação, detenção e colocação no mercado de cães e gatos da União e ter conhecimento de situações anteriores de incumprimento das regras de bem-estar dos animais sempre que receberem uma nova notificação de atividade ou um pedido de aprovação.</w:t>
            </w:r>
          </w:p>
        </w:tc>
      </w:tr>
    </w:tbl>
    <w:p/>
    <w:p>
      <w:pPr>
        <w:spacing w:before="0" w:after="160"/>
      </w:pPr>
      <w:r>
        <w:rPr>
          <w:color w:val="CCCCCC"/>
          <w:sz w:val="16"/>
        </w:rPr>
        <w:t>────────────────────────────────────────────────────────────────────────────────</w:t>
      </w:r>
    </w:p>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70  ·  PREAMB-70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(70)</w:t>
              <w:tab/>
              <w:t>The retention period for personal data of the present and past owners of dogs or cats in national databases and in the index database, should be five years from the recording of the death of the dog or cat in those databases or 25 years from the date of the first registration of the dog or cat in those databases. That retention period is designed to cover the life expectancy of dogs and cats, to ensure that a robust traceability system exists for all dogs and cats traded in the Union, and to provide data, including after the death of a particular dog or cat, for the analysis of abnormally high death rates for the purpose of official controls of welfare rules.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70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(70)</w:t>
              <w:tab/>
              <w:t>O período de conservação dos dados pessoais dos proprietários atuais e anteriores de cães ou gatos nas bases de dados nacionais e na base de dados indexada deverá ser de cinco anos a contar do registo da morte do cão ou do gato nas referidas bases de dados ou de 25 anos a contar da data do primeiro registo do cão ou do gato nessas bases de dados. O referido período de conservação é concebido para abranger a esperança de vida dos cães e gatos, para assegurar a existência de um sistema de rastreabilidade sólido para todos os cães e gatos comercializados na União e para disponibilizar dados, incluindo após a morte de um determinado cão ou gato, para efeitos dos controlos oficiais das regras de bem-estar, como taxas de mortalidade anormalmente elevadas, que exigem a análise de dados.</w:t>
            </w:r>
          </w:p>
        </w:tc>
      </w:tr>
    </w:tbl>
    <w:p/>
    <w:p>
      <w:pPr>
        <w:spacing w:before="0" w:after="160"/>
      </w:pPr>
      <w:r>
        <w:rPr>
          <w:color w:val="CCCCCC"/>
          <w:sz w:val="16"/>
        </w:rPr>
        <w:t>────────────────────────────────────────────────────────────────────────────────</w:t>
      </w:r>
    </w:p>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71  ·  PREAMB-71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(71)</w:t>
              <w:tab/>
              <w:t>The retention period for data concerning owners and authorised persons entering the Union with dogs or cats under non-commercial movements pre-notified in the Union pet travellers’ database should be five years from the pre-notification by the owner in order to enable the competent authorities to perform data analysis, identify suspicious movements, and establish risk-based official controls for the purpose of targeting potential fraudsters.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71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(71)</w:t>
              <w:tab/>
              <w:t>O período de conservação dos dados relativos aos proprietários e às pessoas autorizadas que entram na União com cães ou gatos em circulação sem caráter comercial previamente notificados na base de dados da União de viajantes com animais de companhia deverá ser de cinco anos a contar da notificação prévia pelo proprietário, a fim de permitir que as autoridades competentes efetuem análises de dados, identifiquem movimentos suspeitos e decidam controlos oficiais baseados no risco para visar potenciais autores de fraudes.</w:t>
            </w:r>
          </w:p>
        </w:tc>
      </w:tr>
    </w:tbl>
    <w:p/>
    <w:p>
      <w:pPr>
        <w:spacing w:before="0" w:after="160"/>
      </w:pPr>
      <w:r>
        <w:rPr>
          <w:color w:val="CCCCCC"/>
          <w:sz w:val="16"/>
        </w:rPr>
        <w:t>────────────────────────────────────────────────────────────────────────────────</w:t>
      </w:r>
    </w:p>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72  ·  PREAMB-72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(72)</w:t>
              <w:tab/>
              <w:t>The retention period for the data in the Union verification system concerning natural or legal persons advertising a dog or cat for the purpose of placing it on the market and using the verification system to generate the required token should be 18 months after the generation of the token, in order to enable the system to confirm the authenticity of the identification, registration and ownership of the dog or cat advertised to an acquirer using that system during the expected maximum time of publication of the online advertisement.</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72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(72)</w:t>
              <w:tab/>
              <w:t>O período de conservação, no sistema de verificação da União, dos dados relativos a pessoas singulares ou coletivas que publiquem um anúncio de um cão ou gato para efeitos de colocação no mercado e que utilizem o sistema de verificação para gerar a ficha de verificação necessária deverá ser de 18 meses após a geração da ficha de verificação, a fim de permitir ao sistema confirmar a autenticidade da identificação, do registo e da propriedade do cão ou do gato anunciado a um adquirente que utilize esse sistema durante o período máximo previsto de publicação do anúncio em linha.</w:t>
            </w:r>
          </w:p>
        </w:tc>
      </w:tr>
    </w:tbl>
    <w:p/>
    <w:p>
      <w:pPr>
        <w:spacing w:before="0" w:after="160"/>
      </w:pPr>
      <w:r>
        <w:rPr>
          <w:color w:val="CCCCCC"/>
          <w:sz w:val="16"/>
        </w:rPr>
        <w:t>────────────────────────────────────────────────────────────────────────────────</w:t>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TEMA 24</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Publicidade</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63  ·  PREAMB-63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(63)</w:t>
              <w:tab/>
              <w:t>As most dogs and cats are currently offered for sale or donation by means of  online advertisements, the Commission should ensure the development of a system that is publicly available and free of charge that enables acquirers to verify the authenticity of the identification, registration and ownership of the dog or cat advertised. For this purpose, the natural or legal person advertising the dog or cat online should be required to use the verification system and to display the token generated by that system in the advertisement. This measure aims to better combat fraud by improving the traceability to their origin of dogs and cats placed on the Union market, allowing better controls by competent authorities, and ultimately improving the welfare of those animals. Providers of online platforms should act diligently when acting as intermediaries in the placing of dogs and cats on the Union market. Therefore, without prejudice to Regulation (EU) 2022/2065 of the European Parliament and of the Council, online platforms allowing advertising of dogs and cats for the purpose of placing them  the market should be required to design and organise their online interface in a way that enables natural or legal persons advertising dogs and cats to display the relevant token and to inform acquirers about the verification system. This should neither amount to an obligation for online platforms to generally monitor the listings offered through their platform, nor to a general fact-finding obligation aimed at assessing the accuracy of the identification and registration prior to the publication of the offer.</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63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(63)</w:t>
              <w:tab/>
              <w:t>Uma vez que, atualmente, na sua maioria, os cães e gatos são oferecidos para venda ou doação através de anúncios em linha, a Comissão deverá assegurar o desenvolvimento de um sistema acessível ao público e gratuito que permita aos adquirentes verificar a autenticidade da identificação, do registo e da propriedade do cão ou gato anunciado. Para o efeito, a pessoa singular ou coletiva que publica o anúncio do cão ou gato em linha deverá ser obrigada a utilizar o sistema de verificação e a exibir a ficha de verificação gerada por esse sistema no anúncio. Esta medida visa combater melhor a fraude, melhorando a rastreabilidade até à sua origem dos cães e gatos colocados no mercado da União, permitindo melhores controlos por parte das autoridades competentes e, em última instância, melhorando o bem-estar desses animais. Os fornecedores de plataformas em linha deverão agir com diligência quando atuarem como intermediários na colocação de cães e gatos no mercado da União. Consequentemente, sem prejuízo do Regulamento (UE) 2022/2065 do Parlamento Europeu e do Conselho, as plataformas em linha que permitem a publicidade de cães e gatos para efeitos da sua colocação no mercado deverão ser obrigadas a conceber e organizar as suas interfaces em linha de forma a permitir que as pessoas singulares ou coletivas que publicam anúncios de cães e gatos exibam a ficha de verificação pertinente e informem os adquirentes sobre o sistema de verificação. Tal não deverá constituir uma obrigação das plataformas em linha de controlar, de um modo geral, os anúncios apresentados através da sua plataforma, nem uma obrigação geral de apuramento dos factos para avaliar a exatidão da identificação e do registo antes da publicação da oferta.</w:t>
            </w:r>
          </w:p>
        </w:tc>
      </w:tr>
    </w:tbl>
    <w:p/>
    <w:p>
      <w:pPr>
        <w:spacing w:before="0" w:after="160"/>
      </w:pPr>
      <w:r>
        <w:rPr>
          <w:color w:val="CCCCCC"/>
          <w:sz w:val="16"/>
        </w:rPr>
        <w:t>────────────────────────────────────────────────────────────────────────────────</w:t>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TEMA 25</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Rastreabilidade</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8  ·  PREAMB-08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(8)</w:t>
              <w:tab/>
              <w:t>Traceability is important for ensuring the smooth functioning of the market in dogs and cats in the Union with a high level of animal welfare, since illegal trade distorts competition and allows negative animal welfare conditions to flourish due to the lack of control and the pursuit of profit maximisation. Furthermore, traceability requirements are needed to enable the origin of the dogs and cats to be established, and to determine who is responsible, in particular in case of welfare-related problems identified in relation to a particular animal.</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8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(8)</w:t>
              <w:tab/>
              <w:t>A rastreabilidade é importante para assegurar o bom funcionamento do mercado dos cães e gatos na União com um elevado nível de bem-estar dos animais, uma vez que o comércio ilegal distorce a concorrência e permite o desenvolvimento de condições negativas para o bem-estar dos animais devido à falta de controlo e à procura da maximização dos lucros. Além disso, são necessários requisitos de rastreabilidade para permitir determinar a origem dos cães e gatos e apurar responsabilidades, em especial em caso de problemas relacionados com o bem-estar identificados no respeitante a um determinado animal.</w:t>
            </w:r>
          </w:p>
        </w:tc>
      </w:tr>
    </w:tbl>
    <w:p/>
    <w:p>
      <w:pPr>
        <w:spacing w:before="0" w:after="160"/>
      </w:pPr>
      <w:r>
        <w:rPr>
          <w:color w:val="CCCCCC"/>
          <w:sz w:val="16"/>
        </w:rPr>
        <w:t>────────────────────────────────────────────────────────────────────────────────</w:t>
      </w:r>
    </w:p>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9  ·  PREAMB-09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(9)</w:t>
              <w:tab/>
              <w:t>As a consequence of the increase in consumer demand for dogs and cats, facilitated by online purchasing, unacceptable or illegal trading practices have developed, caused in part by the inability to trace the animals back to the original establishment. In turn, those unacceptable or illegal trading practices are associated with the suffering of dogs and cats as a result of uncontrolled breeding practices. It is not possible to ensure that operators abide by the same standards of animal welfare, and to ensure fair conditions of competition in the internal market in relation to the placing on the market of dogs and cats without reliable means to trace the origin of those animals. It is therefore crucial to ensure the traceability of dogs and cats by a system that identifies and registers dogs and cats and complements the information registered when the ownership or responsibility for a particular animal changes.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9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(9)</w:t>
              <w:tab/>
              <w:t>Em resultado do aumento da procura de cães e gatos por parte dos consumidores, facilitada pelas compras em linha, surgiram práticas comerciais inaceitáveis ou ilegais, em parte devido à incapacidade de rastrear os animais até ao estabelecimento de origem. Por sua vez, as referidas práticas comerciais inaceitáveis ou ilegais estão associadas ao sofrimento dos cães e gatos sujeitos, resultante de práticas de criação não controladas. Não é possível garantir que os operadores respeitem as mesmas normas de bem-estar dos animais e assegurar condições de concorrência equitativas no mercado interno no que respeita à colocação de cães e gatos no mercado sem meios fiáveis para rastrear os referidos animais até à sua origem. Por conseguinte, é fundamental assegurar a rastreabilidade dos cães e gatos através de um sistema que os identifique e registe e complemente as informações registadas sempre que se verifique uma mudança de propriedade ou de responsabilidade por um determinado animal.</w:t>
            </w:r>
          </w:p>
        </w:tc>
      </w:tr>
    </w:tbl>
    <w:p/>
    <w:p>
      <w:pPr>
        <w:spacing w:before="0" w:after="160"/>
      </w:pPr>
      <w:r>
        <w:rPr>
          <w:color w:val="CCCCCC"/>
          <w:sz w:val="16"/>
        </w:rPr>
        <w:t>────────────────────────────────────────────────────────────────────────────────</w:t>
      </w:r>
    </w:p>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10  ·  PREAMB-10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(10)</w:t>
              <w:tab/>
              <w:t>There is evidence that illegal traders often carry on their trade by disguising themselves as pet owners. For example, the EU coordinated Action on the illegal trade of cats and dogs carried out in 2022 and 2023 shows that movements of dogs and cats for commercial purposes are commonly disguised as non-commercial movements. Investigations into online advertising of dogs and cats for sale in the Union have also shown that illegal traders often pose as pet owners. The Union’s Alert and Cooperation Network receives a considerable number of notifications concerning illegal trading in dogs and cats, which are advertised as pets by traders posing as pet owners or moved in the Union by traders posing as pet owners. There is a need to counter a pattern of fraudulent activities that profit from poor welfare conditions, that are misleading for the consumers and that pose risks for public and animal health. Some Member States already require all owners, including pet owners, to identify and register all dogs and cats owned by them, regardless of whether they intend to place any dogs or cats on the market. Differences between the national traceability systems of dogs and cats inevitably leave room for the patterns of illegal trade that this Regulation aims to counter. Therefore, it is necessary to extend the identification and registration obligations to all dog and cat owners in the Union. Such measures would ensure a level playing field for all actors involved in the placing on the market of dogs and cats. A harmonised traceability system would also prevent animal welfare standards from being circumvented and would tackle misleading and deceptive practices in the market , strengthening the fight against the illegal trade in dogs and cats.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10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(10)</w:t>
              <w:tab/>
              <w:t>Existem provas de que os comerciantes ilegais exercem frequentemente as suas atividades fazendo-se passar por proprietários de animais de companhia. Por exemplo, a ação coordenada da UE no domínio do comércio ilegal de gatos e cães realizada em 2022 e 2023 mostra que a circulação de cães e gatos para fins comerciais é geralmente dissimulada como circulação sem caráter comercial. As investigações sobre a publicidade em linha de cães e gatos para venda na União também demonstraram que os comerciantes ilegais se fazem frequentemente passar por proprietários de animais de companhia. A rede de alerta e cooperação da União recebe um número considerável de notificações relativas ao comércio ilegal de cães e gatos que são anunciados como animais de companhia por comerciantes que se apresentam como proprietários de animais de companhia, ou que são deslocados na União por comerciantes que se apresentam como proprietários de animais de companhia. É necessário lutar contra um padrão de atividades fraudulentas que beneficiam das más condições de bem-estar, que induz os consumidores em erro e que acarreta riscos para a saúde pública e animal. Alguns Estados-Membros já exigem que todos os proprietários, incluindo os proprietários de animais de companhia, identifiquem e registem todos os cães e gatos que sejam sua propriedade, independentemente de tencionarem colocar os cães ou gatos no mercado. As diferenças entre os sistemas nacionais de rastreabilidade de cães e gatos deixam inevitavelmente margem para os padrões de comércio ilegal que o presente regulamento visa combater. Por conseguinte, é necessário alargar as obrigações de identificação e registo a todos os proprietários de cães e gatos na União. Essas medidas assegurariam condições de concorrência equitativas para todos os intervenientes envolvidos na colocação de cães e gatos no mercado. Um sistema de rastreabilidade harmonizado evitaria igualmente a elisão das normas de bem-estar dos animais e combateria as práticas enganosas e desonestas no mercado, reforçando a luta contra o comércio ilegal de cães e gatos.</w:t>
            </w:r>
          </w:p>
        </w:tc>
      </w:tr>
    </w:tbl>
    <w:p/>
    <w:p>
      <w:pPr>
        <w:spacing w:before="0" w:after="160"/>
      </w:pPr>
      <w:r>
        <w:rPr>
          <w:color w:val="CCCCCC"/>
          <w:sz w:val="16"/>
        </w:rPr>
        <w:t>────────────────────────────────────────────────────────────────────────────────</w:t>
      </w:r>
    </w:p>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11  ·  PREAMB-11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(11)</w:t>
              <w:tab/>
              <w:t>The illegal importation of dogs and cats from outside the Union has been increasing. Current Union rules on the movement of dogs and cats within, and their entry into, the Union, such as Regulation (EU) 2016/429 of the European Parliament and of the Council, do not contain sufficient tools to prevent this illegal trade and the animal welfare problems associated with it.  This means that additional rules are required in order to fight fraudulent practices and the illegal trade in dogs and cats.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11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(11)</w:t>
              <w:tab/>
              <w:t>A importação ilegal de cães e gatos provenientes de fora da União tem vindo a aumentar. As atuais regras da União em matéria de circulação de cães e gatos na União e relativas à sua entrada na União, como as disposições do Regulamento (CE) n.º 2016/429 do Parlamento Europeu e do Conselho, não incluem instrumentos suficientes para impedir este comércio ilegal e os problemas de bem-estar animal a ele associados. Tal significa que são necessárias regras adicionais para lutar contra as práticas fraudulentas e o comércio ilegal de cães e gatos.</w:t>
            </w:r>
          </w:p>
        </w:tc>
      </w:tr>
    </w:tbl>
    <w:p/>
    <w:p>
      <w:pPr>
        <w:spacing w:before="0" w:after="160"/>
      </w:pPr>
      <w:r>
        <w:rPr>
          <w:color w:val="CCCCCC"/>
          <w:sz w:val="16"/>
        </w:rPr>
        <w:t>────────────────────────────────────────────────────────────────────────────────</w:t>
      </w:r>
    </w:p>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12  ·  PREAMB-12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(12)</w:t>
              <w:tab/>
              <w:t>The traceability provisions of this Regulation also contribute to the protection of public health through better animal welfare and better animal health, as well as through better controls on the possible transmission of animal diseases, some of which are zoonotic, following a One Health approach.</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12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(12)</w:t>
              <w:tab/>
              <w:t>As disposições do presente regulamento em matéria de rastreabilidade contribuem igualmente para a proteção da saúde pública por intermédio de um melhor bem-estar dos animais e de uma melhor saúde dos animais, bem como mediante um melhor controlo da possível transmissão de doenças animais, algumas das quais de natureza zoonótica, seguindo uma abordagem «Uma Só Saúde».</w:t>
            </w:r>
          </w:p>
        </w:tc>
      </w:tr>
    </w:tbl>
    <w:p/>
    <w:p>
      <w:pPr>
        <w:spacing w:before="0" w:after="160"/>
      </w:pPr>
      <w:r>
        <w:rPr>
          <w:color w:val="CCCCCC"/>
          <w:sz w:val="16"/>
        </w:rPr>
        <w:t>────────────────────────────────────────────────────────────────────────────────</w:t>
      </w:r>
    </w:p>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14  ·  PREAMB-14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(14)</w:t>
              <w:tab/>
              <w:t>Regulation (EU) 2016/429regulates transmissible animal diseases for the purpose of avoiding their spread in the Union. Regulation (EU) 2016/429 is not therefore directly concerned with animal welfare. However, the spread of diseases clearly has an effect on the health of animals, which is one of the five domains . Although this Regulation does not address the diseases listed in Regulation (EU) 2016/429, it is concerned with animal welfare. It addresses the state of health of dogs and cats as influenced by non-communicable diseases including injuries, such as traumas and bites on animals or humans caused by attacks, or non-listed diseases, such as those caused by parasites, such as Giardia and Leishmania, bacterial infections with Leptospira, and skin infections like Dermatophytosis, and Scabies (Sarcoptic mange). Furthermore, dogs and cats can carry agents such as resistant bacteria that could cause infections in humans. As the traceability requirement serves two purposes, combating fraudulent practices and illegal trading and protecting public health, it is appropriate to extend the traceability requirement to all owners of dogs and cats, including operators, persons placing dogs and cats on the market and pet owners.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14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(14)</w:t>
              <w:tab/>
              <w:t>O Regulamento (UE) 2016/429 regula as doenças animais transmissíveis para evitar a sua propagação na União. Por conseguinte, o Regulamento (UE) 2016/429 não aborda diretamente o bem-estar dos animais. No entanto, a propagação de doenças tem, claramente, um efeito na saúde dos animais, que é um dos cinco domínios. Embora o presente regulamento não incida sobre as doenças enumeradas no Regulamento (UE) 2016/429, diz respeito ao bem-estar dos animais. Aborda o estado de saúde dos cães e gatos em função das doenças não transmissíveis, incluindo lesões, por exemplo traumatismos, e mordidelas em animais ou seres humanos provocadas por ataques, ou doenças não listadas, como as causadas por parasitas, por exemplo, Giardia e Leishmania, infeções bacterianas com Leptospira, infeções cutâneas como a dermatofitose, assim como a sarna (sarna sarcóptica). Além disso, os cães e os gatos podem transportar agentes como bactérias resistentes que podem causar infeções nos seres humanos. Uma vez que o requisito de rastreabilidade tem dois objetivos, ou seja, combater as práticas fraudulentas e o comércio ilegal e proteger a saúde pública, é adequado alargar o requisito de rastreabilidade a todos os proprietários de cães e gatos, incluindo os operadores, as pessoas que colocam cães e gatos no mercado e os proprietários de animais de companhia.</w:t>
            </w:r>
          </w:p>
        </w:tc>
      </w:tr>
    </w:tbl>
    <w:p/>
    <w:p>
      <w:pPr>
        <w:spacing w:before="0" w:after="160"/>
      </w:pPr>
      <w:r>
        <w:rPr>
          <w:color w:val="CCCCCC"/>
          <w:sz w:val="16"/>
        </w:rPr>
        <w:t>────────────────────────────────────────────────────────────────────────────────</w:t>
      </w:r>
    </w:p>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15  ·  PREAMB-15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(15)</w:t>
              <w:tab/>
              <w:t>Regulation (EU) 2016/429 requires dogs and cats to be identified by means of a transponder, but only if they are being moved between Member States or are entering the Union. The identification required by that Regulation is not fully harmonised, as it does not include precise standards regarding transponders. Furthermore, that Regulation does not require Member States to keep databases of dogs and cats. The rules in this Regulation are therefore intended to complement those in Regulation (EU) 2016/429, and do not duplicate them or overlap with them.</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15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(15)</w:t>
              <w:tab/>
              <w:t>O Regulamento (UE) 2016/429 exige a identificação de cães e gatos com um transponder, mas apenas se circularem entre Estados‑Membros ou quando entram na União. A identificação exigida pelo referido regulamento não está totalmente harmonizada, uma vez que não inclui normas precisas relativas aos transponders. Além disso, o referido regulamento não exige que os Estados-Membros mantenham bases de dados de cães e gatos. As regras do presente regulamento destinam-se, por conseguinte, a complementar as do Regulamento (UE) 2016/429, e não a criar duplicações ou sobreposições.</w:t>
            </w:r>
          </w:p>
        </w:tc>
      </w:tr>
    </w:tbl>
    <w:p/>
    <w:p>
      <w:pPr>
        <w:spacing w:before="0" w:after="160"/>
      </w:pPr>
      <w:r>
        <w:rPr>
          <w:color w:val="CCCCCC"/>
          <w:sz w:val="16"/>
        </w:rPr>
        <w:t>────────────────────────────────────────────────────────────────────────────────</w:t>
      </w:r>
    </w:p>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18  ·  PREAMB-18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(18)</w:t>
              <w:tab/>
              <w:t>The placing on the market of dogs and cats, whether for profit or at no cost, has an impact on the internal market. Therefore, to prevent fraud, the traceability of dogs and cats traded in the Union market should be ensured and the keeping of dogs and cats in breeding establishments, selling establishments, shelters and foster homes should be subject to detailed rules.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18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(18)</w:t>
              <w:tab/>
              <w:t>A colocação de cães e gatos no mercado, seja com fins lucrativos seja sem custos, tem impacto no mercado interno. Por conseguinte, a fim de evitar fraudes, há que assegurar a rastreabilidade de todos os cães e gatos comercializados no mercado da União, e a detenção de cães e gatos em estabelecimentos de criação, estabelecimentos de venda, abrigos e lares de acolhimento deverá ser sujeita a regras pormenorizadas.</w:t>
            </w:r>
          </w:p>
        </w:tc>
      </w:tr>
    </w:tbl>
    <w:p/>
    <w:p>
      <w:pPr>
        <w:spacing w:before="0" w:after="160"/>
      </w:pPr>
      <w:r>
        <w:rPr>
          <w:color w:val="CCCCCC"/>
          <w:sz w:val="16"/>
        </w:rPr>
        <w:t>────────────────────────────────────────────────────────────────────────────────</w:t>
      </w:r>
    </w:p>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61  ·  PREAMB-61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(61)</w:t>
              <w:tab/>
              <w:t>Illegal trafficking and fraudulent practices related to the placing on the Union market of dogs and cats  are made easier by the inability to trace those animals. That lack of traceability is the result of incomplete identification requirements and the lack of registration requirements for such animals. Furthermore, fraudulent practices are facilitated  when systems for the identification and registration of dogs and cats are not harmonised or cannot easily be operated because the technical infrastructure is not interoperable. Both the EU coordinated control plan on online sales of dogs and cats of 2018 and the EU enforcement action on the illegal trade of cats and dogs carried out in 2022-2023  revealed widespread fraudulent practices in the placing on the market of dogs and cats in the Union, and associated animal welfare problems. It is therefore essential to harmonise the standards for the means of identification and registration of dogs and cats. Laying down a broad obligation to identify and register dogs and cats avoids loopholes in the traceability system which would otherwise risk being exploited by fraudsters. Natural or legal persons placing dogs or cats on the Union market should provide evidence of identification and registration in one of the databases established by Member States for this purpose . Every subsequent change of ownership or responsibility for a particular dog or cat should be registered in one of the databases. Bearing in mind the central role of dogs used in military, police, and customs services for national security, the Member States should be allowed to grant exemptions concerning the registration of such dogs in order to prevent them being traced back to their security quarters.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61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(61)</w:t>
              <w:tab/>
              <w:t>O tráfico ilegal e as práticas fraudulentas relacionadas com a colocação de cães e gatos no mercado da União são facilitados pela incapacidade de rastrear esses animais. A ausência de rastreabilidade resulta de requisitos de identificação incompletos e da inexistência de requisitos de registo desses animais. Além disso, as práticas fraudulentas são facilitadas quando os sistemas de identificação e registo de cães e gatos não estão harmonizados ou não podem ser facilmente utilizados porque a infraestrutura técnica não é interoperável. Tanto o plano de controlo coordenado da UE sobre as vendas em linha de cães e gatos de 2018, como a ação coerciva da UE contra o comércio ilegal de gatos e cães, realizada em 2022-2023, revelaram práticas fraudulentas generalizadas na colocação de cães e gatos no mercado da União, bem como problemas conexos em matéria de bem-estar dos animais. Por conseguinte, é essencial harmonizar as normas relativas aos meios de identificação e registo de cães e gatos. A introdução de uma obrigação geral de identificar e registar cães e gatos evita lacunas no sistema de rastreabilidade que poderiam ser aproveitadas pelos autores de fraudes. As pessoas singulares ou coletivas que colocam cães ou gatos no mercado da União deverão apresentar provas da identificação e do registo numa das bases de dados criadas pelos Estados‑Membros para o efeito . Todas as mudanças subsequentes de propriedade ou de responsabilidade por um determinado cão ou gato deverão ser registadas numa das bases de dados. Tendo em conta o papel central dos cães utilizados pelos serviços militares, policiais e aduaneiros para a segurança nacional, os Estados-Membros deverão ser autorizados a conceder isenções relativas ao registo desses cães, a fim de evitar que sejam rastreados até esses serviços.</w:t>
            </w:r>
          </w:p>
        </w:tc>
      </w:tr>
    </w:tbl>
    <w:p/>
    <w:p>
      <w:pPr>
        <w:spacing w:before="0" w:after="160"/>
      </w:pPr>
      <w:r>
        <w:rPr>
          <w:color w:val="CCCCCC"/>
          <w:sz w:val="16"/>
        </w:rPr>
        <w:t>────────────────────────────────────────────────────────────────────────────────</w:t>
      </w:r>
    </w:p>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62  ·  PREAMB-62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(62)</w:t>
              <w:tab/>
              <w:t>Natural or legal persons placing dogs or cats on the Union market should provide evidence of identification by showing a document referring to the code of the transponder implanted in the dog or cat as well as evidence of the registration of that animal in an official database. In this way, key information about the animal will be passed on to the new owner and its traceability will be ensured.</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62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(62)</w:t>
              <w:tab/>
              <w:t>As pessoas singulares ou coletivas que colocam cães ou gatos no mercado da União deverão apresentar não só provas de identificação, apresentando um documento que faça referência ao código do transponder implantado no cão ou gato, mas também provas do registo desse animal numa base de dados oficial. Assim, as informações essenciais sobre o animal serão transmitidas ao novo proprietário e a rastreabilidade será assegurada.</w:t>
            </w:r>
          </w:p>
        </w:tc>
      </w:tr>
    </w:tbl>
    <w:p/>
    <w:p>
      <w:pPr>
        <w:spacing w:before="0" w:after="160"/>
      </w:pPr>
      <w:r>
        <w:rPr>
          <w:color w:val="CCCCCC"/>
          <w:sz w:val="16"/>
        </w:rPr>
        <w:t>────────────────────────────────────────────────────────────────────────────────</w:t>
      </w:r>
    </w:p>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65  ·  PREAMB-65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(65)</w:t>
              <w:tab/>
              <w:t>To ensure the traceability of dogs and cats, they should be individually identified with a unique identifier in the form of a transponder, and their identification details should also be registered in a database. Therefore, Member States should be responsible for establishing and maintaining databases of dogs and cats in their territories to ensure the traceability of those animals. It is also necessary to ensure the interoperability of those databases. That will make it easier to find information on dogs and cats across the Union and enable competent authorities to carry out official controls to ensure compliance with animal welfare rules. In order to facilitate the interoperability of those national databases, the Commission should establish an index database.</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65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(65)</w:t>
              <w:tab/>
              <w:t>A fim de assegurar a rastreabilidade dos cães e dos gatos, estes deverão ser identificados individualmente com um identificador único sob a forma de um transponder, e os pormenores da sua identificação deverão ser registados numa base de dados. Por conseguinte, os Estados‑Membros deverão ser responsáveis pela criação e manutenção de bases de dados de cães e gatos nos seus territórios para assegurar a rastreabilidade desses animais. É também necessário assegurar a interoperabilidade dessas bases de dados. Tal tornará mais fácil encontrar informações sobre cães e gatos em toda a União e permitirá às autoridades competentes realizar controlos oficiais para assegurar o cumprimento das regras de bem-estar dos animais. Com o intuito de facilitar a interoperabilidade dessas bases de dados nacionais, a Comissão deverá criar uma base de dados indexada.</w:t>
            </w:r>
          </w:p>
        </w:tc>
      </w:tr>
    </w:tbl>
    <w:p/>
    <w:p>
      <w:pPr>
        <w:spacing w:before="0" w:after="160"/>
      </w:pPr>
      <w:r>
        <w:rPr>
          <w:color w:val="CCCCCC"/>
          <w:sz w:val="16"/>
        </w:rPr>
        <w:t>────────────────────────────────────────────────────────────────────────────────</w:t>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TEMA 26</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Registo/Aprovação de Estabelecimentos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35  ·  PREAMB-35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(35)</w:t>
              <w:tab/>
              <w:t>In order to ensure the proper enforcement of this Regulation, it is essential that competent authorities be able to identify which establishments are subject to their official controls. It is therefore necessary for operators keeping dogs or cats in establishments to notify their activities to the competent authorities and for those competent authorities to keep an updated register of such establishments. In order to minimise the administrative burden on operators, competent authorities should use, for that purpose, the information or data in the relevant register of establishments under Regulation (EU) 2016/429.</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35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(35)</w:t>
              <w:tab/>
              <w:t>A fim de assegurar a correta execução do presente regulamento, é essencial que as autoridades competentes possam identificar os estabelecimentos sujeitos aos seus controlos oficiais. Por conseguinte, é necessário que os operadores que detêm cães ou gatos em estabelecimentos notifiquem as suas atividades às autoridades competentes e que estas autoridades competentes mantenham um registo atualizado de tais estabelecimentos. A fim de minimizar os encargos administrativos para os operadores, as autoridades competentes deverão utilizar as informações ou os dados constantes do registo pertinente de estabelecimentos nos termos do Regulamento (UE) 2016/429.</w:t>
            </w:r>
          </w:p>
        </w:tc>
      </w:tr>
    </w:tbl>
    <w:p/>
    <w:p>
      <w:pPr>
        <w:spacing w:before="0" w:after="160"/>
      </w:pPr>
      <w:r>
        <w:rPr>
          <w:color w:val="CCCCCC"/>
          <w:sz w:val="16"/>
        </w:rPr>
        <w:t>────────────────────────────────────────────────────────────────────────────────</w:t>
      </w:r>
    </w:p>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59  ·  PREAMB-59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(59)</w:t>
              <w:tab/>
              <w:t>Prior inspection of establishments by official veterinarians, or, where the official control task has been delegated, by other professionals, and the consequent approval of those establishments is an effective way of ensuring that establishments comply with the requirements of this Regulation. However, given that the focus of such inspections should be on establishments representing a higher risk from the point of view of compliance with animal welfare rules, and given the limited availability of official veterinarians in Member States, it would not be proportionate to require prior on-site inspection and approval for all establishments. The conditions in breeding establishments are particularly critical to ensuring that dogs and cats are properly bred, kept and treated before being placed on the market, in particular due to the repercussions that poor animal welfare conditions can have on dogs and cats at an early age. It is therefore important that breeding establishments that have a significant production capacity, be approved by the competent authorities and be subject to on-site pre-inspection before their approval. It is also important that a list of those approved establishments be publicly available to allow potential acquirers to verify the status of the breeding establishments, thereby supporting public control of such establishments and raising citizens’ awareness. Since the breeding establishments need time to implement housing requirements, and competent authorities need time to carry out on-site inspections of existing breeding establishments, the obligation on the part of breeding establishments to obtain approval should start to apply on the same date as the requirements for housing .</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59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(59)</w:t>
              <w:tab/>
              <w:t>As condições nos estabelecimentos de criação são particularmente críticas para assegurar que os cães e gatos sejam devidamente criados, detidos e tratados antes de serem colocados no mercado, em especial devido às repercussões que más condições de bem-estar podem ter nos cães e nos gatos numa idade precoce. Por conseguinte, é importante que os estabelecimentos de criação de cães e gatos com uma capacidade de produção significativa sejam aprovados pelas autoridades competentes e sujeitos a inspeção prévia no local antes da sua aprovação. Essa inspeção prévia dos estabelecimentos levada a cabo por médicos veterinários oficiais, ou sempre que a tarefa de controlo oficial tenha sido delegada, por outros profissionais, e a aprovação ulterior desses estabelecimentos são uma forma eficaz de garantir que estes cumprem os requisitos do presente regulamento. No entanto, dado que tais inspeções se deverão centrar nos estabelecimentos que apresentam um risco acrescido no que diz respeito ao cumprimento das regras de bem-estar dos animais, e dada a disponibilidade limitada de médicos veterinários oficiais nos Estados-Membros, não será proporcionado exigir uma inspeção prévia no local e a aprovação de todos os estabelecimentos. É igualmente importante que seja disponibilizada ao público uma lista desses estabelecimentos aprovados, a fim de permitir que os potenciais adquirentes verifiquem o estatuto dos estabelecimentos de criação, apoiando assim o controlo público dos referidos estabelecimentos e melhorando a sensibilização dos cidadãos. Uma vez que todos os estabelecimentos de criação precisam de tempo para aplicar os requisitos de alojamento, e que as entidades competentes precisam de tempo para efetuar inspeções no local dos estabelecimentos de criação, a obrigação de os estabelecimentos de criação obterem uma aprovação deverá começar a aplicar-se na mesma data que os requisitos de alojamento .</w:t>
            </w:r>
          </w:p>
        </w:tc>
      </w:tr>
    </w:tbl>
    <w:p/>
    <w:p>
      <w:pPr>
        <w:spacing w:before="0" w:after="160"/>
      </w:pPr>
      <w:r>
        <w:rPr>
          <w:color w:val="CCCCCC"/>
          <w:sz w:val="16"/>
        </w:rPr>
        <w:t>────────────────────────────────────────────────────────────────────────────────</w:t>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TEMA 27</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Regras específicas de bem-estar animal</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24  ·  PREAMB-24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(24)</w:t>
              <w:tab/>
              <w:t>At present, the material conditions in certain types of selling establishments are not appropriate  to ensure the welfare of the dogs and cats that are kept there. This is the case of some pet shops, where the dogs or cats are kept in containers with transparent sides and limited space, and, in the case of dogs, without appropriate outdoor access. Dogs and cats in such establishments are exhibited to the general public, creating a stressful environment for the animals while increasing the risk of impulse buying by certain prospective consumers. This Regulation aims to enhance the protection of dogs and cats kept in selling establishments, by upgrading the welfare standards applicable to them, in particular by prohibiting the keeping of dogs and cats in containers, requiring outdoor access for dogs, introducing minimum space allowances and obligations to make it possible for dogs and cats to socialise with animals of the same species and with humans. This aims to ensure that, once the requirements apply, all selling establishments have structures and practices in place that ensure the required high level of animal welfare.</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24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(24)</w:t>
              <w:tab/>
              <w:t>Atualmente, as condições materiais em determinados tipos de estabelecimentos de venda não são adequadas para garantir o bem-estar dos cães e gatos aí mantidos. É o caso de algumas lojas de animais de companhia, onde os cães ou gatos são guardados em contentores com lados transparentes e espaço limitado e, no caso dos cães, sem acesso adequado ao exterior. Nesses estabelecimentos, os cães e gatos são exibidos ao público em geral, situação que cria um ambiente desgastante para os animais e aumenta simultaneamente o risco de compra por impulso por parte de determinados consumidores potenciais. O presente regulamento visa reforçar a proteção dos cães e gatos detidos em estabelecimentos de venda, melhorando as normas de bem-estar que lhes são aplicáveis, em especial proibindo a detenção de cães e gatos em contentores, exigindo o acesso dos cães ao exterior e introduzindo espaços disponíveis mínimos e obrigações tendentes a permitir que os cães e gatos socializem com animais da mesma espécie e com seres humanos. O objetivo é assegurar que, uma vez aplicados os requisitos, todos os estabelecimentos de venda disponham de estruturas e apliquem práticas que garantam o elevado nível de bem-estar dos animais exigido.</w:t>
            </w:r>
          </w:p>
        </w:tc>
      </w:tr>
    </w:tbl>
    <w:p/>
    <w:p>
      <w:pPr>
        <w:spacing w:before="0" w:after="160"/>
      </w:pPr>
      <w:r>
        <w:rPr>
          <w:color w:val="CCCCCC"/>
          <w:sz w:val="16"/>
        </w:rPr>
        <w:t>────────────────────────────────────────────────────────────────────────────────</w:t>
      </w:r>
    </w:p>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25  ·  PREAMB-25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(25)</w:t>
              <w:tab/>
              <w:t>Although some of the breeding establishments are run by licensed breeders with a good standard of animal management, a significant number of the dogs and cats placed on the Union market come from grey market breeders and sub-standard breeders that do not ensure a sufficient level of animal welfare for the dogs and cats they breed. This creates unfair competition for those breeders applying high standards of animal welfare. It is therefore necessary to establish detailed animal welfare rules for the operators of all breeding establishments.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25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(25)</w:t>
              <w:tab/>
              <w:t>Embora alguns dos estabelecimentos de criação sejam geridos por criadores autorizados de acordo com boas normas de gestão animal, um número significativo de cães e gatos colocados no mercado da União provém de criadores do mercado cinzento e de criadores que não cumprem as normas e que não asseguram um nível suficiente de bem-estar dos animais para os cães e gatos que criam. Esta situação gera uma concorrência desleal para os criadores de animais que aplicam normas elevadas de bem-estar dos animais. Por conseguinte, é necessário estabelecer regras pormenorizadas de bem-estar dos animais para os operadores de todos os estabelecimentos de criação.</w:t>
            </w:r>
          </w:p>
        </w:tc>
      </w:tr>
    </w:tbl>
    <w:p/>
    <w:p>
      <w:pPr>
        <w:spacing w:before="0" w:after="160"/>
      </w:pPr>
      <w:r>
        <w:rPr>
          <w:color w:val="CCCCCC"/>
          <w:sz w:val="16"/>
        </w:rPr>
        <w:t>────────────────────────────────────────────────────────────────────────────────</w:t>
      </w:r>
    </w:p>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45  ·  PREAMB-45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(45)</w:t>
              <w:tab/>
              <w:t>The European Food Safety Authority (EFSA) has provided technical and scientific assistance on several questions regarding housing, health and painful procedures relevant to dogs and cats kept in breeding establishments. This Regulation takes into account the recommendations by EFSA on the type of housing and exercise, on housing temperature and light, on health and painful surgical interventions.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45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(45)</w:t>
              <w:tab/>
              <w:t>A Autoridade Europeia para a Segurança dos Alimentos (EFSA, do inglês European Food Safety Authority) prestou assistência técnica e científica em várias questões relacionadas com o alojamento, a saúde e os procedimentos dolorosos, relevantes para cães e gatos detidos em estabelecimentos de criação. O presente regulamento tem em conta as recomendações da EFSA sobre o tipo de alojamento e exercício físico, a temperatura e a luz do alojamento, a saúde e as intervenções cirúrgicas dolorosas.</w:t>
            </w:r>
          </w:p>
        </w:tc>
      </w:tr>
    </w:tbl>
    <w:p/>
    <w:p>
      <w:pPr>
        <w:spacing w:before="0" w:after="160"/>
      </w:pPr>
      <w:r>
        <w:rPr>
          <w:color w:val="CCCCCC"/>
          <w:sz w:val="16"/>
        </w:rPr>
        <w:t>────────────────────────────────────────────────────────────────────────────────</w:t>
      </w:r>
    </w:p>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46  ·  PREAMB-46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(46)</w:t>
              <w:tab/>
              <w:t>Scientific evidence highlights the importance of feeding, watering, housing, healthcare, tending to behavioural needs, and the prevention of painful practices for the welfare of dogs and cats. It is therefore essential that those aspects of keeping dogs and cats be regulated in detail.</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46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(46)</w:t>
              <w:tab/>
              <w:t>Os dados científicos sublinham a importância da alimentação, do abeberamento, do alojamento, dos cuidados de saúde, da satisfação das necessidades comportamentais e da prevenção de práticas dolorosas para o bem-estar dos cães e gatos. Por conseguinte, é essencial que esses aspetos da detenção de cães e gatos sejam regulamentados em pormenor.</w:t>
            </w:r>
          </w:p>
        </w:tc>
      </w:tr>
    </w:tbl>
    <w:p/>
    <w:p>
      <w:pPr>
        <w:spacing w:before="0" w:after="160"/>
      </w:pPr>
      <w:r>
        <w:rPr>
          <w:color w:val="CCCCCC"/>
          <w:sz w:val="16"/>
        </w:rPr>
        <w:t>────────────────────────────────────────────────────────────────────────────────</w:t>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TEMA 28</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Regras mais restritivas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80  ·  PREAMB-80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(80)</w:t>
              <w:tab/>
              <w:t>The attitude of citizens varies across Member States regarding the welfare of dogs and cats. Some Member States have thus already adopted a comprehensive set of rules on the welfare of such animals. Since this Regulation lays down minimum requirements, it is therefore appropriate that Member States be allowed to maintain or adopt stricter national rules aimed at a more extensive protection of the dogs and cats than those laid down in this Regulation, provided that those national rules do not affect the proper functioning of the internal market.</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80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(80)</w:t>
              <w:tab/>
              <w:t>As atitudes dos cidadãos relativamente ao bem‑estar dos cães e gatos diferem de um Estado-Membro para o outro. Alguns Estados-Membros já adotaram um conjunto abrangente de regras a respeito do bem‑estar destes animais. Dado que o presente regulamento estabelece requisitos mínimos, importa, por conseguinte, que os Estados‑Membros sejam autorizados a manter ou a adotar regras nacionais mais restritivas destinadas a assegurar uma proteção mais ampla dos cães e gatos do que as estabelecidas no presente regulamento, desde que tais regras nacionais não afetem o correto funcionamento do mercado interno.</w:t>
            </w:r>
          </w:p>
        </w:tc>
      </w:tr>
    </w:tbl>
    <w:p/>
    <w:p>
      <w:pPr>
        <w:spacing w:before="0" w:after="160"/>
      </w:pPr>
      <w:r>
        <w:rPr>
          <w:color w:val="CCCCCC"/>
          <w:sz w:val="16"/>
        </w:rPr>
        <w:t>────────────────────────────────────────────────────────────────────────────────</w:t>
      </w:r>
    </w:p>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81  ·  PREAMB-81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(81)</w:t>
              <w:tab/>
              <w:t>Member States should notify the Commission of any  national rules that are stricter than those under this Regulation. The Commission should bring such rules to the attention of other Member States. Where national rules fall within the scope of Directive (EU) 2015/1535 of the European Parliament and of the Council, they should be notified to the Commission in accordance with that Directive.</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81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(81)</w:t>
              <w:tab/>
              <w:t>Os Estados‑Membros deverão notificar a Comissão de quaisquer regras nacionais mais restritivas do que as estabelecidas no presente regulamento. A Comissão deverá transmitir essas regras aos outros Estados-Membros. Sempre que sejam abrangidas pelo âmbito de aplicação da Diretiva (UE) 2015/1535 do Parlamento Europeu e do Conselho, as regras nacionais deverão ser notificadas à Comissão em conformidade com essa diretiva.</w:t>
            </w:r>
          </w:p>
        </w:tc>
      </w:tr>
    </w:tbl>
    <w:p/>
    <w:p>
      <w:pPr>
        <w:spacing w:before="0" w:after="160"/>
      </w:pPr>
      <w:r>
        <w:rPr>
          <w:color w:val="CCCCCC"/>
          <w:sz w:val="16"/>
        </w:rPr>
        <w:t>────────────────────────────────────────────────────────────────────────────────</w:t>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TEMA 29</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Relatórios Anuais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32  ·  PREAMB-32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(32)</w:t>
              <w:tab/>
              <w:t>As this Regulation is an example of Union legislation in the area of welfare requirements for animals referred to in point 2(f) of Article 1 of Regulation (EU) 2017/625, the requirements of Regulation (EU) 2017/625 apply in addition to those laid down in this Regulation. In particular, Member States have obligation under Regulation (EU) 2017/625, including an obligation to submit an annual report of the official controls that they performed in the previous year. That obligation should cover official controls performed for the verification of compliance with rules on animal welfare and traceability in respect of dogs and cats in the Union. The standard model form to be used by Member States for such reporting laid down in Commission Implementing Regulation (EU) 2019/723 should be updated to take account of this Regulation.</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32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(32)</w:t>
              <w:tab/>
              <w:t>Uma vez que o presente regulamento é um exemplo de legislação da União no domínio dos requisitos em matéria de bem-estar dos animais referidos no artigo 1.º, n.º 2, alínea f), do Regulamento (UE) 2017/625, os requisitos do Regulamento (UE) 2017/625 aplicam-se em complemento dos previstos no presente regulamento. Em especial, os Estados-Membros têm obrigações nos termos do Regulamento (UE) 2017/625, incluindo a obrigação de apresentar um relatório anual dos controlos oficiais que realizaram no ano anterior. A referida obrigação deverá abranger os controlos oficiais realizados para verificar o cumprimento das regras em matéria de bem-estar dos animais e de rastreabilidade no que diz respeito aos cães e gatos na União. O modelo normalizado de formulário a utilizar pelos Estados-Membros para o referido relatório, previsto no Regulamento de Execução (UE) 2019/723 da Comissão, deverá ser atualizado para ter em conta o presente regulamento.</w:t>
            </w:r>
          </w:p>
        </w:tc>
      </w:tr>
    </w:tbl>
    <w:p/>
    <w:p>
      <w:pPr>
        <w:spacing w:before="0" w:after="160"/>
      </w:pPr>
      <w:r>
        <w:rPr>
          <w:color w:val="CCCCCC"/>
          <w:sz w:val="16"/>
        </w:rPr>
        <w:t>────────────────────────────────────────────────────────────────────────────────</w:t>
      </w:r>
    </w:p>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66  ·  PREAMB-66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(66)</w:t>
              <w:tab/>
              <w:t>To evaluate the progress of the animal welfare conditions in which dogs and cats are kept in establishments and of the traceability of the animals, it is necessary that Member States collect, report and analyse key policy indicators. Those key policy indicators should be harmonised under this Regulation to ensure their comparability at Union level, and to enable monitoring at Union level of the progress in achieving the policy objectives of this Regulation.</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66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(66)</w:t>
              <w:tab/>
              <w:t>Para avaliar a evolução das condições de bem‑estar dos animais em que os cães e gatos são detidos nos estabelecimentos e da rastreabilidade dos animais, é necessário que os Estados‑Membros recolham, comuniquem e analisem indicadores estratégicos fundamentais. Esses indicadores estratégicos fundamentais deverão ser harmonizados ao abrigo do presente regulamento, com vista a assegurar a sua comparabilidade a nível da União e permitir a monitorização, a nível da União, dos progressos na consecução dos objetivos estratégicos do presente regulamento.</w:t>
            </w:r>
          </w:p>
        </w:tc>
      </w:tr>
    </w:tbl>
    <w:p/>
    <w:p>
      <w:pPr>
        <w:spacing w:before="0" w:after="160"/>
      </w:pPr>
      <w:r>
        <w:rPr>
          <w:color w:val="CCCCCC"/>
          <w:sz w:val="16"/>
        </w:rPr>
        <w:t>────────────────────────────────────────────────────────────────────────────────</w:t>
      </w:r>
    </w:p>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82  ·  PREAMB-82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(82)</w:t>
              <w:tab/>
              <w:t>It is essential that Union law in this area be subject to regular monitoring and evaluation so that, where necessary, it can be updated in order for it to continue to achieve its objectives. Therefore, this Regulation should contain an obligation for the Commission to perform monitoring on the welfare of dogs and cats in the Union and to carry out an evaluation of Union law in this area to be presented to other Union institutions.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82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(82)</w:t>
              <w:tab/>
              <w:t>É essencial que o direito da União seja objeto de monitorização e avaliação regulares, para que, sempre que necessário, possa ser atualizada com vista a continuar a alcançar os seus objetivos. Por conseguinte, o presente regulamento deverá prever a obrigação de a Comissão proceder à monitorização do bem-estar dos cães e gatos na União e de realizar uma avaliação a apresentar a outras instituições da União.</w:t>
            </w:r>
          </w:p>
        </w:tc>
      </w:tr>
    </w:tbl>
    <w:p/>
    <w:p>
      <w:pPr>
        <w:spacing w:before="0" w:after="160"/>
      </w:pPr>
      <w:r>
        <w:rPr>
          <w:color w:val="CCCCCC"/>
          <w:sz w:val="16"/>
        </w:rPr>
        <w:t>────────────────────────────────────────────────────────────────────────────────</w:t>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TEMA 30</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Reprodução</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49  ·  PREAMB-49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(49)</w:t>
              <w:tab/>
              <w:t>Mating, where the male and female interact naturally, is influenced by several factors, including hormonal cycles, behaviour and timing. Therefore, physically restraining the movement of dogs or cats during mating is contrary to their natural behaviour and thus adversely impacts their welfare. Operators should not physically restrain dogs or cats during mating. Instead, operators should try to find other means to influence a successful mating, such as optimising the timing for mating.</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49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(49)</w:t>
              <w:tab/>
              <w:t>O acasalamento, no quadro de uma interação natural entre um macho e uma fêmea, é influenciado por vários fatores, incluindo ciclos hormonais, comportamentos e a oportunidade. Por conseguinte, a restrição física dos movimentos de cães ou gatos durante o acasalamento é contrária ao seu comportamento natural e, por conseguinte, afeta negativamente o seu bem-estar. Os operadores não deverão imobilizar fisicamente os cães ou gatos durante o acasalamento. Pelo contrário, os operadores deverão tentar encontrar outros meios para influenciar um acasalamento bem-sucedido, como a otimização do momento do acasalamento.</w:t>
            </w:r>
          </w:p>
        </w:tc>
      </w:tr>
    </w:tbl>
    <w:p/>
    <w:p>
      <w:pPr>
        <w:spacing w:before="0" w:after="160"/>
      </w:pPr>
      <w:r>
        <w:rPr>
          <w:color w:val="CCCCCC"/>
          <w:sz w:val="16"/>
        </w:rPr>
        <w:t>────────────────────────────────────────────────────────────────────────────────</w:t>
      </w:r>
    </w:p>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50  ·  PREAMB-50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(50)</w:t>
              <w:tab/>
              <w:t>The operator, acting on the basis of veterinary advice and taking into account the particular situation of a dog or cat, can choose that reproduction be controlled by surgical or non-surgical means. In order to avoid pain, any surgical sterilisation should be performed by a veterinarian, or, in the case of male cats, where the Member State so allows, by a licensed veterinary nurse, using anaesthesia and prolonged analgesia.</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50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(50)</w:t>
              <w:tab/>
              <w:t>O operador, agindo com base em pareceres veterinários e tendo em conta a situação específica do cão ou gato, pode escolher que a reprodução seja controlada por meios cirúrgicos ou não cirúrgicos. A fim de evitar a dor, a eventual esterilização cirúrgica deverá ser efetuada por um médico veterinário ou, no caso de gatos machos, se o Estado-Membro o permitir, por um enfermeiro veterinário autorizado, utilizando anestesia e analgesia prolongada.</w:t>
            </w:r>
          </w:p>
        </w:tc>
      </w:tr>
    </w:tbl>
    <w:p/>
    <w:p>
      <w:pPr>
        <w:spacing w:before="0" w:after="160"/>
      </w:pPr>
      <w:r>
        <w:rPr>
          <w:color w:val="CCCCCC"/>
          <w:sz w:val="16"/>
        </w:rPr>
        <w:t>────────────────────────────────────────────────────────────────────────────────</w:t>
      </w:r>
    </w:p>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53  ·  PREAMB-53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(53)</w:t>
              <w:tab/>
              <w:t>To prevent their welfare being compromised, and in particular to prevent pregnancy complications, bitches and queens should not be bred from before they reach maturity. To allow them to physically recuperate from pregnancy and lactation, bitches and queens should be allowed to reproduce again only after a sufficient period has elapsed. However, to prevent certain pathological reproductive conditions in bitches and queens, such as pyometra, up to three  pregnancies within a two-year period should be allowed, followed by an adequate recuperation period, which should be at least one year for bitches and queens that have delivered three litters, including litters of stillborn puppies or kittens, within a two-year period. Reproduction should  cease in bitches and queens coming into older age and in bitches and queens that have had two caesarean sections, as it cannot be excluded that an additional pregnancy will have a negative effect on their welfare.</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53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(53)</w:t>
              <w:tab/>
              <w:t>Para evitar afetar o seu bem‑estar, e em especial evitar complicações durante a gravidez, as cadelas e gatas não deverão reproduzir-se antes de atingirem a maturidade. De forma a poderem recuperar fisicamente da gravidez e da lactação, as cadelas e gatas só deverão poder voltar a reproduzir-se findo um período suficiente. No entanto, para evitar certas patologias reprodutivas nas cadelas e gatas, como a piómetra, deverão ser permitidas até três gravidezes  num período de dois anos, seguidas de um período de recuperação adequado, que deverá ser de pelo menos um ano para as cadelas e gatas que tenham produzido três ninhadas, incluindo ninhadas de cachorros ou gatinhos nados-mortos, num período de dois anos. A reprodução deverá cessar nas cadelas e gatas com idade mais avançada e nas que tiverem tido duas cesarianas, dado que não é de excluir que uma gravidez adicional venha a ter efeitos negativos no seu bem-estar.</w:t>
            </w:r>
          </w:p>
        </w:tc>
      </w:tr>
    </w:tbl>
    <w:p/>
    <w:p>
      <w:pPr>
        <w:spacing w:before="0" w:after="160"/>
      </w:pPr>
      <w:r>
        <w:rPr>
          <w:color w:val="CCCCCC"/>
          <w:sz w:val="16"/>
        </w:rPr>
        <w:t>────────────────────────────────────────────────────────────────────────────────</w:t>
      </w:r>
    </w:p>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54  ·  PREAMB-54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(54)</w:t>
              <w:tab/>
              <w:t>The change of practices regarding the cycle of reproduction required by this Regulation could, in some instances, have a negative impact on the revenue of breeders of dogs and cats due to decreasing the number of litters produced per year. It is therefore necessary to provide breeders with additional time to adapt their business models.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54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(54)</w:t>
              <w:tab/>
              <w:t>A alteração das práticas relativas ao ciclo de reprodução exigida pelo presente regulamento poderá, em alguns casos, ter um impacto negativo nas receitas dos criadores de cães e gatos, devido à diminuição do número de ninhadas produzidas por ano. Por conseguinte, é necessário conceder aos criadores mais tempo para adaptarem os seus modelos de negócio.</w:t>
            </w:r>
          </w:p>
        </w:tc>
      </w:tr>
    </w:tbl>
    <w:p/>
    <w:p>
      <w:pPr>
        <w:spacing w:before="0" w:after="160"/>
      </w:pPr>
      <w:r>
        <w:rPr>
          <w:color w:val="CCCCCC"/>
          <w:sz w:val="16"/>
        </w:rPr>
        <w:t>────────────────────────────────────────────────────────────────────────────────</w:t>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TEMA 31</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Sanções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83  ·  PREAMB-83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(83)</w:t>
              <w:tab/>
              <w:t>To ensure the full application of this Regulation, Member States should lay down rules on penalties applicable to infringements of this Regulation covering all obligations applicable to operators, including the prohibition on abandoning dogs and cats, and ensure that they are enforced. Those penalties must be effective, proportionate and dissuasive. In particular, in cases of serious or repeated infringements, the Member States should lay down penalties that are financially dissuasive, taking account of the operator’s turnover, and that include the possibility to prohibit an operator from exercising its activity.</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83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(83)</w:t>
              <w:tab/>
              <w:t>A fim de assegurar a plena aplicação do presente regulamento, os Estados-Membros deverão estabelecer regras relativas às sanções aplicáveis em caso de violação do disposto neste regulamento que abranjam todas as obrigações aplicáveis aos operadores, incluindo a proibição de abandonar cães e gatos, assim como garantir que as mesmas sejam aplicadas. Tais sanções têm de ser eficazes, proporcionadas e dissuasivas. Mais precisamente, em caso de violações graves ou reiteradas, os Estados-Membros deverão prever sanções financeiramente dissuasivas, que atendam ao volume de negócios do operador e que incluam a possibilidade de o operador ser proibido de exercer a sua atividade.</w:t>
            </w:r>
          </w:p>
        </w:tc>
      </w:tr>
    </w:tbl>
    <w:p/>
    <w:p>
      <w:pPr>
        <w:spacing w:before="0" w:after="160"/>
      </w:pPr>
      <w:r>
        <w:rPr>
          <w:color w:val="CCCCCC"/>
          <w:sz w:val="16"/>
        </w:rPr>
        <w:t>────────────────────────────────────────────────────────────────────────────────</w:t>
      </w:r>
    </w:p>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6  ·  PREAMB-06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(6)</w:t>
              <w:tab/>
              <w:t>The Pet Animal Network (PAN) under the Administrative Assistance and Cooperation (AAC) Network facilitates cooperation between Member States, helping them to identify illegal establishments, to dismantle associated networks, and to ensure the effective enforcement of applicable rules. In accordance with Title IV of Regulation (EU) 2017/625 of the European Parliament and of the Council, cases of non-compliance with this Regulation are to be communicated via PAN. This contributes to strengthening cross-border collaboration and information exchange, which is essential in order to address the transnational nature of certain illegal activities and to protect animal welfare and consumer interests across the Union.</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6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(6)</w:t>
              <w:tab/>
              <w:t>A rede de animais de companhia (PAN, do inglês Pet Animal Network) no âmbito da rede de assistência e cooperação administrativas (AAC, do inglês Administrative Assistance and Cooperation) facilita a cooperação entre os Estados-Membros, ajudando-os a identificar estabelecimentos ilegais, a desmantelar redes associadas e a assegurar a aplicação efetiva das regras aplicáveis. Em conformidade com o título IV do Regulamento (UE) 2017/625 do Parlamento Europeu e do Conselho, os casos de incumprimento do presente regulamento deverão ser comunicados através da PAN. Esta medida contribui para o reforço da colaboração transfronteiriça e do intercâmbio de informações e é essencial para abordar a natureza transnacional de determinadas atividades ilegais e proteger o bem-estar dos animais e os interesses dos consumidores em toda a União.</w:t>
            </w:r>
          </w:p>
        </w:tc>
      </w:tr>
    </w:tbl>
    <w:p/>
    <w:p>
      <w:pPr>
        <w:spacing w:before="0" w:after="160"/>
      </w:pPr>
      <w:r>
        <w:rPr>
          <w:color w:val="CCCCCC"/>
          <w:sz w:val="16"/>
        </w:rPr>
        <w:t>────────────────────────────────────────────────────────────────────────────────</w:t>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TEMA 32</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Saúde</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33  ·  PREAMB-33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(33)</w:t>
              <w:tab/>
              <w:t>The One Health approach could be a useful guide for operators when implementing the welfare requirements under this Regulation. Regulation (EU) 2019/6 contains a comprehensive set of requirements to ensure the prudent use of antimicrobials in animals. In order to address the risks of antimicrobial resistance while ensuring high standards of animal health and welfare, those requirements also apply to dogs and cats kept in breeding establishments, selling establishments and shelters,. It is essential for veterinarians to take those elements into account during their advisory welfare visits.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33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(33)</w:t>
              <w:tab/>
              <w:t>A abordagem «Uma Só Saúde» poderia ser um guia útil para os operadores na aplicação dos requisitos de bem-estar previstos no presente regulamento. O Regulamento (UE) 2019/6 contém um conjunto abrangente de requisitos para assegurar a utilização prudente de agentes antimicrobianos nos animais. A fim de lutar contra os riscos de resistência antimicrobiana, garantindo simultaneamente elevados padrões de saúde e bem-estar animal, os referidos requisitos também se aplicam aos cães e gatos detidos em estabelecimentos de criação, estabelecimentos de venda e abrigos. É essencial que os médicos veterinários tenham em conta esses elementos durante as suas visitas de aconselhamento em matéria de bem-estar.</w:t>
            </w:r>
          </w:p>
        </w:tc>
      </w:tr>
    </w:tbl>
    <w:p/>
    <w:p>
      <w:pPr>
        <w:spacing w:before="0" w:after="160"/>
      </w:pPr>
      <w:r>
        <w:rPr>
          <w:color w:val="CCCCCC"/>
          <w:sz w:val="16"/>
        </w:rPr>
        <w:t>────────────────────────────────────────────────────────────────────────────────</w:t>
      </w:r>
    </w:p>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40  ·  PREAMB-40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(40)</w:t>
              <w:tab/>
              <w:t>For welfare reasons, ending the life of dogs and cats should always be performed in a manner that causes minimum pain and distress to the dog or cat concerned. Veterinarians are educated to assess the animal’s condition and to perform euthanasia, if necessary. Operators should seek to consult a veterinarian, and the veterinarian should perform euthanasia on the dog or cat, in principle, with the operator’s prior consent. In case of emergencies or accidents, where veterinary assistance is not accessible, Member States have the option to allow the life of the dog or cat to be ended by a trained competent person, provided that the method used is instantaneous.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40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(40)</w:t>
              <w:tab/>
              <w:t>Por razões de bem-estar, o fim de vida dos cães e gatos deverá ser sempre realizado de uma forma que cause o mínimo de dor e angústia ao cão ou gato em causa. Os médicos veterinários são formados para avaliar o estado do animal e realizar eutanásias, se necessário. Os operadores deverão procurar consultar um médico veterinário que deverá, em princípio, realizar a eutanásia do cão ou gato com o consentimento prévio do operador. Em caso de emergência ou acidente, em que a assistência veterinária não está acessível, os Estados-Membros têm a opção de permitir que o cão ou gato seja abatido por uma pessoa competente formada, na condição de o método utilizado provocar instantaneamente a morte.</w:t>
            </w:r>
          </w:p>
        </w:tc>
      </w:tr>
    </w:tbl>
    <w:p/>
    <w:p>
      <w:pPr>
        <w:spacing w:before="0" w:after="160"/>
      </w:pPr>
      <w:r>
        <w:rPr>
          <w:color w:val="CCCCCC"/>
          <w:sz w:val="16"/>
        </w:rPr>
        <w:t>────────────────────────────────────────────────────────────────────────────────</w:t>
      </w:r>
    </w:p>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73  ·  PREAMB-73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(73)</w:t>
              <w:tab/>
              <w:t>It is possible that dogs and cats imported into the Union were bred or kept in third countries in conditions that were detrimental to their welfare. This raises public morality concerns, as well as presenting safety and animal health and public health risks  in the Union. Union citizens consider that a high level of welfare of dogs and cats is a question of moral responsibility, as illustrated by the results of the 2023 Eurobarometer on animal welfare, as well as by the voluminous correspondence and the numerous petitions received by the European Parliament on this matter and the many parliamentary questions raised and the European Parliament resolution of 2020 on the illegal trade in companion animals, as well as the Union ban on the placing on the market and import of dog and cat fur and products containing such fur. Furthermore, problems for animal life or health are a subset of animal welfare problems. For example, exhaustion, cachexia, and susceptibility to infectious diseases can arise from overly intensive use of female dogs or cats for breeding that fails to respect the welfare needs of those animals. Lastly, poor welfare conditions can lead to public health risks, including an increase in the incidence of zoonotic agents such as dermatophytosis or internal parasites, as well as an indirect enhanced risk of antimicrobial resistance development due to a need for high volumes of use of antimicrobials in the establishment of origin. Dogs and cats bred under poor welfare conditions can also represent a risk for public safety since it is possible that they will react by developing aggressive behaviour. Given these public morality concerns, and safety, animal health and public health risks, and in order to achieve the objectives of this Regulation, it is important that operators importing dogs and cats from third countries comply with rules as regards the animals’ welfare that are identical or equivalent to those laid down in this Regulation, and offer the same guarantees as regards the animals’ traceability. Given that this will require changes from third country operators involved in exporting dogs and cats to the Union, it is necessary to provide for a transitional period of the same duration as that applicable to Union operators.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73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(73)</w:t>
              <w:tab/>
              <w:t>Os cães e gatos importados para a União podem ter sido criados ou detidos em países terceiros em condições prejudiciais para o seu bem‑estar. Esta situação suscita preocupações de ordem moral pública, além de apresentar riscos para a segurança, a saúde animal e a saúde pública, na União. Os cidadãos da União consideram que um elevado nível de bem-estar dos cães e dos gatos é uma questão de responsabilidade moral, como ilustram os resultados do Eurobarómetro de 2023 sobre o bem-estar dos animais, assim como a volumosa correspondência e as numerosas petições recebidas pelo Parlamento Europeu sobre esta matéria, as muitas perguntas parlamentares apresentadas e a Resolução do Parlamento Europeu de 12 de fevereiro de 2020, sobre a proteção do mercado interno e dos direitos dos consumidores da UE das consequências negativas do comércio ilegal de animais de companhia, bem como a proibição da União de colocação no mercado e de importação de peles de cão e de gato e de produtos que as contenham. Além disso, os problemas para a vida ou a saúde dos animais fazem parte dos problemas do bem-estar animal. Por exemplo, a exaustão, a caquexia e a suscetibilidade a doenças infeciosas podem resultar da utilização demasiado intensiva de fêmeas do cão ou do gato para reprodução que não respeite as necessidades de bem-estar desses animais. Por último, as más condições de bem-estar podem conduzir a riscos para a saúde pública, incluindo um aumento da incidência de agentes zoonóticos, como a dermatofitose ou os parasitas internos, bem como um aumento indireto do risco de desenvolvimento de resistência antimicrobiana devido à necessidade de utilização de elevados volumes de agentes antimicrobianos no estabelecimento de origem. Os cães e gatos criados em más condições de bem-estar também podem representar um risco para a segurança pública, uma vez que é possível que reajam desenvolvendo comportamentos agressivos. Tendo em conta estas preocupações de ordem moral pública, e os riscos para a segurança, a saúde animal e a saúde pública, e a fim de alcançar os objetivos do presente regulamento, é importante que os operadores envolvidos na importação de cães e gatos de países terceiros cumpram regras relativas ao seu bem‑estar idênticas ou equivalentes às estabelecidas no presente regulamento e que ofereçam as mesmas garantias de rastreabilidade. Uma vez que tal exigirá mudanças por parte dos operadores de países terceiros envolvidos na exportação de cães e gatos para a União, é necessário prever um período transitório com a mesma duração que o aplicável aos operadores da União.</w:t>
            </w:r>
          </w:p>
        </w:tc>
      </w:tr>
    </w:tbl>
    <w:p/>
    <w:p>
      <w:pPr>
        <w:spacing w:before="0" w:after="160"/>
      </w:pPr>
      <w:r>
        <w:rPr>
          <w:color w:val="CCCCCC"/>
          <w:sz w:val="16"/>
        </w:rPr>
        <w:t>────────────────────────────────────────────────────────────────────────────────</w:t>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TEMA 33</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Sociabilização</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55  ·  PREAMB-55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(55)</w:t>
              <w:tab/>
              <w:t>It is essential that dogs and cats  pose no threat to human safety. To reduce the risk of aggression towards humans, dogs and cats born or kept in  establishments should be appropriately socialised with members of the same species, with humans and, where possible, with other animals  . They should be kept in a stimulating and non-threatening environment equipped with enrichments, for example toys, providing them opportunities to play and express other innate behaviours. The separation of dogs and cats from their mothers should not happen at too young an age since this can cause those animals serious separation stress, and associated behavioural problems. It should therefore be prohibited, except where there are medical reasons for the separation.</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55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(55)</w:t>
              <w:tab/>
              <w:t>É essencial que os cães e gatos não constituam uma ameaça para a segurança humana. A fim de reduzir o risco de agressão contra os seres humanos, os cães e gatos nascidos ou detidos em estabelecimentos deverão ser adequadamente socializados com membros da mesma espécie, com seres humanos e, se possível, com outros animais . É conveniente que sejam detidos num ambiente estimulante e não ameaçador, dotado de enriquecimentos, como por exemplo brinquedos, que lhes permitam brincar e expressar outros comportamentos inatos. A separação dos cães e gatos das suas mães não deverá ocorrer numa idade demasiado precoce, uma vez que tal pode causar a esses animais um stress grave de separação e problemas comportamentais conexos. Deverá por isso ser proibida, exceto se existirem razões médicas para a separação.</w:t>
            </w:r>
          </w:p>
        </w:tc>
      </w:tr>
    </w:tbl>
    <w:p/>
    <w:p>
      <w:pPr>
        <w:spacing w:before="0" w:after="160"/>
      </w:pPr>
      <w:r>
        <w:rPr>
          <w:color w:val="CCCCCC"/>
          <w:sz w:val="16"/>
        </w:rPr>
        <w:t>────────────────────────────────────────────────────────────────────────────────</w:t>
      </w:r>
    </w:p>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76  ·  PREAMB-76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(76)</w:t>
              <w:tab/>
              <w:t>In order to implement this Regulation effectively, Member States are encouraged to carry out campaigns to raise awareness of the obligations laid down in this Regulation, including campaigns aimed at natural or legal persons who own dogs or cats, and potential acquirers of dogs or cats. Those campaigns could cover the obligation to identify and register dogs and cats in accordance with this Regulation, the requirements regarding the content of advertisements for the sale or transfer of ownership or responsibility for dogs or cats, as well as the reasons for the system for verifying  the authenticity of online advertisements, its technical features and how to use it. The campaigns could cover the reasons for the responsible ownership warning, and explain the concept of responsible ownership, including the importance of not abandoning dogs or cats. The Commission should facilitate the exchange of best practices concerning such awareness-raising activities. Several Member States have neutering programmes in place for dogs and cats in order to limit uncontrolled reproduction of stray dogs and cats. They carry out awareness-raising campaigns on such programmes. Ineffective neutering programmes can lead to an increase in  abandonment. If, in addition, stray animal populations are inadequately managed, it can result in more dogs and cats being placed on the market in the Union. National campaigns on neutering programmes could be integrated within the awareness-raising campaign on the obligations laid down in this Regulation with the aim of encouraging responsible ownership and reducing the pressure on the market of dogs and cats.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76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(76)</w:t>
              <w:tab/>
              <w:t>Com o intuito de aplicar o presente regulamento de forma eficaz, os Estados-Membros são incentivados a realizar campanhas de sensibilização a respeito das obrigações previstas no presente regulamento, nomeadamente campanhas dirigidas a pessoas singulares ou coletivas proprietárias de cães ou gatos e a potenciais adquirentes de cães ou gatos. Tais campanhas poderão incidir sobre a obrigação de identificar e registar cães e gatos em conformidade com o presente regulamento, sobre os requisitos relativos ao conteúdo dos anúncios para a venda ou transferência de propriedade ou responsabilidade pelos cães ou gatos, assim como sobre as razões pelas quais o sistema verifica a autenticidade dos anúncios em linha, as características técnicas do mesmo e a forma de o utilizar. As campanhas podem abranger as razões da advertência de propriedade responsável e explicar o conceito de propriedade responsável, designadamente sobre a importância de não abandonar cães ou gatos. A Comissão deverá facilitar o intercâmbio das melhores práticas sobre estas atividades de sensibilização. Vários Estados-Membros têm programas de esterilização para cães e gatos destinados a limitar a reprodução não controlada de cães e gatos errantes. Estes Estados-Membros realizam campanhas de sensibilização sobre os referidos programas. Programas de esterilização ineficazes podem conduzir a um aumento do número de animais abandonados. Se, além disso, as populações de animais errantes forem geridas de forma desadequada, tal pode conduzir a que mais cães e gatos sejam colocados no mercado da União. As campanhas nacionais sobre programas de esterilização podem ser integradas nas campanhas de sensibilização sobre as obrigações previstas no presente regulamento com o objetivo de encorajar a propriedade responsável e reduzir a pressão sobre o mercado de cães e gatos.</w:t>
            </w:r>
          </w:p>
        </w:tc>
      </w:tr>
    </w:tbl>
    <w:p/>
    <w:p>
      <w:pPr>
        <w:spacing w:before="0" w:after="160"/>
      </w:pPr>
      <w:r>
        <w:rPr>
          <w:color w:val="CCCCCC"/>
          <w:sz w:val="16"/>
        </w:rPr>
        <w:t>────────────────────────────────────────────────────────────────────────────────</w:t>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TEMA 34</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Treino</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64  ·  PREAMB-64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(64)</w:t>
              <w:tab/>
              <w:t>Since the level of awareness on animal welfare of animal carers has a direct impact on the welfare of dogs and cats under their care, Member States should ensure that sufficient training is available both in terms of quantity and quality to enable animal carers to meet the training requirements  set out in this Regulation.</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64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(64)</w:t>
              <w:tab/>
              <w:t>Tendo em conta que o nível de sensibilização dos tratadores de animais para o bem-estar dos animais tem um impacto direto no bem-estar dos cães e gatos ao seu cuidado, os Estados-Membros deverão assegurar a disponibilidade de formação suficiente, tanto em termos de quantidade como de qualidade, para permitir que os tratadores de animais cumpram os requisitos de formação estabelecidos no presente regulamento.</w:t>
            </w:r>
          </w:p>
        </w:tc>
      </w:tr>
    </w:tbl>
    <w:p/>
    <w:p>
      <w:pPr>
        <w:spacing w:before="0" w:after="160"/>
      </w:pPr>
      <w:r>
        <w:rPr>
          <w:color w:val="CCCCCC"/>
          <w:sz w:val="16"/>
        </w:rPr>
        <w:t>────────────────────────────────────────────────────────────────────────────────</w:t>
      </w:r>
    </w:p>
    <w:tbl>
      <w:tblPr>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569"/>
        <w:gridCol w:w="7569"/>
      </w:tblGrid>
      <w:tr>
        <w:tc>
          <w:tcPr>
            <w:tcW w:type="dxa" w:w="7569"/>
            <w:shd w:val="clear" w:color="auto" w:fill="1A1A2E"/>
            <w:tcBorders>
              <w:top w:val="single" w:sz="4" w:space="0" w:color="1A1A2E"/>
              <w:left w:val="single" w:sz="4" w:space="0" w:color="1A1A2E"/>
              <w:bottom w:val="single" w:sz="4" w:space="0" w:color="1A1A2E"/>
              <w:right w:val="single" w:sz="4" w:space="0" w:color="1A1A2E"/>
            </w:tcBorders>
          </w:tcPr>
          <w:p>
            <w:pPr>
              <w:spacing w:before="160" w:after="160"/>
              <w:ind w:left="200"/>
            </w:pPr>
            <w:r>
              <w:rPr>
                <w:rFonts w:ascii="Calibri" w:hAnsi="Calibri"/>
                <w:b/>
                <w:i w:val="0"/>
                <w:color w:val="FFFFFF"/>
                <w:sz w:val="22"/>
              </w:rPr>
              <w:t>TEMA 35</w:t>
            </w:r>
          </w:p>
        </w:tc>
        <w:tc>
          <w:tcPr>
            <w:tcW w:type="dxa" w:w="7569"/>
            <w:shd w:val="clear" w:color="auto" w:fill="2C3E6B"/>
            <w:tcBorders>
              <w:top w:val="single" w:sz="4" w:space="0" w:color="2C3E6B"/>
              <w:left w:val="single" w:sz="4" w:space="0" w:color="2C3E6B"/>
              <w:bottom w:val="single" w:sz="4" w:space="0" w:color="2C3E6B"/>
              <w:right w:val="single" w:sz="4" w:space="0" w:color="2C3E6B"/>
            </w:tcBorders>
          </w:tcPr>
          <w:p>
            <w:pPr>
              <w:spacing w:before="160" w:after="160"/>
              <w:ind w:left="200"/>
            </w:pPr>
            <w:r>
              <w:rPr>
                <w:rFonts w:ascii="Calibri" w:hAnsi="Calibri"/>
                <w:b/>
                <w:i w:val="0"/>
                <w:color w:val="7EC8E3"/>
                <w:sz w:val="22"/>
              </w:rPr>
              <w:t>Visitas Médico-Veterinárias de aconselhamento de bem-estar</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33  ·  PREAMB-33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(33)</w:t>
              <w:tab/>
              <w:t>The One Health approach could be a useful guide for operators when implementing the welfare requirements under this Regulation. Regulation (EU) 2019/6 contains a comprehensive set of requirements to ensure the prudent use of antimicrobials in animals. In order to address the risks of antimicrobial resistance while ensuring high standards of animal health and welfare, those requirements also apply to dogs and cats kept in breeding establishments, selling establishments and shelters,. It is essential for veterinarians to take those elements into account during their advisory welfare visits.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33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(33)</w:t>
              <w:tab/>
              <w:t>A abordagem «Uma Só Saúde» poderia ser um guia útil para os operadores na aplicação dos requisitos de bem-estar previstos no presente regulamento. O Regulamento (UE) 2019/6 contém um conjunto abrangente de requisitos para assegurar a utilização prudente de agentes antimicrobianos nos animais. A fim de lutar contra os riscos de resistência antimicrobiana, garantindo simultaneamente elevados padrões de saúde e bem-estar animal, os referidos requisitos também se aplicam aos cães e gatos detidos em estabelecimentos de criação, estabelecimentos de venda e abrigos. É essencial que os médicos veterinários tenham em conta esses elementos durante as suas visitas de aconselhamento em matéria de bem-estar.</w:t>
            </w:r>
          </w:p>
        </w:tc>
      </w:tr>
    </w:tbl>
    <w:p/>
    <w:p>
      <w:pPr>
        <w:spacing w:before="0" w:after="160"/>
      </w:pPr>
      <w:r>
        <w:rPr>
          <w:color w:val="CCCCCC"/>
          <w:sz w:val="16"/>
        </w:rPr>
        <w:t>────────────────────────────────────────────────────────────────────────────────</w:t>
      </w:r>
    </w:p>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39  ·  PREAMB-39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(39)</w:t>
              <w:tab/>
              <w:t>Given the fact that animal welfare includes the health of animals, veterinarians are in the best position to provide advice to operators with a view to improving the animal welfare situation in establishments.  Establishments keeping a number of dogs and cats above a certain threshold should therefore receive an animal welfare visit from a veterinarian within the first year of application of this Regulation or within the first year after notifying a new establishment.</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39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(39)</w:t>
              <w:tab/>
              <w:t>Tendo em conta que o bem-estar dos animais inclui a saúde dos animais, os médicos veterinários são os mais bem posicionados para prestar aconselhamento aos operadores com vista a melhorar a situação de bem-estar dos animais nos estabelecimentos. Os estabelecimentos que detêm um número de cães e gatos superior a um determinado limiar deverão, por conseguinte, receber uma visita de um médico veterinário para assegurar o bem‑estar dos animais durante o primeiro ano de aplicação do presente regulamento ou durante o primeiro ano após a notificação de um novo estabelecimento.</w:t>
            </w:r>
          </w:p>
        </w:tc>
      </w:tr>
    </w:tbl>
    <w:p/>
    <w:p>
      <w:pPr>
        <w:spacing w:before="0" w:after="160"/>
      </w:pPr>
      <w:r>
        <w:rPr>
          <w:color w:val="CCCCCC"/>
          <w:sz w:val="16"/>
        </w:rPr>
        <w:t>────────────────────────────────────────────────────────────────────────────────</w:t>
      </w:r>
    </w:p>
    <w:p>
      <w:pPr>
        <w:spacing w:after="80"/>
      </w:pPr>
    </w:p>
    <w:tbl>
      <w:tblPr>
        <w:tblLook w:firstColumn="1" w:firstRow="1" w:lastColumn="0" w:lastRow="0" w:noHBand="0" w:noVBand="1" w:val="04A0"/>
        <w:tblW w:w="5000" w:type="pct"/>
      </w:tblPr>
      <w:tblGrid>
        <w:gridCol w:w="15138"/>
      </w:tblGrid>
      <w:tr>
        <w:tc>
          <w:tcPr>
            <w:tcW w:type="dxa" w:w="15138"/>
            <w:shd w:val="clear" w:color="auto" w:fill="8AAFCF"/>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78  ·  PREAMB-78  |  EN</w:t>
            </w:r>
          </w:p>
        </w:tc>
      </w:tr>
      <w:tr>
        <w:tc>
          <w:tcPr>
            <w:tcW w:type="dxa" w:w="15138"/>
            <w:shd w:val="clear" w:color="auto" w:fill="E8F2F8"/>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val="0"/>
                <w:color w:val="222222"/>
                <w:sz w:val="19"/>
              </w:rPr>
              <w:t>(78)</w:t>
              <w:tab/>
              <w:t>In order to lay down minimum criteria to be assessed during animal welfare visits, as well as to take account of technical progress and scientific developments, and their social, economic and environmental impact, the power to adopt acts in accordance with Article 290 TFEU should be delegated to the Commission in respect of supplementing Article 10 of this Regulation and amending the Annexes to this Regulation, as regards requirements for the breeding, keeping and identification of dogs and cats as well as indicators to monitor the policy objectives of this Regulation. It is of particular importance that the Commission carry out appropriate consultations during its preparatory work, including at expert level, and that those consultations be conducted in accordance with the principles laid down in the Interinstitutional Agreement of 13 April 2016 on Better Law-Making. In particular, to ensure equal participation in the preparation of delegated acts, the European Parliament and the Council receive all documents at the same time as Member States’ experts, and their experts systematically have access to meetings of Commission expert groups dealing with the preparation of delegated acts.</w:t>
            </w:r>
          </w:p>
        </w:tc>
      </w:tr>
    </w:tbl>
    <w:p>
      <w:pPr>
        <w:spacing w:after="80"/>
      </w:pPr>
    </w:p>
    <w:tbl>
      <w:tblPr>
        <w:tblLook w:firstColumn="1" w:firstRow="1" w:lastColumn="0" w:lastRow="0" w:noHBand="0" w:noVBand="1" w:val="04A0"/>
        <w:tblW w:w="5000" w:type="pct"/>
      </w:tblPr>
      <w:tblGrid>
        <w:gridCol w:w="15138"/>
      </w:tblGrid>
      <w:tr>
        <w:tc>
          <w:tcPr>
            <w:tcW w:type="dxa" w:w="15138"/>
            <w:shd w:val="clear" w:color="auto" w:fill="2471A3"/>
            <w:tcBorders>
              <w:top w:val="single" w:sz="4" w:space="0" w:color="CCCCCC"/>
              <w:left w:val="single" w:sz="4" w:space="0" w:color="CCCCCC"/>
              <w:bottom w:val="single" w:sz="4" w:space="0" w:color="CCCCCC"/>
              <w:right w:val="single" w:sz="4" w:space="0" w:color="CCCCCC"/>
            </w:tcBorders>
          </w:tcPr>
          <w:p>
            <w:pPr>
              <w:spacing w:before="80" w:after="80"/>
              <w:jc w:val="center"/>
            </w:pPr>
            <w:r>
              <w:rPr>
                <w:rFonts w:ascii="Calibri" w:hAnsi="Calibri"/>
                <w:b/>
                <w:i w:val="0"/>
                <w:color w:val="FFFFFF"/>
                <w:sz w:val="18"/>
              </w:rPr>
              <w:t>Considerando 78  ·  PT</w:t>
            </w:r>
          </w:p>
        </w:tc>
      </w:tr>
      <w:tr>
        <w:tc>
          <w:tcPr>
            <w:tcW w:type="dxa" w:w="15138"/>
            <w:shd w:val="clear" w:color="auto" w:fill="F4F9FD"/>
            <w:tcBorders>
              <w:top w:val="single" w:sz="4" w:space="0" w:color="CCCCCC"/>
              <w:left w:val="single" w:sz="4" w:space="0" w:color="CCCCCC"/>
              <w:bottom w:val="single" w:sz="4" w:space="0" w:color="CCCCCC"/>
              <w:right w:val="single" w:sz="4" w:space="0" w:color="CCCCCC"/>
            </w:tcBorders>
            <w:vAlign w:val="top"/>
          </w:tcPr>
          <w:p>
            <w:pPr>
              <w:spacing w:after="0" w:before="80"/>
              <w:ind w:right="80" w:left="80" w:firstLine="0"/>
            </w:pPr>
            <w:r>
              <w:rPr>
                <w:rFonts w:ascii="Calibri" w:hAnsi="Calibri"/>
                <w:b w:val="0"/>
                <w:i/>
                <w:color w:val="222222"/>
                <w:sz w:val="19"/>
              </w:rPr>
              <w:t>(78)</w:t>
              <w:tab/>
              <w:t>A fim de definir os critérios mínimos a avaliar durante as visitas para assegurar o bem-estar dos animais e de ter em conta o progresso técnico e a evolução científica, bem como os seus impactos sociais, económicos e ambientais, o poder de adotar atos nos termos do artigo 290.º do TFUE deverá ser delegado na Comissão para completar o artigo 10.º do presente regulamento e alterar os seus anexos quanto aos requisitos em matéria de criação, detenção e identificação de cães e gatos, bem como quanto aos indicadores destinados a garantir o acompanhamento dos objetivos estratégicos do presente regulamento. É particularmente importante que a Comissão proceda às consultas adequadas durante os trabalhos preparatórios, inclusive ao nível de peritos, e que essas consultas sejam conduzidas de acordo com os princípios estabelecidos no Acordo Interinstitucional, de 13 de abril de 2016, sobre legislar melhor. Em particular, a fim de assegurar a igualdade de participação na preparação dos atos delegados, o Parlamento Europeu e o Conselho recebem todos os documentos ao mesmo tempo que os peritos dos Estados-Membros, e os respetivos peritos têm sistematicamente acesso às reuniões dos grupos de peritos da Comissão que tratem da preparação dos atos delegados.</w:t>
            </w:r>
          </w:p>
        </w:tc>
      </w:tr>
    </w:tbl>
    <w:p/>
    <w:p>
      <w:pPr>
        <w:spacing w:before="0" w:after="160"/>
      </w:pPr>
      <w:r>
        <w:rPr>
          <w:color w:val="CCCCCC"/>
          <w:sz w:val="16"/>
        </w:rPr>
        <w:t>────────────────────────────────────────────────────────────────────────────────</w:t>
      </w:r>
    </w:p>
    <w:sectPr w:rsidR="00FC693F" w:rsidRPr="0006063C" w:rsidSect="00034616">
      <w:pgSz w:w="16838" w:h="11906"/>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