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1.18</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Medidas administrativas, fiscalização e contraordenações (cap. XV)</w:t>
      </w:r>
    </w:p>
    <w:p>
      <w:pPr>
        <w:spacing w:after="0"/>
        <w:ind w:left="567"/>
      </w:pPr>
      <w:r>
        <w:rPr>
          <w:b w:val="0"/>
          <w:i w:val="0"/>
        </w:rPr>
        <w:t>S-01. Os deveres dos CRO e o relatório anual ficam sem coima</w:t>
      </w:r>
    </w:p>
    <w:p>
      <w:pPr>
        <w:spacing w:after="40"/>
      </w:pPr>
    </w:p>
    <w:p>
      <w:pPr>
        <w:spacing w:after="40"/>
      </w:pPr>
      <w:r>
        <w:rPr>
          <w:b/>
          <w:i w:val="0"/>
        </w:rPr>
        <w:t>7.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8.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Esta norma pode abranger o abate sem necessidade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r>
        <w:br w:type="page"/>
      </w:r>
    </w:p>
    <w:p>
      <w:pPr>
        <w:pStyle w:val="Heading1"/>
      </w:pPr>
      <w:r>
        <w:rPr>
          <w:i w:val="0"/>
          <w:color w:val="000000"/>
        </w:rPr>
        <w:t>7.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8.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p>
      <w:r>
        <w:rPr>
          <w:b w:val="0"/>
          <w:i w:val="0"/>
        </w:rPr>
        <w:t>Total: 17 lapsos, dos quais 17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2">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3">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4">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5">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6">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7">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8">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9">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0">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8">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anmp.pt/file-viewer/?pstid=41508" TargetMode="External"/><Relationship Id="rId3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2" Type="http://schemas.openxmlformats.org/officeDocument/2006/relationships/hyperlink" Target="https://www.icnf.pt/api/file/doc/41f8f44aee23be1a" TargetMode="External"/><Relationship Id="rId33" Type="http://schemas.openxmlformats.org/officeDocument/2006/relationships/hyperlink" Target="https://www.dgav.pt/wp-content/uploads/2021/08/Relatorio-FINAL-avaliacao-da-implementacao-da-Lei-27-2016.pdf" TargetMode="External"/><Relationship Id="rId34" Type="http://schemas.openxmlformats.org/officeDocument/2006/relationships/hyperlink" Target="https://www.provedor-jus.pt/documentos/082A_96.pdf" TargetMode="External"/><Relationship Id="rId35" Type="http://schemas.openxmlformats.org/officeDocument/2006/relationships/hyperlink" Target="https://www.provedor-jus.pt/documentos/canideos-captura-alojamento-e-abate/" TargetMode="External"/><Relationship Id="rId36" Type="http://schemas.openxmlformats.org/officeDocument/2006/relationships/hyperlink" Target="https://www.provedor-jus.pt/documentos/ambiente-salubridade-habitacao-acumulacao-de-residuos-saude-mental-sindrome-de-diogenes-004-a-2013/" TargetMode="External"/><Relationship Id="rId37" Type="http://schemas.openxmlformats.org/officeDocument/2006/relationships/hyperlink" Target="https://www.provedor-jus.pt/documentos/Relat2020%20_Relatorio.pdf" TargetMode="External"/><Relationship Id="rId38" Type="http://schemas.openxmlformats.org/officeDocument/2006/relationships/hyperlink" Target="https://www.provedor-jus.pt/documentos/Relatorio%202023.pdf" TargetMode="External"/><Relationship Id="rId39" Type="http://schemas.openxmlformats.org/officeDocument/2006/relationships/hyperlink" Target="https://food.ec.europa.eu/document/download/caf8cd1d-967a-4e60-a0e5-19401be1c6b3_en?filename=aw_awp_leg_dog-cat_swd-2024-88.pdf" TargetMode="External"/><Relationship Id="rId40" Type="http://schemas.openxmlformats.org/officeDocument/2006/relationships/hyperlink" Target="https://www.woah.org/fileadmin/Home/eng/Health_standards/tahc/2023/chapitre_aw_stray_dog.pdf" TargetMode="External"/><Relationship Id="rId41" Type="http://schemas.openxmlformats.org/officeDocument/2006/relationships/hyperlink" Target="https://www.omv.pt/dmdocuments/vi_formacao_omv/abandono_animais_camv_ultimoparecer_nov2015.pdf" TargetMode="External"/><Relationship Id="rId4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3" Type="http://schemas.openxmlformats.org/officeDocument/2006/relationships/hyperlink" Target="https://apmveac.pt/wp-content/uploads/2021/04/Legislacao.Animais.Companhia_09-04-2021-amarelo-final-.pdf" TargetMode="External"/><Relationship Id="rId44" Type="http://schemas.openxmlformats.org/officeDocument/2006/relationships/hyperlink" Target="https://apmveac.pt/wp-content/uploads/2023/09/Parecer-APMVEAC-Consulta-Publica-ENAE.pdf" TargetMode="External"/><Relationship Id="rId45" Type="http://schemas.openxmlformats.org/officeDocument/2006/relationships/hyperlink" Target="https://www.arpa-associacao.pt/media/attachments/2022/12/14/parecer-arpa-versAo-4-final.pdf" TargetMode="External"/><Relationship Id="rId46" Type="http://schemas.openxmlformats.org/officeDocument/2006/relationships/hyperlink" Target="https://www.spea.pt/wp-content/uploads/2020/09/ParecerSPEA_Planos-Gestao-Parques-Naturais-Ilha-2020.pdf" TargetMode="External"/><Relationship Id="rId47" Type="http://schemas.openxmlformats.org/officeDocument/2006/relationships/hyperlink" Target="https://spea.pt/um-gato-feliz-e-alimentado-mantem-o-passarinho-afastado/" TargetMode="External"/><Relationship Id="rId48" Type="http://schemas.openxmlformats.org/officeDocument/2006/relationships/hyperlink" Target="https://matilhascoimbra.pt/pages/projecto-2" TargetMode="External"/><Relationship Id="rId49" Type="http://schemas.openxmlformats.org/officeDocument/2006/relationships/hyperlink" Target="https://www.pan.com.pt/pan-destaca-vitorias-no-bem-estar-animal-mas-denuncia-retrocesso-grave-no-orcamento-do-estado-para-2026/" TargetMode="External"/><Relationship Id="rId50" Type="http://schemas.openxmlformats.org/officeDocument/2006/relationships/hyperlink" Target="https://www.pcp.pt/solucao-prevencao-pela-esterilizacao-rede-publica-de-veterinarios-nao-abate-de-animais-abandonados" TargetMode="External"/><Relationship Id="rId51" Type="http://schemas.openxmlformats.org/officeDocument/2006/relationships/hyperlink" Target="https://www.pcp.pt/campanha-nacional-de-esterilizacao-de-animais-errantes-0" TargetMode="External"/><Relationship Id="rId52" Type="http://schemas.openxmlformats.org/officeDocument/2006/relationships/hyperlink" Target="https://programa.partidolivre.pt/propostas/N.13/" TargetMode="External"/><Relationship Id="rId53" Type="http://schemas.openxmlformats.org/officeDocument/2006/relationships/hyperlink" Target="https://maratonapelosanimais.pt/wp-content/uploads/2024/03/respostas-completas.pdf" TargetMode="External"/><Relationship Id="rId54" Type="http://schemas.openxmlformats.org/officeDocument/2006/relationships/hyperlink" Target="https://www.cidp.pt/revistas/rjlb/2019/2/2019_02_0077_0095.pdf" TargetMode="External"/><Relationship Id="rId55" Type="http://schemas.openxmlformats.org/officeDocument/2006/relationships/hyperlink" Target="https://www.cidp.pt/revistas/rjlb/2019/2/2019_02_0305_0348.pdf" TargetMode="External"/><Relationship Id="rId56" Type="http://schemas.openxmlformats.org/officeDocument/2006/relationships/hyperlink" Target="https://cej.justica.gov.pt/LinkClick.aspx?fileticket=VpuQj7jZ-us%3D&amp;portalid=30" TargetMode="External"/><Relationship Id="rId57" Type="http://schemas.openxmlformats.org/officeDocument/2006/relationships/hyperlink" Target="https://jurisprudencia.pt/acordao/76412/" TargetMode="External"/><Relationship Id="rId58" Type="http://schemas.openxmlformats.org/officeDocument/2006/relationships/hyperlink" Target="https://trc.pt/responsabilidade-civil-danos-causados-por-animais-dever-de-vigilancia/" TargetMode="External"/><Relationship Id="rId59" Type="http://schemas.openxmlformats.org/officeDocument/2006/relationships/hyperlink" Target="https://jurisprudencia.pt/acordao/128487/" TargetMode="External"/><Relationship Id="rId60" Type="http://schemas.openxmlformats.org/officeDocument/2006/relationships/hyperlink" Target="https://www.tribunalconstitucional.pt/tc/acordaos/20210867.html" TargetMode="External"/><Relationship Id="rId61" Type="http://schemas.openxmlformats.org/officeDocument/2006/relationships/hyperlink" Target="https://www.tribunalconstitucional.pt/tc/acordaos/20240070.html" TargetMode="External"/><Relationship Id="rId62" Type="http://schemas.openxmlformats.org/officeDocument/2006/relationships/hyperlink" Target="https://jurisprudencia.pt/acordao/221373/" TargetMode="External"/><Relationship Id="rId63" Type="http://schemas.openxmlformats.org/officeDocument/2006/relationships/hyperlink" Target="https://www.tribunalconstitucional.pt/tc/acordaos/20240478.html" TargetMode="External"/><Relationship Id="rId64" Type="http://schemas.openxmlformats.org/officeDocument/2006/relationships/hyperlink" Target="https://www.dgsi.pt/jtrl.nsf/33182fc732316039802565fa00497eec/7462ba7a0546bac680258c8b0049a31e?OpenDocument" TargetMode="External"/><Relationship Id="rId65" Type="http://schemas.openxmlformats.org/officeDocument/2006/relationships/hyperlink" Target="https://www.dgsi.pt/jtrp.nsf/56a6e7121657f91e80257cda00381fdf/703e8b815ea39ece80258b34004b8157" TargetMode="External"/><Relationship Id="rId66" Type="http://schemas.openxmlformats.org/officeDocument/2006/relationships/hyperlink" Target="https://www.nature.com/articles/ncomms2380" TargetMode="External"/><Relationship Id="rId67" Type="http://schemas.openxmlformats.org/officeDocument/2006/relationships/hyperlink" Target="https://doi.org/10.2460/javma.2005.227.1775" TargetMode="External"/><Relationship Id="rId68" Type="http://schemas.openxmlformats.org/officeDocument/2006/relationships/hyperlink" Target="https://www.frontiersin.org/journals/veterinary-science/articles/10.3389/fvets.2019.00238/full" TargetMode="External"/><Relationship Id="rId69" Type="http://schemas.openxmlformats.org/officeDocument/2006/relationships/hyperlink" Target="https://www.frontiersin.org/journals/veterinary-science/articles/10.3389/fvets.2019.00077/full" TargetMode="External"/><Relationship Id="rId70" Type="http://schemas.openxmlformats.org/officeDocument/2006/relationships/hyperlink" Target="https://doi.org/10.1093/jel/eqz035" TargetMode="External"/><Relationship Id="rId71" Type="http://schemas.openxmlformats.org/officeDocument/2006/relationships/hyperlink" Target="https://pmc.ncbi.nlm.nih.gov/articles/PMC9169806/" TargetMode="External"/><Relationship Id="rId72" Type="http://schemas.openxmlformats.org/officeDocument/2006/relationships/hyperlink" Target="https://pmc.ncbi.nlm.nih.gov/articles/PMC11939513/" TargetMode="External"/><Relationship Id="rId73" Type="http://schemas.openxmlformats.org/officeDocument/2006/relationships/hyperlink" Target="https://dspace.uevora.pt/rdpc/bitstream/10174/38522/1/Gal%C3%A3o%20et%20al_2025_When%20pets%20go%20wild.pdf" TargetMode="External"/><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