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1.32</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15</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65</w:t>
            </w:r>
          </w:p>
        </w:tc>
        <w:tc>
          <w:tcPr>
            <w:tcW w:w="1701" w:type="dxa"/>
          </w:tcPr>
          <w:p>
            <w:pPr>
              <w:spacing w:after="60"/>
            </w:pPr>
            <w:r/>
            <w:r>
              <w:rPr>
                <w:b/>
                <w:sz w:val="20"/>
              </w:rPr>
              <w:t>88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