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5000" w:type="pct"/>
      </w:tblPr>
      <w:tblGrid>
        <w:gridCol w:w="15138"/>
      </w:tblGrid>
      <w:tr>
        <w:tc>
          <w:tcPr>
            <w:tcW w:type="dxa" w:w="15138"/>
            <w:shd w:val="clear" w:color="auto" w:fill="1A1A2E"/>
            <w:tcBorders>
              <w:top w:val="single" w:sz="4" w:space="0" w:color="1A1A2E"/>
              <w:left w:val="single" w:sz="4" w:space="0" w:color="1A1A2E"/>
              <w:bottom w:val="single" w:sz="4" w:space="0" w:color="1A1A2E"/>
              <w:right w:val="single" w:sz="4" w:space="0" w:color="1A1A2E"/>
            </w:tcBorders>
          </w:tcPr>
          <w:p>
            <w:pPr>
              <w:spacing w:before="280" w:after="120"/>
              <w:jc w:val="center"/>
            </w:pPr>
            <w:r>
              <w:rPr>
                <w:rFonts w:ascii="Calibri" w:hAnsi="Calibri"/>
                <w:b/>
                <w:i w:val="0"/>
                <w:color w:val="FFFFFF"/>
                <w:sz w:val="32"/>
              </w:rPr>
              <w:t>Comparativo Artigo a Artigo</w:t>
            </w:r>
          </w:p>
          <w:p>
            <w:pPr>
              <w:spacing w:before="40" w:after="280"/>
              <w:jc w:val="center"/>
            </w:pPr>
            <w:r>
              <w:rPr>
                <w:rFonts w:ascii="Calibri" w:hAnsi="Calibri"/>
                <w:b w:val="0"/>
                <w:i w:val="0"/>
                <w:color w:val="7EC8E3"/>
                <w:sz w:val="22"/>
              </w:rPr>
              <w:t>Regulamento (UE) 2026/1818 (17.06.2026) — Cães e Gatos</w:t>
            </w:r>
          </w:p>
        </w:tc>
      </w:tr>
    </w:tbl>
    <w:p/>
    <w:p>
      <w:pPr>
        <w:spacing w:before="80" w:after="80"/>
      </w:pPr>
      <w:r>
        <w:rPr>
          <w:rFonts w:ascii="Calibri" w:hAnsi="Calibri"/>
          <w:b/>
          <w:i w:val="0"/>
          <w:color w:val="4A4A4A"/>
          <w:sz w:val="18"/>
        </w:rPr>
        <w:t>LEGENDA DO SISTEMA DE CORES</w:t>
      </w:r>
    </w:p>
    <w:tbl>
      <w:tblPr>
        <w:tblLook w:firstColumn="1" w:firstRow="1" w:lastColumn="0" w:lastRow="0" w:noHBand="0" w:noVBand="1" w:val="04A0"/>
        <w:tblW w:w="2500" w:type="pct"/>
      </w:tblPr>
      <w:tblGrid>
        <w:gridCol w:w="7569"/>
        <w:gridCol w:w="7569"/>
      </w:tblGrid>
      <w:tr>
        <w:tc>
          <w:tcPr>
            <w:tcW w:type="dxa" w:w="7569"/>
            <w:shd w:val="clear" w:color="auto" w:fill="E8F2F8"/>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(texto EN)</w:t>
            </w:r>
          </w:p>
        </w:tc>
        <w:tc>
          <w:tcPr>
            <w:tcW w:type="dxa" w:w="7569"/>
            <w:shd w:val="clear" w:color="auto" w:fill="E8F2F8"/>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4F9F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(tradução PT)</w:t>
            </w:r>
          </w:p>
        </w:tc>
        <w:tc>
          <w:tcPr>
            <w:tcW w:type="dxa" w:w="7569"/>
            <w:shd w:val="clear" w:color="auto" w:fill="F4F9F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8F3E6"/>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@rgbeac (proposta jun. 2025)</w:t>
            </w:r>
          </w:p>
        </w:tc>
        <w:tc>
          <w:tcPr>
            <w:tcW w:type="dxa" w:w="7569"/>
            <w:shd w:val="clear" w:color="auto" w:fill="E8F3E6"/>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FF5E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@codigo (DL n.º 214/2013)</w:t>
            </w:r>
          </w:p>
        </w:tc>
        <w:tc>
          <w:tcPr>
            <w:tcW w:type="dxa" w:w="7569"/>
            <w:shd w:val="clear" w:color="auto" w:fill="FFF5E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0FBF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@legislacao (legislação vigente)</w:t>
            </w:r>
          </w:p>
        </w:tc>
        <w:tc>
          <w:tcPr>
            <w:tcW w:type="dxa" w:w="7569"/>
            <w:shd w:val="clear" w:color="auto" w:fill="F0FBF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5EEF9"/>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Divergência face ao Regulamento</w:t>
            </w:r>
          </w:p>
        </w:tc>
        <w:tc>
          <w:tcPr>
            <w:tcW w:type="dxa" w:w="7569"/>
            <w:shd w:val="clear" w:color="auto" w:fill="F5EEF9"/>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AFAFA"/>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Notas de Reunião</w:t>
            </w:r>
          </w:p>
        </w:tc>
        <w:tc>
          <w:tcPr>
            <w:tcW w:type="dxa" w:w="7569"/>
            <w:shd w:val="clear" w:color="auto" w:fill="FAFAFA"/>
            <w:tcBorders>
              <w:top w:val="single" w:sz="4" w:space="0" w:color="CCCCCC"/>
              <w:left w:val="single" w:sz="4" w:space="0" w:color="CCCCCC"/>
              <w:bottom w:val="single" w:sz="4" w:space="0" w:color="CCCCCC"/>
              <w:right w:val="single" w:sz="4" w:space="0" w:color="CCCCCC"/>
            </w:tcBorders>
          </w:tcPr>
          <w:p/>
        </w:tc>
      </w:tr>
    </w:tbl>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Isenções de Obrigações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Exemptions from the obligations set out in this Chapter  ·  Art.º 5.º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 breeding establishment where no more than two litters per calendar year are produced for placing on the market shall be subject to only the obligations laid down in Article 6, Article 7(1) (2), (3) and (4). Article 8, Article 9, Article 11, Article 14(2), (3) and (4), Article 15(3), (4) and (8), Article 16(1). points (b), (c) and (d), Article 17(2), (3), (5) and (7), Article 18, Article 19(1) and points 3 and 4.3 of Annex I.</w:t>
            </w:r>
          </w:p>
          <w:p>
            <w:pPr>
              <w:spacing w:after="0" w:before="20"/>
              <w:ind w:right="80" w:left="80" w:firstLine="0"/>
            </w:pPr>
            <w:r>
              <w:rPr>
                <w:rFonts w:ascii="Calibri" w:hAnsi="Calibri"/>
                <w:b w:val="0"/>
                <w:i w:val="0"/>
                <w:color w:val="222222"/>
                <w:sz w:val="19"/>
              </w:rPr>
              <w:t>2. A shelter in which not more than a combined total of 15 dogs or cats are kept at any given time, or any foster home shall be subject to only the obligations laid down in Article 6, Article 7(1), (2), (3), (4), and(5), Article 9, Article 11, Article 14(2), (3) and (4), Article 15(3), (4) and (8), Article 16(1). points (a), (b), (c) and (d), Article 17(2), (3), (5) and (7), Article 18 and point 4.3 of Annex I.</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5.º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Um estabelecimento de criação que produz no máximo duas ninhadas por ano civil para colocação no mercado fica sujeito apenas às obrigações estabelecidas no artigo 5.º, artigo 6.º (n.º 1, alíneas 1b, 1c e 1d), artigo 6a, artigo 7.º, artigo 8.º, artigo 11.º (n.ºs 2, 3 e 3a), artigo 12.º (n.ºs 3, 4 e 7), artigo 13.º (n.º 2, alíneas b, c e d), artigo 14.º (n.ºs 2, 3, 4 e 5a), artigo 15.º, artigo 15a (n.º 1) e ponto 3 e 4.3 do Anexo I.</w:t>
            </w:r>
          </w:p>
          <w:p>
            <w:pPr>
              <w:spacing w:after="0" w:before="20"/>
              <w:ind w:right="80" w:left="80" w:firstLine="0"/>
            </w:pPr>
            <w:r>
              <w:rPr>
                <w:rFonts w:ascii="Calibri" w:hAnsi="Calibri"/>
                <w:b w:val="0"/>
                <w:i/>
                <w:color w:val="222222"/>
                <w:sz w:val="19"/>
              </w:rPr>
              <w:t>2. Um abrigo, onde são mantidos no máximo 15 cães ou gatos em qualquer momento, ou qualquer lar de acolhimento fica sujeito apenas às obrigações estabelecidas no artigo 5.º, artigo 6.º (n.ºs 1, 1a, 1b, 1c e 1d), artigo 7.º, artigo 8.º, artigo 11.º (n.ºs 2, 3 e 3a), artigo 12.º (n.ºs 3, 4 e 7), artigo 13.º (n.º 2, alíneas a, b, c e d), artigo 14.º (n.ºs 2, 3, 4 e 5a), artigo 15.º e ponto 4.3 do Anexo I.</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 — artigo processual de isenções sem correspondência nas propostas nacionais.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 — artigo processual de isenções sem correspondência nas propostas nacionais.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 — a legislação nacional não utiliza o modelo de limiares de isenção adoptado pelo Regulamento (≤2 ninhadas/ano; ≤15 animais em abrigo). A Portaria n.º 148/2016 regula o registo de cães que integrem matilhas de caça maior junto do ICNF, I. P., mas não fixa limiares de isenção de obrigações de bem-estar.</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 — artigo de isenções de aplicação directa; o limiar é fixado pelo Regulamento e não carece de transposição. Pode carecer de orientação administrativa para aplicação a matilhas de caça.</w:t>
            </w:r>
          </w:p>
          <w:p>
            <w:pPr>
              <w:spacing w:after="0" w:before="40"/>
              <w:ind w:right="80" w:left="80" w:firstLine="0"/>
            </w:pPr>
            <w:r>
              <w:rPr>
                <w:rFonts w:ascii="Calibri" w:hAnsi="Calibri"/>
                <w:b w:val="0"/>
                <w:i w:val="0"/>
                <w:color w:val="222222"/>
                <w:sz w:val="18"/>
              </w:rPr>
              <w:t>O n.º 1 do Art.º 5.º define um limiar de 2 ninhadas por ano civil que libera os pequenos criadores das obrigações de bem-estar mais exigentes do Capítulo II. Este limiar pode capturar proprietários de matilhas de caça em Portugal (especialmente caça maior) sem actividade comercial, que regularmente produzem ninhadas de cães de trabalho. No debate legislativo europeu (EP A10-0104/2025), as federações de caçadores (FACE, Federación Española de Caza) argumentaram que o limiar de 2 ninhadas deveria isentar a criação não comercial de cães de caça, enquanto as ONG de bem-estar animal (AnimaNaturalis, Eurogroup for Animals) exigiram a aplicação universal do Regulamento sem excepções. O texto final não criou uma derrogação explícita para cães de caça. A aplicação prática deste limiar a proprietários de matilhas portuguesas (que podem deter 20–120 cães) terá de ser avaliada pela autoridade competente.</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Princípios Gerais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principles  ·  Art.º 6.º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apply the following general welfare principles with respect to dogs or cats bred or kept in their establishment:</w:t>
            </w:r>
          </w:p>
          <w:p>
            <w:pPr>
              <w:spacing w:after="0" w:before="20"/>
              <w:ind w:right="80" w:left="360" w:hanging="280"/>
            </w:pPr>
            <w:r>
              <w:rPr>
                <w:rFonts w:ascii="Calibri" w:hAnsi="Calibri"/>
                <w:b w:val="0"/>
                <w:i w:val="0"/>
                <w:color w:val="222222"/>
                <w:sz w:val="19"/>
              </w:rPr>
              <w:t>(a) dogs and cats are provided with water and feed of a quality and quantity that affords them appropriate nutrition and hydration;</w:t>
            </w:r>
          </w:p>
          <w:p>
            <w:pPr>
              <w:spacing w:after="0" w:before="20"/>
              <w:ind w:right="80" w:left="360" w:hanging="280"/>
            </w:pPr>
            <w:r>
              <w:rPr>
                <w:rFonts w:ascii="Calibri" w:hAnsi="Calibri"/>
                <w:b w:val="0"/>
                <w:i w:val="0"/>
                <w:color w:val="222222"/>
                <w:sz w:val="19"/>
              </w:rPr>
              <w:t>(b) dogs and cats are kept in a physical environment that is appropriate and regularly cleaned, that is secure and comfortable, especially in terms of space, air quality, temperature, light, protection against adverse climatic conditions and that is big enough to prevent overcrowding and to afford them ease of movement;</w:t>
            </w:r>
          </w:p>
          <w:p>
            <w:pPr>
              <w:spacing w:after="0" w:before="20"/>
              <w:ind w:right="80" w:left="360" w:hanging="280"/>
            </w:pPr>
            <w:r>
              <w:rPr>
                <w:rFonts w:ascii="Calibri" w:hAnsi="Calibri"/>
                <w:b w:val="0"/>
                <w:i w:val="0"/>
                <w:color w:val="222222"/>
                <w:sz w:val="19"/>
              </w:rPr>
              <w:t>(c) dogs and cats are kept safe, clean and in good health, and diseases, injuries, and pain due, in particular, to management, handling practices and breeding practices, are prevented;</w:t>
            </w:r>
          </w:p>
          <w:p>
            <w:pPr>
              <w:spacing w:after="0" w:before="20"/>
              <w:ind w:right="80" w:left="360" w:hanging="280"/>
            </w:pPr>
            <w:r>
              <w:rPr>
                <w:rFonts w:ascii="Calibri" w:hAnsi="Calibri"/>
                <w:b w:val="0"/>
                <w:i w:val="0"/>
                <w:color w:val="222222"/>
                <w:sz w:val="19"/>
              </w:rPr>
              <w:t>(d) dogs and cats are kept in an environment that enables them to exhibit species-specific and social non-harmful behaviour, and to establish a positive relationship with human beings;</w:t>
            </w:r>
          </w:p>
          <w:p>
            <w:pPr>
              <w:spacing w:after="0" w:before="20"/>
              <w:ind w:right="80" w:left="360" w:hanging="280"/>
            </w:pPr>
            <w:r>
              <w:rPr>
                <w:rFonts w:ascii="Calibri" w:hAnsi="Calibri"/>
                <w:b w:val="0"/>
                <w:i w:val="0"/>
                <w:color w:val="222222"/>
                <w:sz w:val="19"/>
              </w:rPr>
              <w:t>(e)</w:t>
              <w:tab/>
              <w:t>dogs and cats are kept in such a way as to optimise their mental state by preventing or reducing negative stimuli in duration and intensity, as well as by maximising opportunities for positive stimuli in duration and intensity, preventing the development of abnormal repetitive or other behaviours indicative of negative animal welfare, and taking into consideration the individual animal’s needs in the domains referred to in points (a) to (d).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aplicar os seguintes princípios gerais de bem-estar aos cães e gatos criados ou detidos nos seus estabelecimentos:</w:t>
            </w:r>
          </w:p>
          <w:p>
            <w:pPr>
              <w:spacing w:after="0" w:before="20"/>
              <w:ind w:right="80" w:left="360" w:hanging="280"/>
            </w:pPr>
            <w:r>
              <w:rPr>
                <w:rFonts w:ascii="Calibri" w:hAnsi="Calibri"/>
                <w:b w:val="0"/>
                <w:i/>
                <w:color w:val="222222"/>
                <w:sz w:val="19"/>
              </w:rPr>
              <w:t>(a) Os cães e os gatos recebem água e alimentos de qualidade e numa quantidade que assegura a sua boa e adequada nutrição e hidratação;</w:t>
            </w:r>
          </w:p>
          <w:p>
            <w:pPr>
              <w:spacing w:after="0" w:before="20"/>
              <w:ind w:right="80" w:left="360" w:hanging="280"/>
            </w:pPr>
            <w:r>
              <w:rPr>
                <w:rFonts w:ascii="Calibri" w:hAnsi="Calibri"/>
                <w:b w:val="0"/>
                <w:i/>
                <w:color w:val="222222"/>
                <w:sz w:val="19"/>
              </w:rPr>
              <w:t>(b) os cães e gatos são mantidos num ambiente físico adequado, regularmente limpo, seguro e confortável, especialmente em termos de espaço, qualidade do ar, temperatura, iluminação, proteção face a condições climáticas adversas e facilidade de movimentação, prevenindo a sobrelotação;</w:t>
            </w:r>
          </w:p>
          <w:p>
            <w:pPr>
              <w:spacing w:after="0" w:before="20"/>
              <w:ind w:right="80" w:left="360" w:hanging="280"/>
            </w:pPr>
            <w:r>
              <w:rPr>
                <w:rFonts w:ascii="Calibri" w:hAnsi="Calibri"/>
                <w:b w:val="0"/>
                <w:i/>
                <w:color w:val="222222"/>
                <w:sz w:val="19"/>
              </w:rPr>
              <w:t>(c) os cães e gatos são mantidos seguros, limpos e com boa saúde, prevenindo doenças, lesões e dor, nomeadamente através de práticas de maneio, manuseamento e reprodução adequadas;</w:t>
            </w:r>
          </w:p>
          <w:p>
            <w:pPr>
              <w:spacing w:after="0" w:before="20"/>
              <w:ind w:right="80" w:left="360" w:hanging="280"/>
            </w:pPr>
            <w:r>
              <w:rPr>
                <w:rFonts w:ascii="Calibri" w:hAnsi="Calibri"/>
                <w:b w:val="0"/>
                <w:i/>
                <w:color w:val="222222"/>
                <w:sz w:val="19"/>
              </w:rPr>
              <w:t>(d) os cães e gatos são mantidos num ambiente que lhes permite exibir comportamentos específicos da espécie e comportamentos sociais não nocivos, e estabelecer uma relação positiva com os seres humanos;</w:t>
            </w:r>
          </w:p>
          <w:p>
            <w:pPr>
              <w:spacing w:after="0" w:before="20"/>
              <w:ind w:right="80" w:left="360" w:hanging="280"/>
            </w:pPr>
            <w:r>
              <w:rPr>
                <w:rFonts w:ascii="Calibri" w:hAnsi="Calibri"/>
                <w:b w:val="0"/>
                <w:i/>
                <w:color w:val="222222"/>
                <w:sz w:val="19"/>
              </w:rPr>
              <w:t>(e) (e) os cães e gatos são mantidos de forma a otimizar o seu estado mental, prevenindo ou reduzindo estímulos negativos em duração e intensidade, maximizando oportunidades de estímulos positivos, prevenindo o desenvolvimento de comportamentos repetitivos anormais, tendo em conta as necessidades individuais do animal nos domínios referidos nas alíneas (a) a (d).</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7.º do RGBEAC (proposta, jun. 2025)</w:t>
            </w:r>
          </w:p>
          <w:p>
            <w:pPr>
              <w:spacing w:after="0" w:before="140"/>
              <w:ind w:right="80" w:left="80" w:firstLine="0"/>
            </w:pPr>
            <w:r>
              <w:rPr>
                <w:rFonts w:ascii="Calibri" w:hAnsi="Calibri"/>
                <w:b w:val="0"/>
                <w:i w:val="0"/>
                <w:color w:val="222222"/>
                <w:sz w:val="19"/>
              </w:rPr>
              <w:t>1 – Todos têm o dever de garantir condições de bem-estar aos animais de companhia, em especial que:</w:t>
            </w:r>
          </w:p>
          <w:p>
            <w:pPr>
              <w:spacing w:after="0" w:before="20"/>
              <w:ind w:right="80" w:left="360" w:hanging="280"/>
            </w:pPr>
            <w:r>
              <w:rPr>
                <w:rFonts w:ascii="Calibri" w:hAnsi="Calibri"/>
                <w:b w:val="0"/>
                <w:i w:val="0"/>
                <w:color w:val="222222"/>
                <w:sz w:val="19"/>
              </w:rPr>
              <w:t>a) não passem fome ou sede, nem sejam sujeitos a malnutrição;</w:t>
            </w:r>
          </w:p>
          <w:p>
            <w:pPr>
              <w:spacing w:after="0" w:before="20"/>
              <w:ind w:right="80" w:left="360" w:hanging="280"/>
            </w:pPr>
            <w:r>
              <w:rPr>
                <w:rFonts w:ascii="Calibri" w:hAnsi="Calibri"/>
                <w:b w:val="0"/>
                <w:i w:val="0"/>
                <w:color w:val="222222"/>
                <w:sz w:val="19"/>
              </w:rPr>
              <w:t>b) não sejam expostos a situações de desconforto físico ou térmico;</w:t>
            </w:r>
          </w:p>
          <w:p>
            <w:pPr>
              <w:spacing w:after="0" w:before="20"/>
              <w:ind w:right="80" w:left="360" w:hanging="280"/>
            </w:pPr>
            <w:r>
              <w:rPr>
                <w:rFonts w:ascii="Calibri" w:hAnsi="Calibri"/>
                <w:b w:val="0"/>
                <w:i w:val="0"/>
                <w:color w:val="222222"/>
                <w:sz w:val="19"/>
              </w:rPr>
              <w:t>c) não sofram dor, lesão física ou doença;</w:t>
            </w:r>
          </w:p>
          <w:p>
            <w:pPr>
              <w:spacing w:after="0" w:before="20"/>
              <w:ind w:right="80" w:left="360" w:hanging="280"/>
            </w:pPr>
            <w:r>
              <w:rPr>
                <w:rFonts w:ascii="Calibri" w:hAnsi="Calibri"/>
                <w:b w:val="0"/>
                <w:i w:val="0"/>
                <w:color w:val="222222"/>
                <w:sz w:val="19"/>
              </w:rPr>
              <w:t>d) possam expressar padrões normais de comportamento; e</w:t>
            </w:r>
          </w:p>
          <w:p>
            <w:pPr>
              <w:spacing w:after="0" w:before="20"/>
              <w:ind w:right="80" w:left="360" w:hanging="280"/>
            </w:pPr>
            <w:r>
              <w:rPr>
                <w:rFonts w:ascii="Calibri" w:hAnsi="Calibri"/>
                <w:b w:val="0"/>
                <w:i w:val="0"/>
                <w:color w:val="222222"/>
                <w:sz w:val="19"/>
              </w:rPr>
              <w:t>e) não sejam colocados em situações que lhes provoquem stresse, medo ou ansiedade injustificados.</w:t>
            </w:r>
          </w:p>
          <w:p>
            <w:pPr>
              <w:spacing w:after="0" w:before="20"/>
              <w:ind w:right="80" w:left="80" w:firstLine="0"/>
            </w:pPr>
            <w:r>
              <w:rPr>
                <w:rFonts w:ascii="Calibri" w:hAnsi="Calibri"/>
                <w:b w:val="0"/>
                <w:i w:val="0"/>
                <w:color w:val="222222"/>
                <w:sz w:val="19"/>
              </w:rPr>
              <w:t>2 - As condições de detenção e de alojamento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3 - Nenhum animal deve ser detido como animal de companhia se não estiverem asseguradas as condições referidas no presente decreto-lei ou se não se adaptar ao cativeiro.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4.º e 5.º do Código do Animal (DL n.º 214/2013)</w:t>
            </w:r>
          </w:p>
          <w:p>
            <w:pPr>
              <w:spacing w:after="0" w:before="140"/>
              <w:ind w:right="80" w:left="80" w:firstLine="0"/>
            </w:pPr>
            <w:r>
              <w:rPr>
                <w:rFonts w:ascii="Calibri" w:hAnsi="Calibri"/>
                <w:b/>
                <w:i w:val="0"/>
                <w:color w:val="333333"/>
                <w:sz w:val="18"/>
              </w:rPr>
              <w:t>Artigo 4.º — Detenção responsável</w:t>
            </w:r>
          </w:p>
          <w:p>
            <w:pPr>
              <w:spacing w:after="0" w:before="20"/>
              <w:ind w:right="80" w:left="80" w:firstLine="0"/>
            </w:pPr>
            <w:r>
              <w:rPr>
                <w:rFonts w:ascii="Calibri" w:hAnsi="Calibri"/>
                <w:b w:val="0"/>
                <w:i w:val="0"/>
                <w:color w:val="222222"/>
                <w:sz w:val="19"/>
              </w:rPr>
              <w:t>Cabe aos detentores de animais de companhia assegurar as necessidades básicas de bem-estar dos mesmos, garantir o controlo da sua reprodução, salvaguardar a sua saúde e prevenir os riscos inerentes à transmissão de doenças a pessoas e a outros animais e, ainda, a segurança das populações, garantindo a salubridade dos locais e a tranquilidade das pessoas.</w:t>
            </w:r>
          </w:p>
          <w:p>
            <w:pPr>
              <w:spacing w:after="0" w:before="200"/>
              <w:ind w:right="80" w:left="80" w:firstLine="0"/>
            </w:pPr>
            <w:r>
              <w:rPr>
                <w:rFonts w:ascii="Calibri" w:hAnsi="Calibri"/>
                <w:b/>
                <w:i w:val="0"/>
                <w:color w:val="333333"/>
                <w:sz w:val="18"/>
              </w:rPr>
              <w:t>Artigo 5.º — Princípios básicos para o bem-estar dos animais</w:t>
            </w:r>
          </w:p>
          <w:p>
            <w:pPr>
              <w:spacing w:after="0" w:before="2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 É proibida a violência contra animais, considerando-se como tal todos os atos que, sem necessidade, infligem a morte, o sofrimento, abuso ou lesões a um animal, designadamente os seguintes:</w:t>
            </w:r>
          </w:p>
          <w:p>
            <w:pPr>
              <w:spacing w:after="0" w:before="20"/>
              <w:ind w:right="80" w:left="360" w:hanging="280"/>
            </w:pPr>
            <w:r>
              <w:rPr>
                <w:rFonts w:ascii="Calibri" w:hAnsi="Calibri"/>
                <w:b w:val="0"/>
                <w:i w:val="0"/>
                <w:color w:val="222222"/>
                <w:sz w:val="19"/>
              </w:rPr>
              <w:t>a) Agredir animais, nomeadamente com o uso de chicotes, estimulantes elétricos ou objetos contundentes ou perfurantes, ou com murros, bofetadas ou pontapés;</w:t>
            </w:r>
          </w:p>
          <w:p>
            <w:pPr>
              <w:spacing w:after="0" w:before="20"/>
              <w:ind w:right="80" w:left="360" w:hanging="280"/>
            </w:pPr>
            <w:r>
              <w:rPr>
                <w:rFonts w:ascii="Calibri" w:hAnsi="Calibri"/>
                <w:b w:val="0"/>
                <w:i w:val="0"/>
                <w:color w:val="222222"/>
                <w:sz w:val="19"/>
              </w:rPr>
              <w:t>b) Restringir a liberdade de movimentos dos animais de tal forma que lhes seja impedido levantar-se, deitar-se ou virar-se sobre si próprios;</w:t>
            </w:r>
          </w:p>
          <w:p>
            <w:pPr>
              <w:spacing w:after="0" w:before="20"/>
              <w:ind w:right="80" w:left="360" w:hanging="280"/>
            </w:pPr>
            <w:r>
              <w:rPr>
                <w:rFonts w:ascii="Calibri" w:hAnsi="Calibri"/>
                <w:b w:val="0"/>
                <w:i w:val="0"/>
                <w:color w:val="222222"/>
                <w:sz w:val="19"/>
              </w:rPr>
              <w:t>c) Usar equipamentos de maneio, contenção ou treino, que causem sofrimento desnecessário ou lesões aos animais;</w:t>
            </w:r>
          </w:p>
          <w:p>
            <w:pPr>
              <w:spacing w:after="0" w:before="20"/>
              <w:ind w:right="80" w:left="360" w:hanging="280"/>
            </w:pPr>
            <w:r>
              <w:rPr>
                <w:rFonts w:ascii="Calibri" w:hAnsi="Calibri"/>
                <w:b w:val="0"/>
                <w:i w:val="0"/>
                <w:color w:val="222222"/>
                <w:sz w:val="19"/>
              </w:rPr>
              <w:t>d) Incitar, realizar ou promover lutas entre animais de companhia, quando destas possa resultar sofrimento, lesões ou morte dos animais.</w:t>
            </w:r>
          </w:p>
          <w:p>
            <w:pPr>
              <w:spacing w:after="0" w:before="20"/>
              <w:ind w:right="80" w:left="80" w:firstLine="0"/>
            </w:pPr>
            <w:r>
              <w:rPr>
                <w:rFonts w:ascii="Calibri" w:hAnsi="Calibri"/>
                <w:b w:val="0"/>
                <w:i w:val="0"/>
                <w:color w:val="222222"/>
                <w:sz w:val="19"/>
              </w:rPr>
              <w:t>4 - É proibido utilizar animais para fins didáticos e lúdicos, de treino, filmagens, exibições, publicidade ou atividades semelhantes, sempre que daí resultem para aqueles dor ou sofrimentos consideráveis, salvo experiência científica de comprovada necessidade e justificada nos termos da lei.</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3 e 4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p>
            <w:pPr>
              <w:spacing w:after="0" w:before="20"/>
              <w:ind w:right="80" w:left="80" w:firstLine="0"/>
            </w:pPr>
            <w:r>
              <w:rPr>
                <w:rFonts w:ascii="Calibri" w:hAnsi="Calibri"/>
                <w:b w:val="0"/>
                <w:i w:val="0"/>
                <w:color w:val="222222"/>
                <w:sz w:val="19"/>
              </w:rPr>
              <w:t>4 — É proibido utilizar animais para fins didáticos e lúdicos, de treino, filmagens, exibições, publicidade ou atividades semelhantes, na medida em que daí resultem para eles dor ou sofrimentos consideráveis, salvo experiência científica de comprovada necessidade e justificada nos termos da lei.</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7.º, n.º 1) enuncia cinco domínios de bem-estar em alíneas a) a e) análogas às do Regulamento — correspondência estrutural directa. Divergência: o Regulamento dirige-se exclusivamente aos operadores de estabelecimentos; o @rgbeac dirige-se a todos os cidadãos. O princípio (e) do Regulamento — otimização do estado mental e prevenção de comportamentos repetitivos anormais — não tem correspondência literal no @rgbeac: a alínea e) do @rgbeac refere apenas a proibição de stresse/medo/ansiedade. O domínio (d) do Regulamento — 'relação positiva com os seres humanos' — não consta do @rgbeac. As obrigações específicas para operadores são desenvolvidas nos arts. 9.º a 12.º e 47.º a 55.º do @rgbeac.</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(Arts. 4.º e 5.º) estabelece princípios gerais equivalentes mas sem a estrutura de cinco domínios explícitos do Regulamento. Os princípios (d) — relação positiva com os seres humanos — e (e) — otimização do estado mental e prevenção de comportamentos repetitivos anormais — não têm correspondência no @codigo. As obrigações específicas estão desenvolvidas nos arts. 13.º a 16.º e 46.º a 48.º do @codigo.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276/2001 (Art.º 7.º) enuncia princípios gerais de bem-estar sem estrutura de cinco domínios. Os princípios (d) e (e) do Regulamento não têm correspondência. As obrigações específicas estão desenvolvidas nos arts. 8.º a 16.º do DL 276/2001.</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O Art.º 6.º do Regulamento codifica os 'Five Domains' de bem-estar animal como obrigação jurídica para operadores. Os diplomas nacionais reconhecem os primeiros três domínios (nutrição, ambiente físico, saúde) mas não desenvolvem explicitamente os domínios comportamental e mental tal como formulados no Regulamento. As obrigações específicas de cada princípio são desenvolvidas nos Arts. 14.º a 17.º do Regulamento, com correspondências nacionais detalhadas em cada artigo.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Obrigações gerais de bem-estar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obligations  ·  Art.º 7.º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be responsible for the welfare of dogs and cats kept in establishments under their responsibility and control, and shall be responsible for minimising any risks to the welfare of those animals.</w:t>
            </w:r>
          </w:p>
          <w:p>
            <w:pPr>
              <w:spacing w:after="0" w:before="20"/>
              <w:ind w:right="80" w:left="80" w:firstLine="0"/>
            </w:pPr>
            <w:r>
              <w:rPr>
                <w:rFonts w:ascii="Calibri" w:hAnsi="Calibri"/>
                <w:b w:val="0"/>
                <w:i w:val="0"/>
                <w:color w:val="222222"/>
                <w:sz w:val="19"/>
              </w:rPr>
              <w:t>2. In the case of foster homes, the responsibility shall lie with the operator on whose behalf dogs or cats are kept. Such operators shall not place more than a combined total of five dogs or cats or one litter with or without mother in a foster home at any given time and shall provide the foster family with adequate information on the animal welfare obligations as well as the individual needs of the dogs or cats, and shall ensure that the relevant obligations laid down in this Regulation are complied with in foster homes.</w:t>
            </w:r>
          </w:p>
          <w:p>
            <w:pPr>
              <w:spacing w:after="0" w:before="20"/>
              <w:ind w:right="80" w:left="80" w:firstLine="0"/>
            </w:pPr>
            <w:r>
              <w:rPr>
                <w:rFonts w:ascii="Calibri" w:hAnsi="Calibri"/>
                <w:b w:val="0"/>
                <w:i w:val="0"/>
                <w:color w:val="222222"/>
                <w:sz w:val="19"/>
              </w:rPr>
              <w:t>The Member State in which the foster home is located may allow a greater number of dogs, cats or litters to be placed in the foster home, provided that the premises of the foster home have sufficient space, including outdoor space, and that the number of animal carers in the foster home is sufficient, to ensure the welfare of the dogs or cats.</w:t>
            </w:r>
          </w:p>
          <w:p>
            <w:pPr>
              <w:spacing w:after="0" w:before="20"/>
              <w:ind w:right="80" w:left="80" w:firstLine="0"/>
            </w:pPr>
            <w:r>
              <w:rPr>
                <w:rFonts w:ascii="Calibri" w:hAnsi="Calibri"/>
                <w:b w:val="0"/>
                <w:i w:val="0"/>
                <w:color w:val="222222"/>
                <w:sz w:val="19"/>
              </w:rPr>
              <w:t>3. Operators shall not subject any dog or cat to cruelty, abuse or mistreatment, including by making them participate in activities likely to result in cruelty to or abuse or mistreatment of the dogs or cats bred or kept by the operator.</w:t>
            </w:r>
          </w:p>
          <w:p>
            <w:pPr>
              <w:spacing w:after="0" w:before="20"/>
              <w:ind w:right="80" w:left="80" w:firstLine="0"/>
            </w:pPr>
            <w:r>
              <w:rPr>
                <w:rFonts w:ascii="Calibri" w:hAnsi="Calibri"/>
                <w:b w:val="0"/>
                <w:i w:val="0"/>
                <w:color w:val="222222"/>
                <w:sz w:val="19"/>
              </w:rPr>
              <w:t>4. Operators shall not abandon the dogs or cats bred or kept by them.</w:t>
            </w:r>
          </w:p>
          <w:p>
            <w:pPr>
              <w:spacing w:after="0" w:before="20"/>
              <w:ind w:right="80" w:left="80" w:firstLine="0"/>
            </w:pPr>
            <w:r>
              <w:rPr>
                <w:rFonts w:ascii="Calibri" w:hAnsi="Calibri"/>
                <w:b w:val="0"/>
                <w:i w:val="0"/>
                <w:color w:val="222222"/>
                <w:sz w:val="19"/>
              </w:rPr>
              <w:t>5. Before operators cease activities at an establishment, they shall ensure that the dogs or cats kept there are rehomed, either by taking up the pet ownership themselves or by transferring the responsibility for, or the ownership of, the dogs and cats to other operators or acquirers.</w:t>
            </w:r>
          </w:p>
          <w:p>
            <w:pPr>
              <w:spacing w:after="0" w:before="20"/>
              <w:ind w:right="80" w:left="80" w:firstLine="0"/>
            </w:pPr>
            <w:r>
              <w:rPr>
                <w:rFonts w:ascii="Calibri" w:hAnsi="Calibri"/>
                <w:b w:val="0"/>
                <w:i w:val="0"/>
                <w:color w:val="222222"/>
                <w:sz w:val="19"/>
              </w:rPr>
              <w:t>6. Operators shall ensure that dogs and cats are handled by a number of animal carers sufficient to meet the welfare needs of dogs or cats kept in their establishments, and that those carers have the competences required under Article 12.</w:t>
            </w:r>
          </w:p>
          <w:p>
            <w:pPr>
              <w:spacing w:after="0" w:before="20"/>
              <w:ind w:right="80" w:left="80" w:firstLine="0"/>
            </w:pPr>
            <w:r>
              <w:rPr>
                <w:rFonts w:ascii="Calibri" w:hAnsi="Calibri"/>
                <w:b w:val="0"/>
                <w:i w:val="0"/>
                <w:color w:val="222222"/>
                <w:sz w:val="19"/>
              </w:rPr>
              <w:t>7. Operators shall ensure the welfare of the dogs or cats for which they are responsible by monitoring animal-based indicators concerning behaviour and physical appearance, and by taking actions based on the results of such monitoring.</w:t>
            </w:r>
          </w:p>
          <w:p>
            <w:pPr>
              <w:spacing w:after="0" w:before="20"/>
              <w:ind w:right="80" w:left="80" w:firstLine="0"/>
            </w:pPr>
            <w:r>
              <w:rPr>
                <w:rFonts w:ascii="Calibri" w:hAnsi="Calibri"/>
                <w:b w:val="0"/>
                <w:i w:val="0"/>
                <w:color w:val="222222"/>
                <w:sz w:val="19"/>
              </w:rPr>
              <w:t>8. The Commission is empowered to adopt delegated acts in accordance with Article 28 supplementing this Regulation by laying down the animal-based indicators concerning behaviour and physical appearance that operators are to use for monitoring, in accordance with paragraph 7 of this Article, and the methods by which operators are to measure them.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7.º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são responsáveis pelo bem-estar dos cães e gatos detidos nos estabelecimentos sob a sua responsabilidade e controlo, devendo minimizar quaisquer riscos para o bem-estar desses animais.</w:t>
            </w:r>
          </w:p>
          <w:p>
            <w:pPr>
              <w:spacing w:after="0" w:before="20"/>
              <w:ind w:right="80" w:left="80" w:firstLine="0"/>
            </w:pPr>
            <w:r>
              <w:rPr>
                <w:rFonts w:ascii="Calibri" w:hAnsi="Calibri"/>
                <w:b w:val="0"/>
                <w:i/>
                <w:color w:val="222222"/>
                <w:sz w:val="19"/>
              </w:rPr>
              <w:t>2. No caso das famílias de acolhimento, a responsabilidade incumbe ao operador em cujo nome os cães ou gatos são detidos. Tais operadores não colocam mais do que um total combinado de cinco cães ou gatos ou uma ninhada, com ou sem a mãe, num lar de acolhimento em qualquer momento dado e fornecem à família de acolhimento informações adequadas sobre as obrigações em matéria de bem-estar dos animais, bem como sobre as necessidades individuais dos cães ou gatos, e asseguram que as obrigações relevantes previstas no presente regulamento são cumpridas nos lares de acolhimento.</w:t>
            </w:r>
          </w:p>
          <w:p>
            <w:pPr>
              <w:spacing w:after="0" w:before="20"/>
              <w:ind w:right="80" w:left="80" w:firstLine="0"/>
            </w:pPr>
            <w:r>
              <w:rPr>
                <w:rFonts w:ascii="Calibri" w:hAnsi="Calibri"/>
                <w:b w:val="0"/>
                <w:i/>
                <w:color w:val="222222"/>
                <w:sz w:val="19"/>
              </w:rPr>
              <w:t>O Estado-Membro em que se situa o lar de acolhimento pode autorizar um maior número de cães, gatos ou ninhadas na família de acolhimento, desde que as instalações do lar de acolhimento disponham de espaço suficiente, incluindo espaço exterior, e que o número de cuidadores de animais no lar de acolhimento seja suficiente para garantir o bem-estar dos cães e gatos.</w:t>
            </w:r>
          </w:p>
          <w:p>
            <w:pPr>
              <w:spacing w:after="0" w:before="20"/>
              <w:ind w:right="80" w:left="80" w:firstLine="0"/>
            </w:pPr>
            <w:r>
              <w:rPr>
                <w:rFonts w:ascii="Calibri" w:hAnsi="Calibri"/>
                <w:b w:val="0"/>
                <w:i/>
                <w:color w:val="222222"/>
                <w:sz w:val="19"/>
              </w:rPr>
              <w:t>3. Os operadores não sujeitam qualquer cão ou gato a crueldade, abusos ou maus-tratos, incluindo fazendo-os participar em atividades suscetíveis de resultar em crueldade, abusos ou maus-tratos para os cães ou gatos criados ou detidos pelo operador.</w:t>
            </w:r>
          </w:p>
          <w:p>
            <w:pPr>
              <w:spacing w:after="0" w:before="20"/>
              <w:ind w:right="80" w:left="80" w:firstLine="0"/>
            </w:pPr>
            <w:r>
              <w:rPr>
                <w:rFonts w:ascii="Calibri" w:hAnsi="Calibri"/>
                <w:b w:val="0"/>
                <w:i/>
                <w:color w:val="222222"/>
                <w:sz w:val="19"/>
              </w:rPr>
              <w:t>4. Os operadores não abandonam os cães ou gatos criados ou detidos por eles.</w:t>
            </w:r>
          </w:p>
          <w:p>
            <w:pPr>
              <w:spacing w:after="0" w:before="20"/>
              <w:ind w:right="80" w:left="80" w:firstLine="0"/>
            </w:pPr>
            <w:r>
              <w:rPr>
                <w:rFonts w:ascii="Calibri" w:hAnsi="Calibri"/>
                <w:b w:val="0"/>
                <w:i/>
                <w:color w:val="222222"/>
                <w:sz w:val="19"/>
              </w:rPr>
              <w:t>5. Antes de os operadores cessarem as atividades num estabelecimento, asseguram que os cães ou gatos aí detidos são realojados, seja assumindo eles próprios a propriedade de animal de companhia, seja transferindo a responsabilidade pela propriedade dos cães e gatos para outros operadores ou adquirentes.</w:t>
            </w:r>
          </w:p>
          <w:p>
            <w:pPr>
              <w:spacing w:after="0" w:before="20"/>
              <w:ind w:right="80" w:left="80" w:firstLine="0"/>
            </w:pPr>
            <w:r>
              <w:rPr>
                <w:rFonts w:ascii="Calibri" w:hAnsi="Calibri"/>
                <w:b w:val="0"/>
                <w:i/>
                <w:color w:val="222222"/>
                <w:sz w:val="19"/>
              </w:rPr>
              <w:t>6. Os operadores asseguram que os cães e gatos são manuseados por um número suficiente de cuidadores de animais para satisfazer as necessidades de bem-estar dos cães ou gatos detidos nos seus estabelecimentos, e que esses cuidadores possuem as competências exigidas no artigo 12.º.</w:t>
            </w:r>
          </w:p>
          <w:p>
            <w:pPr>
              <w:spacing w:after="0" w:before="20"/>
              <w:ind w:right="80" w:left="80" w:firstLine="0"/>
            </w:pPr>
            <w:r>
              <w:rPr>
                <w:rFonts w:ascii="Calibri" w:hAnsi="Calibri"/>
                <w:b w:val="0"/>
                <w:i/>
                <w:color w:val="222222"/>
                <w:sz w:val="19"/>
              </w:rPr>
              <w:t>7. Os operadores asseguram o bem-estar dos cães ou gatos pelos quais são responsáveis, monitorizando indicadores baseados nos animais relativos ao comportamento e à aparência física, e adotando ações com base nos resultados desse monitoramento.</w:t>
            </w:r>
          </w:p>
          <w:p>
            <w:pPr>
              <w:spacing w:after="0" w:before="20"/>
              <w:ind w:right="80" w:left="80" w:firstLine="0"/>
            </w:pPr>
            <w:r>
              <w:rPr>
                <w:rFonts w:ascii="Calibri" w:hAnsi="Calibri"/>
                <w:b w:val="0"/>
                <w:i/>
                <w:color w:val="222222"/>
                <w:sz w:val="19"/>
              </w:rPr>
              <w:t>8. A Comissão fica habilitada a adotar atos delegados, nos termos do artigo 28.º, que complementem o presente regulamento, estabelecendo os indicadores baseados nos animais relativos ao comportamento e à aparência física que os operadores devem utilizar para efeitos de monitorização nos termos do n.º 7 do presente artigo, bem como os métodos pelos quais os operadores devem medi-los.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7.º e 9 a 12.º do RGBEAC (proposta, jun. 2025)</w:t>
            </w:r>
          </w:p>
          <w:p>
            <w:pPr>
              <w:spacing w:after="0" w:before="140"/>
              <w:ind w:right="80" w:left="80" w:firstLine="0"/>
            </w:pPr>
            <w:r>
              <w:rPr>
                <w:rFonts w:ascii="Calibri" w:hAnsi="Calibri"/>
                <w:b/>
                <w:i w:val="0"/>
                <w:color w:val="333333"/>
                <w:sz w:val="18"/>
              </w:rPr>
              <w:t>Artigo 7.º - Princípios fundamentais para o bem-estar dos animais de companhia</w:t>
            </w:r>
          </w:p>
          <w:p>
            <w:pPr>
              <w:spacing w:after="0" w:before="20"/>
              <w:ind w:right="80" w:left="80" w:firstLine="0"/>
            </w:pPr>
            <w:r>
              <w:rPr>
                <w:rFonts w:ascii="Calibri" w:hAnsi="Calibri"/>
                <w:b w:val="0"/>
                <w:i w:val="0"/>
                <w:color w:val="222222"/>
                <w:sz w:val="19"/>
              </w:rPr>
              <w:t>1 – Todos têm o dever de garantir condições de bem-estar aos animais de companhia, em especial que:</w:t>
            </w:r>
          </w:p>
          <w:p>
            <w:pPr>
              <w:spacing w:after="0" w:before="20"/>
              <w:ind w:right="80" w:left="360" w:hanging="280"/>
            </w:pPr>
            <w:r>
              <w:rPr>
                <w:rFonts w:ascii="Calibri" w:hAnsi="Calibri"/>
                <w:b w:val="0"/>
                <w:i w:val="0"/>
                <w:color w:val="222222"/>
                <w:sz w:val="19"/>
              </w:rPr>
              <w:t>a) não passem fome ou sede, nem sejam sujeitos a malnutrição;</w:t>
            </w:r>
          </w:p>
          <w:p>
            <w:pPr>
              <w:spacing w:after="0" w:before="20"/>
              <w:ind w:right="80" w:left="360" w:hanging="280"/>
            </w:pPr>
            <w:r>
              <w:rPr>
                <w:rFonts w:ascii="Calibri" w:hAnsi="Calibri"/>
                <w:b w:val="0"/>
                <w:i w:val="0"/>
                <w:color w:val="222222"/>
                <w:sz w:val="19"/>
              </w:rPr>
              <w:t>b) não sejam expostos a situações de desconforto físico ou térmico;</w:t>
            </w:r>
          </w:p>
          <w:p>
            <w:pPr>
              <w:spacing w:after="0" w:before="20"/>
              <w:ind w:right="80" w:left="360" w:hanging="280"/>
            </w:pPr>
            <w:r>
              <w:rPr>
                <w:rFonts w:ascii="Calibri" w:hAnsi="Calibri"/>
                <w:b w:val="0"/>
                <w:i w:val="0"/>
                <w:color w:val="222222"/>
                <w:sz w:val="19"/>
              </w:rPr>
              <w:t>c) não sofram dor, lesão física ou doença;</w:t>
            </w:r>
          </w:p>
          <w:p>
            <w:pPr>
              <w:spacing w:after="0" w:before="20"/>
              <w:ind w:right="80" w:left="360" w:hanging="280"/>
            </w:pPr>
            <w:r>
              <w:rPr>
                <w:rFonts w:ascii="Calibri" w:hAnsi="Calibri"/>
                <w:b w:val="0"/>
                <w:i w:val="0"/>
                <w:color w:val="222222"/>
                <w:sz w:val="19"/>
              </w:rPr>
              <w:t>d) possam expressar padrões normais de comportamento; e</w:t>
            </w:r>
          </w:p>
          <w:p>
            <w:pPr>
              <w:spacing w:after="0" w:before="20"/>
              <w:ind w:right="80" w:left="360" w:hanging="280"/>
            </w:pPr>
            <w:r>
              <w:rPr>
                <w:rFonts w:ascii="Calibri" w:hAnsi="Calibri"/>
                <w:b w:val="0"/>
                <w:i w:val="0"/>
                <w:color w:val="222222"/>
                <w:sz w:val="19"/>
              </w:rPr>
              <w:t>e) não sejam colocados em situações que lhes provoquem stresse, medo ou ansiedade injustificados.</w:t>
            </w:r>
          </w:p>
          <w:p>
            <w:pPr>
              <w:spacing w:after="0" w:before="20"/>
              <w:ind w:right="80" w:left="80" w:firstLine="0"/>
            </w:pPr>
            <w:r>
              <w:rPr>
                <w:rFonts w:ascii="Calibri" w:hAnsi="Calibri"/>
                <w:b w:val="0"/>
                <w:i w:val="0"/>
                <w:color w:val="222222"/>
                <w:sz w:val="19"/>
              </w:rPr>
              <w:t>2 - As condições de detenção e de alojamento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3 - Nenhum animal deve ser detido como animal de companhia se não estiverem asseguradas as condições referidas no presente decreto-lei ou se não se adaptar ao cativeiro</w:t>
            </w:r>
          </w:p>
          <w:p>
            <w:pPr>
              <w:spacing w:after="0" w:before="200"/>
              <w:ind w:right="80" w:left="80" w:firstLine="0"/>
            </w:pPr>
            <w:r>
              <w:rPr>
                <w:rFonts w:ascii="Calibri" w:hAnsi="Calibri"/>
                <w:b/>
                <w:i w:val="0"/>
                <w:color w:val="333333"/>
                <w:sz w:val="18"/>
              </w:rPr>
              <w:t>Artigo 9.º - Obrigações gerais</w:t>
            </w:r>
          </w:p>
          <w:p>
            <w:pPr>
              <w:spacing w:after="0" w:before="20"/>
              <w:ind w:right="80" w:left="80" w:firstLine="0"/>
            </w:pPr>
            <w:r>
              <w:rPr>
                <w:rFonts w:ascii="Calibri" w:hAnsi="Calibri"/>
                <w:b w:val="0"/>
                <w:i w:val="0"/>
                <w:color w:val="222222"/>
                <w:sz w:val="19"/>
              </w:rPr>
              <w:t>1. Todos os cidadãos têm o dever de notificar às autoridades competentes os casos de suspeita de infração à legislação de proteção do bem-estar dos animais de companhia de que tenham conhecimento.</w:t>
            </w:r>
          </w:p>
          <w:p>
            <w:pPr>
              <w:spacing w:after="0" w:before="20"/>
              <w:ind w:right="80" w:left="80" w:firstLine="0"/>
            </w:pPr>
            <w:r>
              <w:rPr>
                <w:rFonts w:ascii="Calibri" w:hAnsi="Calibri"/>
                <w:b w:val="0"/>
                <w:i w:val="0"/>
                <w:color w:val="222222"/>
                <w:sz w:val="19"/>
              </w:rPr>
              <w:t>2. Em caso de lesão de um animal de companhia em acidente de viação, é obrigatória a comunicação imediata deste facto às autoridades competentes por parte do condutor, ao qual, salvaguardada a sua integridade física, compete também socorrer o animal.</w:t>
            </w:r>
          </w:p>
          <w:p>
            <w:pPr>
              <w:spacing w:after="0" w:before="20"/>
              <w:ind w:right="80" w:left="80" w:firstLine="0"/>
            </w:pPr>
            <w:r>
              <w:rPr>
                <w:rFonts w:ascii="Calibri" w:hAnsi="Calibri"/>
                <w:b w:val="0"/>
                <w:i w:val="0"/>
                <w:color w:val="222222"/>
                <w:sz w:val="19"/>
              </w:rPr>
              <w:t>3. Os animais doentes, feridos ou em perigo devem, na medida do possível, ser socorridos por quem os encontrar, sem prejuízo de notificação às autoridades competentes.</w:t>
            </w:r>
          </w:p>
          <w:p>
            <w:pPr>
              <w:spacing w:after="0" w:before="20"/>
              <w:ind w:right="80" w:left="80" w:firstLine="0"/>
            </w:pPr>
            <w:r>
              <w:rPr>
                <w:rFonts w:ascii="Calibri" w:hAnsi="Calibri"/>
                <w:b w:val="0"/>
                <w:i w:val="0"/>
                <w:color w:val="222222"/>
                <w:sz w:val="19"/>
              </w:rPr>
              <w:t>4. O alojamento no quadro de respostas sociais de pessoas em situação de vulnerabilidade, incluindo as casas de abrigo de vítimas de violência doméstica e os albergues de pessoas em situação de sem-abrigo, devem, sempre que possível, assegurar o acolhimento dos animais de companhia das pessoas que acolhem.</w:t>
            </w:r>
          </w:p>
          <w:p>
            <w:pPr>
              <w:spacing w:after="0" w:before="20"/>
              <w:ind w:right="80" w:left="80" w:firstLine="0"/>
            </w:pPr>
            <w:r>
              <w:rPr>
                <w:rFonts w:ascii="Calibri" w:hAnsi="Calibri"/>
                <w:b w:val="0"/>
                <w:i w:val="0"/>
                <w:color w:val="222222"/>
                <w:sz w:val="19"/>
              </w:rPr>
              <w:t>5. Os planos de emergência e proteção civil devem incluir medidas para a proteção e resgate de animais em situação de emergência.</w:t>
            </w:r>
          </w:p>
          <w:p>
            <w:pPr>
              <w:spacing w:after="0" w:before="200"/>
              <w:ind w:right="80" w:left="80" w:firstLine="0"/>
            </w:pPr>
            <w:r>
              <w:rPr>
                <w:rFonts w:ascii="Calibri" w:hAnsi="Calibri"/>
                <w:b/>
                <w:i w:val="0"/>
                <w:color w:val="333333"/>
                <w:sz w:val="18"/>
              </w:rPr>
              <w:t>Artigo 10.º - Obrigações especiais dos detentores de animais de companhia</w:t>
            </w:r>
          </w:p>
          <w:p>
            <w:pPr>
              <w:spacing w:after="0" w:before="20"/>
              <w:ind w:right="80" w:left="80" w:firstLine="0"/>
            </w:pPr>
            <w:r>
              <w:rPr>
                <w:rFonts w:ascii="Calibri" w:hAnsi="Calibri"/>
                <w:b w:val="0"/>
                <w:i w:val="0"/>
                <w:color w:val="222222"/>
                <w:sz w:val="19"/>
              </w:rPr>
              <w:t>1 – O detentor do animal de companhia deve:</w:t>
            </w:r>
          </w:p>
          <w:p>
            <w:pPr>
              <w:spacing w:after="0" w:before="20"/>
              <w:ind w:right="80" w:left="360" w:hanging="280"/>
            </w:pPr>
            <w:r>
              <w:rPr>
                <w:rFonts w:ascii="Calibri" w:hAnsi="Calibri"/>
                <w:b w:val="0"/>
                <w:i w:val="0"/>
                <w:color w:val="222222"/>
                <w:sz w:val="19"/>
              </w:rPr>
              <w:t>a) Assegurar o bem-estar do animal, de acordo com sua espécie, raça, idade e necessidades físicas e etológicas, proporcionando-lhe:</w:t>
            </w:r>
          </w:p>
          <w:p>
            <w:pPr>
              <w:spacing w:after="0" w:before="20"/>
              <w:ind w:right="80" w:left="360" w:hanging="280"/>
            </w:pPr>
            <w:r>
              <w:rPr>
                <w:rFonts w:ascii="Calibri" w:hAnsi="Calibri"/>
                <w:b w:val="0"/>
                <w:i w:val="0"/>
                <w:color w:val="222222"/>
                <w:sz w:val="19"/>
              </w:rPr>
              <w:t>i) Atenção, supervisão, controlo, exercício físico e estímulo mental;</w:t>
            </w:r>
          </w:p>
          <w:p>
            <w:pPr>
              <w:spacing w:after="0" w:before="20"/>
              <w:ind w:right="80" w:left="80" w:firstLine="0"/>
            </w:pPr>
            <w:r>
              <w:rPr>
                <w:rFonts w:ascii="Calibri" w:hAnsi="Calibri"/>
                <w:b w:val="0"/>
                <w:i w:val="0"/>
                <w:color w:val="222222"/>
                <w:sz w:val="19"/>
              </w:rPr>
              <w:t>ii) Alimentos saudáveis, adequados e convenientes ao seu normal desenvolvimento e acesso permanente a água potável;</w:t>
            </w:r>
          </w:p>
          <w:p>
            <w:pPr>
              <w:spacing w:after="0" w:before="20"/>
              <w:ind w:right="80" w:left="80" w:firstLine="0"/>
            </w:pPr>
            <w:r>
              <w:rPr>
                <w:rFonts w:ascii="Calibri" w:hAnsi="Calibri"/>
                <w:b w:val="0"/>
                <w:i w:val="0"/>
                <w:color w:val="222222"/>
                <w:sz w:val="19"/>
              </w:rPr>
              <w:t>iii) Condições higiossanitárias que atendam, no mínimo, ao estabelecido no presente decreto-lei e na demais legislação aplicável;</w:t>
            </w:r>
          </w:p>
          <w:p>
            <w:pPr>
              <w:spacing w:after="0" w:before="20"/>
              <w:ind w:right="80" w:left="80" w:firstLine="0"/>
            </w:pPr>
            <w:r>
              <w:rPr>
                <w:rFonts w:ascii="Calibri" w:hAnsi="Calibri"/>
                <w:b w:val="0"/>
                <w:i w:val="0"/>
                <w:color w:val="222222"/>
                <w:sz w:val="19"/>
              </w:rPr>
              <w:t>iv) Liberdade de movimento, sendo proibidos todos os sistemas de contenção permanentes e, no caso de animais que, pelas características da espécie ou comportamento, tenham de ser mantidos em gaiolas, aquários, terrários, canis, espaços vedados ou outros, sendo obrigatório que os mesmos disponham de espaço e enriquecimento ambiental adequados para garantir o seu bem-estar e a expressão dos seus comportamentos naturais, obedecendo aos requisitos fixados na portaria prevista no artigo 58.º do presente decreto-lei;</w:t>
            </w:r>
          </w:p>
          <w:p>
            <w:pPr>
              <w:spacing w:after="0" w:before="20"/>
              <w:ind w:right="80" w:left="360" w:hanging="280"/>
            </w:pPr>
            <w:r>
              <w:rPr>
                <w:rFonts w:ascii="Calibri" w:hAnsi="Calibri"/>
                <w:b w:val="0"/>
                <w:i w:val="0"/>
                <w:color w:val="222222"/>
                <w:sz w:val="19"/>
              </w:rPr>
              <w:t>v) Abrigo adequado, em termos de tamanho e qualidade, com vista a proteger de condições atmosféricas adversas, incluindo frio, chuva, sol ou calor excessivos, com cama seca, limpa e confortável;</w:t>
            </w:r>
          </w:p>
          <w:p>
            <w:pPr>
              <w:spacing w:after="0" w:before="20"/>
              <w:ind w:right="80" w:left="80" w:firstLine="0"/>
            </w:pPr>
            <w:r>
              <w:rPr>
                <w:rFonts w:ascii="Calibri" w:hAnsi="Calibri"/>
                <w:b w:val="0"/>
                <w:i w:val="0"/>
                <w:color w:val="222222"/>
                <w:sz w:val="19"/>
              </w:rPr>
              <w:t>vi) Contato social adequado a cada espécie, de acordo com a sua idade e atividade.</w:t>
            </w:r>
          </w:p>
          <w:p>
            <w:pPr>
              <w:spacing w:after="0" w:before="20"/>
              <w:ind w:right="80" w:left="360" w:hanging="280"/>
            </w:pPr>
            <w:r>
              <w:rPr>
                <w:rFonts w:ascii="Calibri" w:hAnsi="Calibri"/>
                <w:b w:val="0"/>
                <w:i w:val="0"/>
                <w:color w:val="222222"/>
                <w:sz w:val="19"/>
              </w:rPr>
              <w:t>b) Vigiar o animal, de modo a evitar que este cause danos a pessoas, outros animais ou coisas;</w:t>
            </w:r>
          </w:p>
          <w:p>
            <w:pPr>
              <w:spacing w:after="0" w:before="20"/>
              <w:ind w:right="80" w:left="360" w:hanging="280"/>
            </w:pPr>
            <w:r>
              <w:rPr>
                <w:rFonts w:ascii="Calibri" w:hAnsi="Calibri"/>
                <w:b w:val="0"/>
                <w:i w:val="0"/>
                <w:color w:val="222222"/>
                <w:sz w:val="19"/>
              </w:rPr>
              <w:t>c) Educar o animal com recurso a métodos de reforço positivo visando a sua vinculação e integração positivas no espaço familiar e no meio ambiente;</w:t>
            </w:r>
          </w:p>
          <w:p>
            <w:pPr>
              <w:spacing w:after="0" w:before="20"/>
              <w:ind w:right="80" w:left="360" w:hanging="280"/>
            </w:pPr>
            <w:r>
              <w:rPr>
                <w:rFonts w:ascii="Calibri" w:hAnsi="Calibri"/>
                <w:b w:val="0"/>
                <w:i w:val="0"/>
                <w:color w:val="222222"/>
                <w:sz w:val="19"/>
              </w:rPr>
              <w:t>d) Identificar e registar o animal, nos termos do presente decreto-lei;</w:t>
            </w:r>
          </w:p>
          <w:p>
            <w:pPr>
              <w:spacing w:after="0" w:before="20"/>
              <w:ind w:right="80" w:left="360" w:hanging="280"/>
            </w:pPr>
            <w:r>
              <w:rPr>
                <w:rFonts w:ascii="Calibri" w:hAnsi="Calibri"/>
                <w:b w:val="0"/>
                <w:i w:val="0"/>
                <w:color w:val="222222"/>
                <w:sz w:val="19"/>
              </w:rPr>
              <w:t>e) Transportar o animal de forma adequada e de acordo com a legislação em vigor, garantindo a segurança rodoviária e o bem-estar e conforto do animal durante o transporte, inclusive em veículos particulares;</w:t>
            </w:r>
          </w:p>
          <w:p>
            <w:pPr>
              <w:spacing w:after="0" w:before="20"/>
              <w:ind w:right="80" w:left="360" w:hanging="280"/>
            </w:pPr>
            <w:r>
              <w:rPr>
                <w:rFonts w:ascii="Calibri" w:hAnsi="Calibri"/>
                <w:b w:val="0"/>
                <w:i w:val="0"/>
                <w:color w:val="222222"/>
                <w:sz w:val="19"/>
              </w:rPr>
              <w:t>f) Proporcionar ao animal toda e qualquer intervenção sanitária declarada como obrigatória por parte autoridade sanitária nacional, bem como qualquer outro tipo de tratamento veterinário preventivo, paliativo ou curativo indispensável ao seu bem-estar;</w:t>
            </w:r>
          </w:p>
          <w:p>
            <w:pPr>
              <w:spacing w:after="0" w:before="20"/>
              <w:ind w:right="80" w:left="360" w:hanging="280"/>
            </w:pPr>
            <w:r>
              <w:rPr>
                <w:rFonts w:ascii="Calibri" w:hAnsi="Calibri"/>
                <w:b w:val="0"/>
                <w:i w:val="0"/>
                <w:color w:val="222222"/>
                <w:sz w:val="19"/>
              </w:rPr>
              <w:t>g) Comunicar o desaparecimento ou morte do animal de companhia, qualquer alteração nos dados do animal de companhia ou do proprietário, nos prazos prescritos, bem como manter atualizado o SIAC e o DIAC, nos termos previstos no presente decreto-lei;</w:t>
            </w:r>
          </w:p>
          <w:p>
            <w:pPr>
              <w:spacing w:after="0" w:before="20"/>
              <w:ind w:right="80" w:left="360" w:hanging="280"/>
            </w:pPr>
            <w:r>
              <w:rPr>
                <w:rFonts w:ascii="Calibri" w:hAnsi="Calibri"/>
                <w:b w:val="0"/>
                <w:i w:val="0"/>
                <w:color w:val="222222"/>
                <w:sz w:val="19"/>
              </w:rPr>
              <w:t>h) Colocar à disposição das autoridades competentes a documentação necessária e obrigatória em cada caso, colaborando para a obtenção das informações solicitadas a todo o momento e atendendo, de forma geral, a todas as recomendações que a autoridade competente emita;</w:t>
            </w:r>
          </w:p>
          <w:p>
            <w:pPr>
              <w:spacing w:after="0" w:before="20"/>
              <w:ind w:right="80" w:left="360" w:hanging="280"/>
            </w:pPr>
            <w:r>
              <w:rPr>
                <w:rFonts w:ascii="Calibri" w:hAnsi="Calibri"/>
                <w:b w:val="0"/>
                <w:i w:val="0"/>
                <w:color w:val="222222"/>
                <w:sz w:val="19"/>
              </w:rPr>
              <w:t>i) Recolher os excrementos do animal de companhia de quaisquer locais de acesso público.</w:t>
            </w:r>
          </w:p>
          <w:p>
            <w:pPr>
              <w:spacing w:after="0" w:before="140"/>
              <w:ind w:right="80" w:left="80" w:firstLine="0"/>
            </w:pPr>
            <w:r>
              <w:rPr>
                <w:rFonts w:ascii="Calibri" w:hAnsi="Calibri"/>
                <w:b w:val="0"/>
                <w:i w:val="0"/>
                <w:color w:val="222222"/>
                <w:sz w:val="19"/>
              </w:rPr>
              <w:t>2 – É obrigatório o uso por todos os cães e gatos que circulem em espaços públicos de coleira ou peitoral, no qual deve constar a morada ou contacto telefónico do detentor.</w:t>
            </w:r>
          </w:p>
          <w:p>
            <w:pPr>
              <w:spacing w:after="0" w:before="20"/>
              <w:ind w:right="80" w:left="80" w:firstLine="0"/>
            </w:pPr>
            <w:r>
              <w:rPr>
                <w:rFonts w:ascii="Calibri" w:hAnsi="Calibri"/>
                <w:b w:val="0"/>
                <w:i w:val="0"/>
                <w:color w:val="222222"/>
                <w:sz w:val="19"/>
              </w:rPr>
              <w:t>3 – Em espaços públicos, os cães e gatos devem ser conduzidos à trela ou, no caso dos cães, exceto durante a participação em provas e treinos ou, tratando-se de animais utilizados na caça, durante os atos venatórios, cães-pastor enquanto guardam os rebanhos, ou cães pertencentes às Forças Armadas e às Forças de Segurança e Serviços de Segurança e cães de busca e salvamento, quando em serviço.</w:t>
            </w:r>
          </w:p>
          <w:p>
            <w:pPr>
              <w:spacing w:after="0" w:before="20"/>
              <w:ind w:right="80" w:left="80" w:firstLine="0"/>
            </w:pPr>
            <w:r>
              <w:rPr>
                <w:rFonts w:ascii="Calibri" w:hAnsi="Calibri"/>
                <w:b w:val="0"/>
                <w:i w:val="0"/>
                <w:color w:val="222222"/>
                <w:sz w:val="19"/>
              </w:rPr>
              <w:t>4 – As autarquias locais devem prever espaços públicos, ainda que condicionados a determinados horários, para a permanência e circulação de cães ou gatos sem a obrigatoriedade de utilização de trela ou açaimo.</w:t>
            </w:r>
          </w:p>
          <w:p>
            <w:pPr>
              <w:spacing w:after="0" w:before="20"/>
              <w:ind w:right="80" w:left="80" w:firstLine="0"/>
            </w:pPr>
            <w:r>
              <w:rPr>
                <w:rFonts w:ascii="Calibri" w:hAnsi="Calibri"/>
                <w:b w:val="0"/>
                <w:i w:val="0"/>
                <w:color w:val="222222"/>
                <w:sz w:val="19"/>
              </w:rPr>
              <w:t>5 – As autarquias locais estabelecem o regime aplicável à circulação e permanência de animais de companhia em “Praias de Uso Canino”: zonas de praia não classificadas como “águas balneares”, nas quais são disponibilizados equipamentos e materiais de recolha de dejetos, bem como normas a cumprir pelos respetivos titulares do animal de companhia.</w:t>
            </w:r>
          </w:p>
          <w:p>
            <w:pPr>
              <w:spacing w:after="0" w:before="20"/>
              <w:ind w:right="80" w:left="80" w:firstLine="0"/>
            </w:pPr>
            <w:r>
              <w:rPr>
                <w:rFonts w:ascii="Calibri" w:hAnsi="Calibri"/>
                <w:b w:val="0"/>
                <w:i w:val="0"/>
                <w:color w:val="222222"/>
                <w:sz w:val="19"/>
              </w:rPr>
              <w:t>6 – Os cães e gatos não registados como animais reprodutores em nome de criadores com alojamentos autorizados para o efeito devem ser esterilizados antes dos seis meses de idade, desde entrada em vigor deste Decreto-Lei.</w:t>
            </w:r>
          </w:p>
          <w:p>
            <w:pPr>
              <w:spacing w:after="0" w:before="20"/>
              <w:ind w:right="80" w:left="80" w:firstLine="0"/>
            </w:pPr>
            <w:r>
              <w:rPr>
                <w:rFonts w:ascii="Calibri" w:hAnsi="Calibri"/>
                <w:b w:val="0"/>
                <w:i w:val="0"/>
                <w:color w:val="222222"/>
                <w:sz w:val="19"/>
              </w:rPr>
              <w:t>7 – Todos os cães e gatos, com mais de 6 meses, que não se encontrem registados como animais reprodutores em nome de criadores com alojamento licenciados para o efeito, devem ser esterilizados, caso não existam contraindicações médico veterinárias, no prazo de 2 anos, desde a entrada em vigor do presente Decreto-Lei.</w:t>
            </w:r>
          </w:p>
          <w:p>
            <w:pPr>
              <w:spacing w:after="0" w:before="200"/>
              <w:ind w:right="80" w:left="80" w:firstLine="0"/>
            </w:pPr>
            <w:r>
              <w:rPr>
                <w:rFonts w:ascii="Calibri" w:hAnsi="Calibri"/>
                <w:b/>
                <w:i w:val="0"/>
                <w:color w:val="333333"/>
                <w:sz w:val="18"/>
              </w:rPr>
              <w:t>Artigo 11.º - Obrigações especiais dos detentores relativas ao alojamento</w:t>
            </w:r>
          </w:p>
          <w:p>
            <w:pPr>
              <w:spacing w:after="0" w:before="20"/>
              <w:ind w:right="80" w:left="80" w:firstLine="0"/>
            </w:pPr>
            <w:r>
              <w:rPr>
                <w:rFonts w:ascii="Calibri" w:hAnsi="Calibri"/>
                <w:b w:val="0"/>
                <w:i w:val="0"/>
                <w:color w:val="222222"/>
                <w:sz w:val="19"/>
              </w:rPr>
              <w:t>1. A determinação do número de animais permitidos em alojamento que não seja destinado ao exercício da atividade de exploração para hospedagem, nos termos do presente decreto-lei, seja em prédios urbanos, mistos ou rústicos, é competência do respetivo município e freguesia, que terão acesso à base de dados de apoio ao Sistema de Informação de Animais de Companhia, para monitorização e controlo do número de animais mantidos em cada local. O Município e a Junta de Freguesia, excecionalmente, podem autorizar a permanência de um número maior de animais em cada alojamento.</w:t>
            </w:r>
          </w:p>
          <w:p>
            <w:pPr>
              <w:spacing w:after="0" w:before="20"/>
              <w:ind w:right="80" w:left="80" w:firstLine="0"/>
            </w:pPr>
            <w:r>
              <w:rPr>
                <w:rFonts w:ascii="Calibri" w:hAnsi="Calibri"/>
                <w:b w:val="0"/>
                <w:i w:val="0"/>
                <w:color w:val="222222"/>
                <w:sz w:val="19"/>
              </w:rPr>
              <w:t>2. Qualquer norma restritiva em relação ao disposto no número anterior, estipulada em título constitutivo da propriedade horizontal, em contrato de arrendamento, em regulamento do condomínio ou outro instrumento, deve considerar-se não escrita, exceto no respeitante a alojamento em partes comuns e sem prejuízo do disposto no número seguinte.</w:t>
            </w:r>
          </w:p>
          <w:p>
            <w:pPr>
              <w:spacing w:after="0" w:before="20"/>
              <w:ind w:right="80" w:left="80" w:firstLine="0"/>
            </w:pPr>
            <w:r>
              <w:rPr>
                <w:rFonts w:ascii="Calibri" w:hAnsi="Calibri"/>
                <w:b w:val="0"/>
                <w:i w:val="0"/>
                <w:color w:val="222222"/>
                <w:sz w:val="19"/>
              </w:rPr>
              <w:t>3. Nas situações em que a permanência do animal de companhia é fonte de prejuízo para o sossego, a salubridade ou a segurança dos restantes moradores, qualquer morador pode intimar o proprietário a tomar providências ao seu alcance no sentido de as fazer cessar.</w:t>
            </w:r>
          </w:p>
          <w:p>
            <w:pPr>
              <w:spacing w:after="0" w:before="20"/>
              <w:ind w:right="80" w:left="80" w:firstLine="0"/>
            </w:pPr>
            <w:r>
              <w:rPr>
                <w:rFonts w:ascii="Calibri" w:hAnsi="Calibri"/>
                <w:b w:val="0"/>
                <w:i w:val="0"/>
                <w:color w:val="222222"/>
                <w:sz w:val="19"/>
              </w:rPr>
              <w:t>4. Em caso de não cumprimento do disposto no presente artigo, as câmaras municipais, após vistoria conjunta do delegado de saúde e do médico veterinário municipal, notificam o detentor para retirar os animais para um local adequado, que poderá ser um centro de bem-estar animal, no prazo estabelecido por aquelas entidades, caso o detentor não opte por outro destino que reúna as condições estabelecidas pelo presente decreto-lei.</w:t>
            </w:r>
          </w:p>
          <w:p>
            <w:pPr>
              <w:spacing w:after="0" w:before="200"/>
              <w:ind w:right="80" w:left="80" w:firstLine="0"/>
            </w:pPr>
            <w:r>
              <w:rPr>
                <w:rFonts w:ascii="Calibri" w:hAnsi="Calibri"/>
                <w:b/>
                <w:i w:val="0"/>
                <w:color w:val="333333"/>
                <w:sz w:val="18"/>
              </w:rPr>
              <w:t>Artigo 12.º- Proibições gerais</w:t>
            </w:r>
          </w:p>
          <w:p>
            <w:pPr>
              <w:spacing w:after="0" w:before="20"/>
              <w:ind w:right="80" w:left="80" w:firstLine="0"/>
            </w:pPr>
            <w:r>
              <w:rPr>
                <w:rFonts w:ascii="Calibri" w:hAnsi="Calibri"/>
                <w:b w:val="0"/>
                <w:i w:val="0"/>
                <w:color w:val="222222"/>
                <w:sz w:val="19"/>
              </w:rPr>
              <w:t>1 – São interditas quaisquer práticas que violem o bem-estar dos animais de companhia, em especial as seguintes:</w:t>
            </w:r>
          </w:p>
          <w:p>
            <w:pPr>
              <w:spacing w:after="0" w:before="20"/>
              <w:ind w:right="80" w:left="360" w:hanging="280"/>
            </w:pPr>
            <w:r>
              <w:rPr>
                <w:rFonts w:ascii="Calibri" w:hAnsi="Calibri"/>
                <w:b w:val="0"/>
                <w:i w:val="0"/>
                <w:color w:val="222222"/>
                <w:sz w:val="19"/>
              </w:rPr>
              <w:t>a) Causar a sua morte, em violação do que está previsto no presente decreto-lei para a eutanásia ;</w:t>
            </w:r>
          </w:p>
          <w:p>
            <w:pPr>
              <w:spacing w:after="0" w:before="20"/>
              <w:ind w:right="80" w:left="360" w:hanging="280"/>
            </w:pPr>
            <w:r>
              <w:rPr>
                <w:rFonts w:ascii="Calibri" w:hAnsi="Calibri"/>
                <w:b w:val="0"/>
                <w:i w:val="0"/>
                <w:color w:val="222222"/>
                <w:sz w:val="19"/>
              </w:rPr>
              <w:t>b) Sujeitá-los a qualquer prática que lhes possa causar sofrimento, dano, stresse ou angústia, por ação ou omissão, salvo nas situações legalmente previstas;</w:t>
            </w:r>
          </w:p>
          <w:p>
            <w:pPr>
              <w:spacing w:after="0" w:before="20"/>
              <w:ind w:right="80" w:left="360" w:hanging="280"/>
            </w:pPr>
            <w:r>
              <w:rPr>
                <w:rFonts w:ascii="Calibri" w:hAnsi="Calibri"/>
                <w:b w:val="0"/>
                <w:i w:val="0"/>
                <w:color w:val="222222"/>
                <w:sz w:val="19"/>
              </w:rPr>
              <w:t>c) Sujeitá-los a abuso sexual ou práticas sexuais, bem como captar ou disseminar, por qualquer forma, imagens de contacto sexual entre pessoas e animais;</w:t>
            </w:r>
          </w:p>
          <w:p>
            <w:pPr>
              <w:spacing w:after="0" w:before="20"/>
              <w:ind w:right="80" w:left="360" w:hanging="280"/>
            </w:pPr>
            <w:r>
              <w:rPr>
                <w:rFonts w:ascii="Calibri" w:hAnsi="Calibri"/>
                <w:b w:val="0"/>
                <w:i w:val="0"/>
                <w:color w:val="222222"/>
                <w:sz w:val="19"/>
              </w:rPr>
              <w:t>d) Deter, comercializar, alojar, produzir, distribuir, importar, exportar, divulgar, exibir, ceder, disseminar ou disponibilizar, a qualquer título ou por qualquer meio, material audiovisual retratando a sua sujeição a contacto sexual ou a atos de abuso ou violência.</w:t>
            </w:r>
          </w:p>
          <w:p>
            <w:pPr>
              <w:spacing w:after="0" w:before="20"/>
              <w:ind w:right="80" w:left="360" w:hanging="280"/>
            </w:pPr>
            <w:r>
              <w:rPr>
                <w:rFonts w:ascii="Calibri" w:hAnsi="Calibri"/>
                <w:b w:val="0"/>
                <w:i w:val="0"/>
                <w:color w:val="222222"/>
                <w:sz w:val="19"/>
              </w:rPr>
              <w:t>e) Abandoná-los;</w:t>
            </w:r>
          </w:p>
          <w:p>
            <w:pPr>
              <w:spacing w:after="0" w:before="20"/>
              <w:ind w:right="80" w:left="360" w:hanging="280"/>
            </w:pPr>
            <w:r>
              <w:rPr>
                <w:rFonts w:ascii="Calibri" w:hAnsi="Calibri"/>
                <w:b w:val="0"/>
                <w:i w:val="0"/>
                <w:color w:val="222222"/>
                <w:sz w:val="19"/>
              </w:rPr>
              <w:t>f) Acorrentá-los ou mantê-los em espaços confinados, entre os quais varandas, caves, armazéns e outros, que não garantam o seu bem-estar, sendo permitido prendê-los temporariamente com trela à porta de locais que não permitam a entrada de animais ou durante atividades ao ar livre, sob supervisão humana e desde que não sejam expostos a fatores que ponham em causa o seu bem-estar.</w:t>
            </w:r>
          </w:p>
          <w:p>
            <w:pPr>
              <w:spacing w:after="0" w:before="20"/>
              <w:ind w:right="80" w:left="360" w:hanging="280"/>
            </w:pPr>
            <w:r>
              <w:rPr>
                <w:rFonts w:ascii="Calibri" w:hAnsi="Calibri"/>
                <w:b w:val="0"/>
                <w:i w:val="0"/>
                <w:color w:val="222222"/>
                <w:sz w:val="19"/>
              </w:rPr>
              <w:t>g) Mantê-los em veículos estacionados  sem ventilação e temperatura adequadas.</w:t>
            </w:r>
          </w:p>
          <w:p>
            <w:pPr>
              <w:spacing w:after="0" w:before="20"/>
              <w:ind w:right="80" w:left="360" w:hanging="280"/>
            </w:pPr>
            <w:r>
              <w:rPr>
                <w:rFonts w:ascii="Calibri" w:hAnsi="Calibri"/>
                <w:b w:val="0"/>
                <w:i w:val="0"/>
                <w:color w:val="222222"/>
                <w:sz w:val="19"/>
              </w:rPr>
              <w:t>h) Mantê-los predominantemente isolados de humanos ou de outros animais apropriados à espécie;</w:t>
            </w:r>
          </w:p>
          <w:p>
            <w:pPr>
              <w:spacing w:after="0" w:before="20"/>
              <w:ind w:right="80" w:left="360" w:hanging="280"/>
            </w:pPr>
            <w:r>
              <w:rPr>
                <w:rFonts w:ascii="Calibri" w:hAnsi="Calibri"/>
                <w:b w:val="0"/>
                <w:i w:val="0"/>
                <w:color w:val="222222"/>
                <w:sz w:val="19"/>
              </w:rPr>
              <w:t>i) Sujeitá-los a intervenções cirúrgicas, com o objetivo de modificar a sua aparência ou alcançar outros fins não curativos, ou não destinados a impedir a reprodução, em particular, corte da cauda, secção das cordas vocais, remoção de unhas ou dentes, e corte das orelhas que não seja realizada para fins de identificação de animais esterilizados conforme boas práticas internacionais;</w:t>
            </w:r>
          </w:p>
          <w:p>
            <w:pPr>
              <w:spacing w:after="0" w:before="20"/>
              <w:ind w:right="80" w:left="360" w:hanging="280"/>
            </w:pPr>
            <w:r>
              <w:rPr>
                <w:rFonts w:ascii="Calibri" w:hAnsi="Calibri"/>
                <w:b w:val="0"/>
                <w:i w:val="0"/>
                <w:color w:val="222222"/>
                <w:sz w:val="19"/>
              </w:rPr>
              <w:t>j) Doá-los como prémio, recompensa ou no âmbito de sorteios ou promoções;</w:t>
            </w:r>
          </w:p>
          <w:p>
            <w:pPr>
              <w:spacing w:after="0" w:before="20"/>
              <w:ind w:right="80" w:left="360" w:hanging="280"/>
            </w:pPr>
            <w:r>
              <w:rPr>
                <w:rFonts w:ascii="Calibri" w:hAnsi="Calibri"/>
                <w:b w:val="0"/>
                <w:i w:val="0"/>
                <w:color w:val="222222"/>
                <w:sz w:val="19"/>
              </w:rPr>
              <w:t>k) Vendê-los ou registá-los a menores de dezoito anos ou a pessoas incapazes do exercício de diretos, sem a autorização do respetivo representante legal;</w:t>
            </w:r>
          </w:p>
          <w:p>
            <w:pPr>
              <w:spacing w:after="0" w:before="20"/>
              <w:ind w:right="80" w:left="360" w:hanging="280"/>
            </w:pPr>
            <w:r>
              <w:rPr>
                <w:rFonts w:ascii="Calibri" w:hAnsi="Calibri"/>
                <w:b w:val="0"/>
                <w:i w:val="0"/>
                <w:color w:val="222222"/>
                <w:sz w:val="19"/>
              </w:rPr>
              <w:t>l) Vendê-los ou transacioná-los sem estarem registados no SIAC;</w:t>
            </w:r>
          </w:p>
          <w:p>
            <w:pPr>
              <w:spacing w:after="0" w:before="20"/>
              <w:ind w:right="80" w:left="360" w:hanging="280"/>
            </w:pPr>
            <w:r>
              <w:rPr>
                <w:rFonts w:ascii="Calibri" w:hAnsi="Calibri"/>
                <w:b w:val="0"/>
                <w:i w:val="0"/>
                <w:color w:val="222222"/>
                <w:sz w:val="19"/>
              </w:rPr>
              <w:t>m) Vendê-los através da Internet;</w:t>
            </w:r>
          </w:p>
          <w:p>
            <w:pPr>
              <w:spacing w:after="0" w:before="20"/>
              <w:ind w:right="80" w:left="360" w:hanging="280"/>
            </w:pPr>
            <w:r>
              <w:rPr>
                <w:rFonts w:ascii="Calibri" w:hAnsi="Calibri"/>
                <w:b w:val="0"/>
                <w:i w:val="0"/>
                <w:color w:val="222222"/>
                <w:sz w:val="19"/>
              </w:rPr>
              <w:t>n) Utilizá-los para atividades de venda ambulante;</w:t>
            </w:r>
          </w:p>
          <w:p>
            <w:pPr>
              <w:spacing w:after="0" w:before="20"/>
              <w:ind w:right="80" w:left="360" w:hanging="280"/>
            </w:pPr>
            <w:r>
              <w:rPr>
                <w:rFonts w:ascii="Calibri" w:hAnsi="Calibri"/>
                <w:b w:val="0"/>
                <w:i w:val="0"/>
                <w:color w:val="222222"/>
                <w:sz w:val="19"/>
              </w:rPr>
              <w:t>o) Criá-los ou vendê-los sem as autorizações e os registos legalmente previstos, bem como publicitar qualquer prestação de serviço ou venda sem o número de registo do alojamento;</w:t>
            </w:r>
          </w:p>
          <w:p>
            <w:pPr>
              <w:spacing w:after="0" w:before="20"/>
              <w:ind w:right="80" w:left="360" w:hanging="280"/>
            </w:pPr>
            <w:r>
              <w:rPr>
                <w:rFonts w:ascii="Calibri" w:hAnsi="Calibri"/>
                <w:b w:val="0"/>
                <w:i w:val="0"/>
                <w:color w:val="222222"/>
                <w:sz w:val="19"/>
              </w:rPr>
              <w:t>p) Administrar-lhes substâncias, tratamentos ou procedimentos com vista a aumentar ou diminuir o nível natural das suas capacidades fisiológicas e etológicas ou que não tenham fins médico-veterinários;</w:t>
            </w:r>
          </w:p>
          <w:p>
            <w:pPr>
              <w:spacing w:after="0" w:before="20"/>
              <w:ind w:right="80" w:left="360" w:hanging="280"/>
            </w:pPr>
            <w:r>
              <w:rPr>
                <w:rFonts w:ascii="Calibri" w:hAnsi="Calibri"/>
                <w:b w:val="0"/>
                <w:i w:val="0"/>
                <w:color w:val="222222"/>
                <w:sz w:val="19"/>
              </w:rPr>
              <w:t>q) Sujeitá-lo a amputações sem razão médica veterinária que o justifique;</w:t>
            </w:r>
          </w:p>
          <w:p>
            <w:pPr>
              <w:spacing w:after="0" w:before="20"/>
              <w:ind w:right="80" w:left="360" w:hanging="280"/>
            </w:pPr>
            <w:r>
              <w:rPr>
                <w:rFonts w:ascii="Calibri" w:hAnsi="Calibri"/>
                <w:b w:val="0"/>
                <w:i w:val="0"/>
                <w:color w:val="222222"/>
                <w:sz w:val="19"/>
              </w:rPr>
              <w:t>r) Utilizá-los ou mantê-los em estabelecimentos de ensino ou formação, sem prejuízo dos animais de experimentação científica ou de atividades educativas assistidas por animais, tais como para fins de adoção, terapêuticos ou de sensibilização para o bem-estar animal;</w:t>
            </w:r>
          </w:p>
          <w:p>
            <w:pPr>
              <w:spacing w:after="0" w:before="20"/>
              <w:ind w:right="80" w:left="360" w:hanging="280"/>
            </w:pPr>
            <w:r>
              <w:rPr>
                <w:rFonts w:ascii="Calibri" w:hAnsi="Calibri"/>
                <w:b w:val="0"/>
                <w:i w:val="0"/>
                <w:color w:val="222222"/>
                <w:sz w:val="19"/>
              </w:rPr>
              <w:t>s) Utilizá-los em eventos, confrontos entre animais, ou outras atividades que envolvam crueldade ou tratamento humilhante, maus-tratos, sofrimento ou morte, ou coloquem em risco a sua saúde e bem-estar;</w:t>
            </w:r>
          </w:p>
          <w:p>
            <w:pPr>
              <w:spacing w:after="0" w:before="20"/>
              <w:ind w:right="80" w:left="360" w:hanging="280"/>
            </w:pPr>
            <w:r>
              <w:rPr>
                <w:rFonts w:ascii="Calibri" w:hAnsi="Calibri"/>
                <w:b w:val="0"/>
                <w:i w:val="0"/>
                <w:color w:val="222222"/>
                <w:sz w:val="19"/>
              </w:rPr>
              <w:t>t) Utilizá-los em corridas de cães, com ou sem isco, com fins competitivos ou recreativos;</w:t>
            </w:r>
          </w:p>
          <w:p>
            <w:pPr>
              <w:spacing w:after="0" w:before="20"/>
              <w:ind w:right="80" w:left="360" w:hanging="280"/>
            </w:pPr>
            <w:r>
              <w:rPr>
                <w:rFonts w:ascii="Calibri" w:hAnsi="Calibri"/>
                <w:b w:val="0"/>
                <w:i w:val="0"/>
                <w:color w:val="222222"/>
                <w:sz w:val="19"/>
              </w:rPr>
              <w:t>u) Utilizá-los em eventos que não estejam devidamente licenciados e autorizados;</w:t>
            </w:r>
          </w:p>
          <w:p>
            <w:pPr>
              <w:spacing w:after="0" w:before="20"/>
              <w:ind w:right="80" w:left="360" w:hanging="280"/>
            </w:pPr>
            <w:r>
              <w:rPr>
                <w:rFonts w:ascii="Calibri" w:hAnsi="Calibri"/>
                <w:b w:val="0"/>
                <w:i w:val="0"/>
                <w:color w:val="222222"/>
                <w:sz w:val="19"/>
              </w:rPr>
              <w:t>v) Educá-los ou treiná-los com recurso a métodos aversivos, punitivos ou violentos, suscetíveis de causar danos físicos, angústia, stresse ou medo aos animais ou que visem estimular a sua agressividade ou fazê-los trabalhar de forma a exceder as suas forças ou capacidades naturais, prejudicando a sua saúde ou bem-estar;</w:t>
            </w:r>
          </w:p>
          <w:p>
            <w:pPr>
              <w:spacing w:after="0" w:before="20"/>
              <w:ind w:right="80" w:left="360" w:hanging="280"/>
            </w:pPr>
            <w:r>
              <w:rPr>
                <w:rFonts w:ascii="Calibri" w:hAnsi="Calibri"/>
                <w:b w:val="0"/>
                <w:i w:val="0"/>
                <w:color w:val="222222"/>
                <w:sz w:val="19"/>
              </w:rPr>
              <w:t>w) Mantê-los em vitrines expostas ao público;</w:t>
            </w:r>
          </w:p>
          <w:p>
            <w:pPr>
              <w:spacing w:after="0" w:before="20"/>
              <w:ind w:right="80" w:left="360" w:hanging="280"/>
            </w:pPr>
            <w:r>
              <w:rPr>
                <w:rFonts w:ascii="Calibri" w:hAnsi="Calibri"/>
                <w:b w:val="0"/>
                <w:i w:val="0"/>
                <w:color w:val="222222"/>
                <w:sz w:val="19"/>
              </w:rPr>
              <w:t>x) Vender cães, gatos ou furões senão por criadores comerciais em alojamentos autorizados para o efeito;</w:t>
            </w:r>
          </w:p>
          <w:p>
            <w:pPr>
              <w:spacing w:after="0" w:before="20"/>
              <w:ind w:right="80" w:left="360" w:hanging="280"/>
            </w:pPr>
            <w:r>
              <w:rPr>
                <w:rFonts w:ascii="Calibri" w:hAnsi="Calibri"/>
                <w:b w:val="0"/>
                <w:i w:val="0"/>
                <w:color w:val="222222"/>
                <w:sz w:val="19"/>
              </w:rPr>
              <w:t>y) Utilizá-los em carrosséis, atrações de feiras, circos, exposições itinerantes, números com animais e manifestações similares;</w:t>
            </w:r>
          </w:p>
          <w:p>
            <w:pPr>
              <w:spacing w:after="0" w:before="20"/>
              <w:ind w:right="80" w:left="360" w:hanging="280"/>
            </w:pPr>
            <w:r>
              <w:rPr>
                <w:rFonts w:ascii="Calibri" w:hAnsi="Calibri"/>
                <w:b w:val="0"/>
                <w:i w:val="0"/>
                <w:color w:val="222222"/>
                <w:sz w:val="19"/>
              </w:rPr>
              <w:t>z) Levá-los amarrados a veículos motorizados em movimento;</w:t>
            </w:r>
          </w:p>
          <w:p>
            <w:pPr>
              <w:spacing w:after="0" w:before="20"/>
              <w:ind w:right="80" w:left="80" w:firstLine="0"/>
            </w:pPr>
            <w:r>
              <w:rPr>
                <w:rFonts w:ascii="Calibri" w:hAnsi="Calibri"/>
                <w:b w:val="0"/>
                <w:i w:val="0"/>
                <w:color w:val="222222"/>
                <w:sz w:val="19"/>
              </w:rPr>
              <w:t>aa) Utilizar, deter ou comercializar qualquer meio que tenha como propósito influenciar o comportamento do animal através de métodos aversivos, violentos ou estímulos punitivos, tais como coleiras elétricas, de choques, estranguladoras ou com bicos, açaimos fechados ou que dificultem a respiração do animal;</w:t>
            </w:r>
          </w:p>
          <w:p>
            <w:pPr>
              <w:spacing w:after="0" w:before="20"/>
              <w:ind w:right="80" w:left="360" w:hanging="280"/>
            </w:pPr>
            <w:r>
              <w:rPr>
                <w:rFonts w:ascii="Calibri" w:hAnsi="Calibri"/>
                <w:b w:val="0"/>
                <w:i w:val="0"/>
                <w:color w:val="222222"/>
                <w:sz w:val="19"/>
              </w:rPr>
              <w:t>z) Usá-los para a promoção ou concretização de sacrifício ritual de animais de companhia;</w:t>
            </w:r>
          </w:p>
          <w:p>
            <w:pPr>
              <w:spacing w:after="0" w:before="20"/>
              <w:ind w:right="80" w:left="80" w:firstLine="0"/>
            </w:pPr>
            <w:r>
              <w:rPr>
                <w:rFonts w:ascii="Calibri" w:hAnsi="Calibri"/>
                <w:b w:val="0"/>
                <w:i w:val="0"/>
                <w:color w:val="222222"/>
                <w:sz w:val="19"/>
              </w:rPr>
              <w:t>aa) Consumi-los, usar ou comercializar a sua carne, pele, pelo ou qualquer parte do seu corpo, excetuando-se as utilizações autorizadas para fins experimentais ou científicos;</w:t>
            </w:r>
          </w:p>
          <w:p>
            <w:pPr>
              <w:spacing w:after="0" w:before="20"/>
              <w:ind w:right="80" w:left="80" w:firstLine="0"/>
            </w:pPr>
            <w:r>
              <w:rPr>
                <w:rFonts w:ascii="Calibri" w:hAnsi="Calibri"/>
                <w:b w:val="0"/>
                <w:i w:val="0"/>
                <w:color w:val="222222"/>
                <w:sz w:val="19"/>
              </w:rPr>
              <w:t>bb) Utilizá-los para a prática de mendicidade, sem prejuízo do direito das pessoas sem-abrigo se fazerem acompanhar dos seus animais de companhia, salvaguardado o seu bem-estar.</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 e 5.º do Código do Animal (DL n.º 214/2013)</w:t>
            </w:r>
          </w:p>
          <w:p>
            <w:pPr>
              <w:spacing w:after="0" w:before="140"/>
              <w:ind w:right="80" w:left="80" w:firstLine="0"/>
            </w:pPr>
            <w:r>
              <w:rPr>
                <w:rFonts w:ascii="Calibri" w:hAnsi="Calibri"/>
                <w:b/>
                <w:i w:val="0"/>
                <w:color w:val="333333"/>
                <w:sz w:val="18"/>
              </w:rPr>
              <w:t>Artigo 4.º - Detenção responsável</w:t>
            </w:r>
          </w:p>
          <w:p>
            <w:pPr>
              <w:spacing w:after="0" w:before="20"/>
              <w:ind w:right="80" w:left="80" w:firstLine="0"/>
            </w:pPr>
            <w:r>
              <w:rPr>
                <w:rFonts w:ascii="Calibri" w:hAnsi="Calibri"/>
                <w:b w:val="0"/>
                <w:i w:val="0"/>
                <w:color w:val="222222"/>
                <w:sz w:val="19"/>
              </w:rPr>
              <w:t>Cabe aos detentores de animais de companhia assegurar as necessidades básicas de bem-estar dos mesmos, garantir o controlo da sua reprodução, salvaguardar a sua saúde e prevenir os riscos inerentes à transmissão de doenças a pessoas e a outros animais e, ainda, a segurança das populações, garantindo a salubridade dos locais e a tranquilidade das pessoas.</w:t>
            </w:r>
          </w:p>
          <w:p>
            <w:pPr>
              <w:spacing w:after="0" w:before="200"/>
              <w:ind w:right="80" w:left="80" w:firstLine="0"/>
            </w:pPr>
            <w:r>
              <w:rPr>
                <w:rFonts w:ascii="Calibri" w:hAnsi="Calibri"/>
                <w:b/>
                <w:i w:val="0"/>
                <w:color w:val="333333"/>
                <w:sz w:val="18"/>
              </w:rPr>
              <w:t>Artigo 5.º Princípios básicos para o bem-estar dos animais</w:t>
            </w:r>
          </w:p>
          <w:p>
            <w:pPr>
              <w:spacing w:after="0" w:before="2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3 -É proibida a violência contra animais, considerando-se como tal todos os atos que, sem necessidade, infligem a morte, o sofrimento, abuso ou lesões a um animal, designadamente os seguintes:</w:t>
            </w:r>
          </w:p>
          <w:p>
            <w:pPr>
              <w:spacing w:after="0" w:before="20"/>
              <w:ind w:right="80" w:left="360" w:hanging="280"/>
            </w:pPr>
            <w:r>
              <w:rPr>
                <w:rFonts w:ascii="Calibri" w:hAnsi="Calibri"/>
                <w:b w:val="0"/>
                <w:i w:val="0"/>
                <w:color w:val="222222"/>
                <w:sz w:val="19"/>
              </w:rPr>
              <w:t>a) Agredir animais, nomeadamente com o uso de chicotes, estimulantes elétricos ou objetos contundentes ou perfurantes, ou com murros, bofetadas ou pontapés;</w:t>
            </w:r>
          </w:p>
          <w:p>
            <w:pPr>
              <w:spacing w:after="0" w:before="20"/>
              <w:ind w:right="80" w:left="360" w:hanging="280"/>
            </w:pPr>
            <w:r>
              <w:rPr>
                <w:rFonts w:ascii="Calibri" w:hAnsi="Calibri"/>
                <w:b w:val="0"/>
                <w:i w:val="0"/>
                <w:color w:val="222222"/>
                <w:sz w:val="19"/>
              </w:rPr>
              <w:t>b) Restringir a liberdade de movimentos dos animais de tal forma que lhes seja impedido levantar-se, deitar-se ou virar-se sobre si próprios;</w:t>
            </w:r>
          </w:p>
          <w:p>
            <w:pPr>
              <w:spacing w:after="0" w:before="20"/>
              <w:ind w:right="80" w:left="360" w:hanging="280"/>
            </w:pPr>
            <w:r>
              <w:rPr>
                <w:rFonts w:ascii="Calibri" w:hAnsi="Calibri"/>
                <w:b w:val="0"/>
                <w:i w:val="0"/>
                <w:color w:val="222222"/>
                <w:sz w:val="19"/>
              </w:rPr>
              <w:t>c) Usar equipamentos de maneio, contenção ou treino, que causem sofrimento desnecessário ou lesões aos animais;</w:t>
            </w:r>
          </w:p>
          <w:p>
            <w:pPr>
              <w:spacing w:after="0" w:before="20"/>
              <w:ind w:right="80" w:left="360" w:hanging="280"/>
            </w:pPr>
            <w:r>
              <w:rPr>
                <w:rFonts w:ascii="Calibri" w:hAnsi="Calibri"/>
                <w:b w:val="0"/>
                <w:i w:val="0"/>
                <w:color w:val="222222"/>
                <w:sz w:val="19"/>
              </w:rPr>
              <w:t>d) Incitar, realizar ou promover lutas entre animais de companhia, quando destas possa resultar sofrimento, lesões ou morte dos animais.</w:t>
            </w:r>
          </w:p>
          <w:p>
            <w:pPr>
              <w:spacing w:after="0" w:before="20"/>
              <w:ind w:right="80" w:left="360" w:hanging="280"/>
            </w:pPr>
            <w:r>
              <w:rPr>
                <w:rFonts w:ascii="Calibri" w:hAnsi="Calibri"/>
                <w:b w:val="0"/>
                <w:i w:val="0"/>
                <w:color w:val="222222"/>
                <w:sz w:val="19"/>
              </w:rPr>
              <w:t>e) Criar cães e gatos para consumo, utilização ou comércio da sua carne, pele, pelo ou qualquer parte destes animais, excetuando-se as utilizações autorizadas para fins experimentais ou científicos;</w:t>
            </w:r>
          </w:p>
          <w:p>
            <w:pPr>
              <w:spacing w:after="0" w:before="20"/>
              <w:ind w:right="80" w:left="360" w:hanging="280"/>
            </w:pPr>
            <w:r>
              <w:rPr>
                <w:rFonts w:ascii="Calibri" w:hAnsi="Calibri"/>
                <w:b w:val="0"/>
                <w:i w:val="0"/>
                <w:color w:val="222222"/>
                <w:sz w:val="19"/>
              </w:rPr>
              <w:t>f) Promover ou concretizar o sacrifício ritual de animais de companhia.</w:t>
            </w:r>
          </w:p>
          <w:p>
            <w:pPr>
              <w:spacing w:after="0" w:before="20"/>
              <w:ind w:right="80" w:left="80" w:firstLine="0"/>
            </w:pPr>
            <w:r>
              <w:rPr>
                <w:rFonts w:ascii="Calibri" w:hAnsi="Calibri"/>
                <w:b w:val="0"/>
                <w:i w:val="0"/>
                <w:color w:val="222222"/>
                <w:sz w:val="19"/>
              </w:rPr>
              <w:t>4 - É proibido utilizar animais para fins didáticos e lúdicos, de treino, filmagens, exibições, publicidade ou atividades semelhantes, sempre que daí resultem para aqueles dor ou sofrimentos consideráveis, salvo experiência científica de comprovada necessidade e justificada nos termos da lei.</w:t>
            </w:r>
          </w:p>
          <w:p>
            <w:pPr>
              <w:spacing w:after="0" w:before="140"/>
              <w:ind w:right="80" w:left="80" w:firstLine="0"/>
            </w:pPr>
            <w:r>
              <w:rPr>
                <w:rFonts w:ascii="Calibri" w:hAnsi="Calibri"/>
                <w:b w:val="0"/>
                <w:i w:val="0"/>
                <w:color w:val="222222"/>
                <w:sz w:val="19"/>
              </w:rPr>
              <w:t>Art. 75.º, n.º 8 - Em caso de abandono de animais ou em caso de incumprimento do dever de vigilância que tenha dado origem a uma agressão, os cães e gatos são devolvidos ao seu detentor após esterilização cirúrgica definitiva executada no centro de recolha a suas expensas.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p>
            <w:pPr>
              <w:spacing w:after="0" w:before="140"/>
              <w:ind w:right="80" w:left="80" w:firstLine="0"/>
            </w:pPr>
            <w:r>
              <w:rPr>
                <w:rFonts w:ascii="Calibri" w:hAnsi="Calibri"/>
                <w:b w:val="0"/>
                <w:i w:val="0"/>
                <w:color w:val="222222"/>
                <w:sz w:val="19"/>
              </w:rPr>
              <w:t>Lei n.º 92/95, de 12 de Setembro - PROTECÇÃO AOS ANIMAIS</w:t>
            </w:r>
          </w:p>
          <w:p>
            <w:pPr>
              <w:spacing w:after="0" w:before="200"/>
              <w:ind w:right="80" w:left="80" w:firstLine="0"/>
            </w:pPr>
            <w:r>
              <w:rPr>
                <w:rFonts w:ascii="Calibri" w:hAnsi="Calibri"/>
                <w:b/>
                <w:i w:val="0"/>
                <w:color w:val="333333"/>
                <w:sz w:val="18"/>
              </w:rPr>
              <w:t>Artigo 1.º - Medidas gerais de protecção</w:t>
            </w:r>
          </w:p>
          <w:p>
            <w:pPr>
              <w:spacing w:after="0" w:before="20"/>
              <w:ind w:right="80" w:left="80" w:firstLine="0"/>
            </w:pPr>
            <w:r>
              <w:rPr>
                <w:rFonts w:ascii="Calibri" w:hAnsi="Calibri"/>
                <w:b w:val="0"/>
                <w:i w:val="0"/>
                <w:color w:val="222222"/>
                <w:sz w:val="19"/>
              </w:rPr>
              <w:t>1 - São proibidas todas as violências injustificadas contra animais, considerando-se como tais os actos consistentes em, sem necessidade, se infligir a morte, o sofrimento cruel e prolongado ou graves lesões a um animal.</w:t>
            </w:r>
          </w:p>
          <w:p>
            <w:pPr>
              <w:spacing w:after="0" w:before="20"/>
              <w:ind w:right="80" w:left="80" w:firstLine="0"/>
            </w:pPr>
            <w:r>
              <w:rPr>
                <w:rFonts w:ascii="Calibri" w:hAnsi="Calibri"/>
                <w:b w:val="0"/>
                <w:i w:val="0"/>
                <w:color w:val="222222"/>
                <w:sz w:val="19"/>
              </w:rPr>
              <w:t>2 - Os animais doentes, feridos ou em perigo devem, na medida do possível, ser socorridos.</w:t>
            </w:r>
          </w:p>
          <w:p>
            <w:pPr>
              <w:spacing w:after="0" w:before="20"/>
              <w:ind w:right="80" w:left="80" w:firstLine="0"/>
            </w:pPr>
            <w:r>
              <w:rPr>
                <w:rFonts w:ascii="Calibri" w:hAnsi="Calibri"/>
                <w:b w:val="0"/>
                <w:i w:val="0"/>
                <w:color w:val="222222"/>
                <w:sz w:val="19"/>
              </w:rPr>
              <w:t>3 - São também proibidos os actos consistentes em:</w:t>
            </w:r>
          </w:p>
          <w:p>
            <w:pPr>
              <w:spacing w:after="0" w:before="20"/>
              <w:ind w:right="80" w:left="360" w:hanging="280"/>
            </w:pPr>
            <w:r>
              <w:rPr>
                <w:rFonts w:ascii="Calibri" w:hAnsi="Calibri"/>
                <w:b w:val="0"/>
                <w:i w:val="0"/>
                <w:color w:val="222222"/>
                <w:sz w:val="19"/>
              </w:rPr>
              <w:t>a) Exigir a um animal, em casos que não sejam de emergência, esforços ou actuações que, em virtude da sua condição, ele seja obviamente incapaz de realizar ou que estejam obviamente para além das suas possibilidades;</w:t>
            </w:r>
          </w:p>
          <w:p>
            <w:pPr>
              <w:spacing w:after="0" w:before="20"/>
              <w:ind w:right="80" w:left="360" w:hanging="280"/>
            </w:pPr>
            <w:r>
              <w:rPr>
                <w:rFonts w:ascii="Calibri" w:hAnsi="Calibri"/>
                <w:b w:val="0"/>
                <w:i w:val="0"/>
                <w:color w:val="222222"/>
                <w:sz w:val="19"/>
              </w:rPr>
              <w:t>b) Utilizar chicotes com nós, aguilhões com mais de 5 mm, ou outros instrumentos perfurantes, na condução de animais, com excepção dos usados na arte equestre e nas touradas autorizadas por lei;</w:t>
            </w:r>
          </w:p>
          <w:p>
            <w:pPr>
              <w:spacing w:after="0" w:before="20"/>
              <w:ind w:right="80" w:left="360" w:hanging="280"/>
            </w:pPr>
            <w:r>
              <w:rPr>
                <w:rFonts w:ascii="Calibri" w:hAnsi="Calibri"/>
                <w:b w:val="0"/>
                <w:i w:val="0"/>
                <w:color w:val="222222"/>
                <w:sz w:val="19"/>
              </w:rPr>
              <w:t>c) Adquirir ou dispor de um animal enfraquecido, doente, gasto ou idoso, que tenha vivido num ambiente doméstico, numa instalação comercial ou industrial ou outra, sob protecção e cuidados humanos, para qualquer fim que não seja o do seu tratamento e recuperação ou, no caso disso, a administração de uma morte imediata e condigna;</w:t>
            </w:r>
          </w:p>
          <w:p>
            <w:pPr>
              <w:spacing w:after="0" w:before="20"/>
              <w:ind w:right="80" w:left="360" w:hanging="280"/>
            </w:pPr>
            <w:r>
              <w:rPr>
                <w:rFonts w:ascii="Calibri" w:hAnsi="Calibri"/>
                <w:b w:val="0"/>
                <w:i w:val="0"/>
                <w:color w:val="222222"/>
                <w:sz w:val="19"/>
              </w:rPr>
              <w:t>d) Abandonar intencionalmente na via pública animais que tenham sido mantidos sob cuidado e protecção humanas, num ambiente doméstico ou numa instalação comercial ou industrial;</w:t>
            </w:r>
          </w:p>
          <w:p>
            <w:pPr>
              <w:spacing w:after="0" w:before="20"/>
              <w:ind w:right="80" w:left="360" w:hanging="280"/>
            </w:pPr>
            <w:r>
              <w:rPr>
                <w:rFonts w:ascii="Calibri" w:hAnsi="Calibri"/>
                <w:b w:val="0"/>
                <w:i w:val="0"/>
                <w:color w:val="222222"/>
                <w:sz w:val="19"/>
              </w:rPr>
              <w:t>e) Utilizar animais para fins didácticos, de treino, filmagens, exibições, publicidade ou actividades semelhantes, na medida em que daí resultem para eles dor ou sofrimentos consideráveis, salvo experiência científica de comprovada necessidade;</w:t>
            </w:r>
          </w:p>
          <w:p>
            <w:pPr>
              <w:spacing w:after="0" w:before="20"/>
              <w:ind w:right="80" w:left="360" w:hanging="280"/>
            </w:pPr>
            <w:r>
              <w:rPr>
                <w:rFonts w:ascii="Calibri" w:hAnsi="Calibri"/>
                <w:b w:val="0"/>
                <w:i w:val="0"/>
                <w:color w:val="222222"/>
                <w:sz w:val="19"/>
              </w:rPr>
              <w:t>f) Utilizar animais em treinos particularmente difíceis ou em experiências ou divertimentos consistentes em confrontar mortalmente animais uns contra os outros, salvo na prática da caça.</w:t>
            </w:r>
          </w:p>
          <w:p>
            <w:pPr>
              <w:spacing w:after="0" w:before="20"/>
              <w:ind w:right="80" w:left="360" w:hanging="280"/>
            </w:pPr>
            <w:r>
              <w:rPr>
                <w:rFonts w:ascii="Calibri" w:hAnsi="Calibri"/>
                <w:b w:val="0"/>
                <w:i w:val="0"/>
                <w:color w:val="222222"/>
                <w:sz w:val="19"/>
              </w:rPr>
              <w:t>g) Utilizar pombos como alvo na prática desportiva do tiro ao voo, incluindo treinos e provas.</w:t>
            </w:r>
          </w:p>
          <w:p>
            <w:pPr>
              <w:spacing w:after="0" w:before="20"/>
              <w:ind w:right="80" w:left="80" w:firstLine="0"/>
            </w:pPr>
            <w:r>
              <w:rPr>
                <w:rFonts w:ascii="Calibri" w:hAnsi="Calibri"/>
                <w:b w:val="0"/>
                <w:i w:val="0"/>
                <w:color w:val="222222"/>
                <w:sz w:val="19"/>
              </w:rPr>
              <w:t>4 - As espécies de animais em perigo de extinção serão objecto de medidas de protecção, nomeadamente para preservação dos ecossistemas em que se enquadram.</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menciona famílias de acolhimento temporário, mas não fixa o limite de 5 animais por família de acolhimento nem especifica que a responsabilidade jurídica recai sobre o operador e não sobre a família.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não prevê o conceito de família de acolhimento nem qualquer limite numérico de animais por unidade.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conceito de família de acolhimento é inexistente na legislação vigente.</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(1) criar o conceito de 'família de acolhimento' como extensão da atividade do operador; (2) fixar limite numérico de animais por família (máximo 5, ou 1 ninhada com mãe); (3) atribuir responsabilidade jurídica ao operador, não à família de acolhimento.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Obrigações relativas às estratégias de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Breeding strategies obligations  ·  Art.º 8.º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establishments shall ensure that their breeding strategies minimise the risk of producing dogs or cats with genotypes associated with effects detrimental to the health and welfare of those animals.</w:t>
            </w:r>
          </w:p>
          <w:p>
            <w:pPr>
              <w:spacing w:after="0" w:before="20"/>
              <w:ind w:right="80" w:left="80" w:firstLine="0"/>
            </w:pPr>
            <w:r>
              <w:rPr>
                <w:rFonts w:ascii="Calibri" w:hAnsi="Calibri"/>
                <w:b w:val="0"/>
                <w:i w:val="0"/>
                <w:color w:val="222222"/>
                <w:sz w:val="19"/>
              </w:rPr>
              <w:t>2. Operators of breeding establishments shall not use for reproduction dogs or cats that have excessive conformational traits leading to a high risk of detrimental effects on the welfare of such dogs or cats, or of their offspring. Before selecting a dog or cat that might have an excessive conformational trait for breeding, the operator shall consult a veterinarian or an independent qualified person acting under the responsibility of a veterinarian. That veterinarian or independent qualified person shall assess whether the dog or cat has an excessive conformational trait.</w:t>
            </w:r>
          </w:p>
          <w:p>
            <w:pPr>
              <w:spacing w:after="0" w:before="20"/>
              <w:ind w:right="80" w:left="80" w:firstLine="0"/>
            </w:pPr>
            <w:r>
              <w:rPr>
                <w:rFonts w:ascii="Calibri" w:hAnsi="Calibri"/>
                <w:b w:val="0"/>
                <w:i w:val="0"/>
                <w:color w:val="222222"/>
                <w:sz w:val="19"/>
              </w:rPr>
              <w:t>3. The Commission is empowered to adopt delegated acts in accordance with Article 28 supplementing this Regulation by:</w:t>
            </w:r>
          </w:p>
          <w:p>
            <w:pPr>
              <w:spacing w:after="0" w:before="20"/>
              <w:ind w:right="80" w:left="360" w:hanging="280"/>
            </w:pPr>
            <w:r>
              <w:rPr>
                <w:rFonts w:ascii="Calibri" w:hAnsi="Calibri"/>
                <w:b w:val="0"/>
                <w:i w:val="0"/>
                <w:color w:val="222222"/>
                <w:sz w:val="19"/>
              </w:rPr>
              <w:t>(a) defining characteristics of the genotypes referred to in paragraph 1 that are to be excluded from reproduction, and the methods for their assessment and the record keeping requirements;</w:t>
            </w:r>
          </w:p>
          <w:p>
            <w:pPr>
              <w:spacing w:after="0" w:before="20"/>
              <w:ind w:right="80" w:left="360" w:hanging="280"/>
            </w:pPr>
            <w:r>
              <w:rPr>
                <w:rFonts w:ascii="Calibri" w:hAnsi="Calibri"/>
                <w:b w:val="0"/>
                <w:i w:val="0"/>
                <w:color w:val="222222"/>
                <w:sz w:val="19"/>
              </w:rPr>
              <w:t>(b) defining excessive conformational traits referred to in paragraph 2 of this Article that are to be excluded from reproduction, the methods for their assessment and the record keeping requirements.</w:t>
            </w:r>
          </w:p>
          <w:p>
            <w:pPr>
              <w:spacing w:after="0" w:before="20"/>
              <w:ind w:right="80" w:left="80" w:firstLine="0"/>
            </w:pPr>
            <w:r>
              <w:rPr>
                <w:rFonts w:ascii="Calibri" w:hAnsi="Calibri"/>
                <w:b w:val="0"/>
                <w:i w:val="0"/>
                <w:color w:val="222222"/>
                <w:sz w:val="19"/>
              </w:rPr>
              <w:t>4. When adopting those delegated acts, the Commission shall take into account the scientific opinion of the European Food Safety Authority (EFSA), as well as any social and economic impacts of those delegated acts.</w:t>
            </w:r>
          </w:p>
          <w:p>
            <w:pPr>
              <w:spacing w:after="0" w:before="20"/>
              <w:ind w:right="80" w:left="80" w:firstLine="0"/>
            </w:pPr>
            <w:r>
              <w:rPr>
                <w:rFonts w:ascii="Calibri" w:hAnsi="Calibri"/>
                <w:b w:val="0"/>
                <w:i w:val="0"/>
                <w:color w:val="222222"/>
                <w:sz w:val="19"/>
              </w:rPr>
              <w:t>5. The delegated acts concerning the excessive conformational traits shall be adopted by 1 July 2030. The delegated acts concerning the genotypes shall be adopted by 1 July 2036.</w:t>
            </w:r>
          </w:p>
          <w:p>
            <w:pPr>
              <w:spacing w:after="0" w:before="20"/>
              <w:ind w:right="80" w:left="80" w:firstLine="0"/>
            </w:pPr>
            <w:r>
              <w:rPr>
                <w:rFonts w:ascii="Calibri" w:hAnsi="Calibri"/>
                <w:b w:val="0"/>
                <w:i w:val="0"/>
                <w:color w:val="222222"/>
                <w:sz w:val="19"/>
              </w:rPr>
              <w:t>6. The following shall be prohibited when managing the reproduction of dogs and cats:</w:t>
            </w:r>
          </w:p>
          <w:p>
            <w:pPr>
              <w:spacing w:after="0" w:before="20"/>
              <w:ind w:right="80" w:left="360" w:hanging="280"/>
            </w:pPr>
            <w:r>
              <w:rPr>
                <w:rFonts w:ascii="Calibri" w:hAnsi="Calibri"/>
                <w:b w:val="0"/>
                <w:i w:val="0"/>
                <w:color w:val="222222"/>
                <w:sz w:val="19"/>
              </w:rPr>
              <w:t>(a) breeding between parents and offspring, between siblings, between half-siblings or between grandparents and grandchildren, unless approved by the competent authority based on a specific need to preserve local breeds with a limited genetic pool;</w:t>
            </w:r>
          </w:p>
          <w:p>
            <w:pPr>
              <w:spacing w:after="0" w:before="20"/>
              <w:ind w:right="80" w:left="360" w:hanging="280"/>
            </w:pPr>
            <w:r>
              <w:rPr>
                <w:rFonts w:ascii="Calibri" w:hAnsi="Calibri"/>
                <w:b w:val="0"/>
                <w:i w:val="0"/>
                <w:color w:val="222222"/>
                <w:sz w:val="19"/>
              </w:rPr>
              <w:t>(b) breeding for the purpose of producing hybrids.</w:t>
            </w:r>
          </w:p>
          <w:p>
            <w:pPr>
              <w:spacing w:after="0" w:before="140"/>
              <w:ind w:right="80" w:left="80" w:firstLine="0"/>
            </w:pPr>
            <w:r>
              <w:rPr>
                <w:rFonts w:ascii="Calibri" w:hAnsi="Calibri"/>
                <w:b w:val="0"/>
                <w:i w:val="0"/>
                <w:color w:val="222222"/>
                <w:sz w:val="19"/>
              </w:rPr>
              <w:t>@regulamento — Health  ·  ANEXO I, Ponto 3 do Regulamento (UE) 2026/1818 (17.06.2026)  |  EN</w:t>
            </w:r>
          </w:p>
          <w:p>
            <w:pPr>
              <w:spacing w:after="0" w:before="20"/>
              <w:ind w:right="80" w:left="80" w:firstLine="0"/>
            </w:pPr>
            <w:r>
              <w:rPr>
                <w:rFonts w:ascii="Calibri" w:hAnsi="Calibri"/>
                <w:b w:val="0"/>
                <w:i w:val="0"/>
                <w:color w:val="222222"/>
                <w:sz w:val="19"/>
              </w:rPr>
              <w:t>Health</w:t>
            </w:r>
          </w:p>
          <w:p>
            <w:pPr>
              <w:spacing w:after="0" w:before="20"/>
              <w:ind w:right="80" w:left="80" w:firstLine="0"/>
            </w:pPr>
            <w:r>
              <w:rPr>
                <w:rFonts w:ascii="Calibri" w:hAnsi="Calibri"/>
                <w:b w:val="0"/>
                <w:i w:val="0"/>
                <w:color w:val="222222"/>
                <w:sz w:val="19"/>
              </w:rPr>
              <w:t>1.1 Queens shall only be bred if their age is at least 10 months.</w:t>
            </w:r>
          </w:p>
          <w:p>
            <w:pPr>
              <w:spacing w:after="0" w:before="20"/>
              <w:ind w:right="80" w:left="80" w:firstLine="0"/>
            </w:pPr>
            <w:r>
              <w:rPr>
                <w:rFonts w:ascii="Calibri" w:hAnsi="Calibri"/>
                <w:b w:val="0"/>
                <w:i w:val="0"/>
                <w:color w:val="222222"/>
                <w:sz w:val="19"/>
              </w:rPr>
              <w:t>2.2 Bitches shall only be bred as of their second oestrus.</w:t>
            </w:r>
          </w:p>
          <w:p>
            <w:pPr>
              <w:spacing w:after="0" w:before="20"/>
              <w:ind w:right="80" w:left="80" w:firstLine="0"/>
            </w:pPr>
            <w:r>
              <w:rPr>
                <w:rFonts w:ascii="Calibri" w:hAnsi="Calibri"/>
                <w:b w:val="0"/>
                <w:i w:val="0"/>
                <w:color w:val="222222"/>
                <w:sz w:val="19"/>
              </w:rPr>
              <w:t>3.3 A bitch or queen shall not deliver more than 3 litters within a period of 2 years.</w:t>
            </w:r>
          </w:p>
          <w:p>
            <w:pPr>
              <w:spacing w:after="0" w:before="20"/>
              <w:ind w:right="80" w:left="80" w:firstLine="0"/>
            </w:pPr>
            <w:r>
              <w:rPr>
                <w:rFonts w:ascii="Calibri" w:hAnsi="Calibri"/>
                <w:b w:val="0"/>
                <w:i w:val="0"/>
                <w:color w:val="222222"/>
                <w:sz w:val="19"/>
              </w:rPr>
              <w:t>4.4 For bitches and queens that have delivered 3 litters, including stillborns within a period of 2 years, there shall be a recuperation period of at least 1 year.</w:t>
            </w:r>
          </w:p>
          <w:p>
            <w:pPr>
              <w:spacing w:after="0" w:before="20"/>
              <w:ind w:right="80" w:left="80" w:firstLine="0"/>
            </w:pPr>
            <w:r>
              <w:rPr>
                <w:rFonts w:ascii="Calibri" w:hAnsi="Calibri"/>
                <w:b w:val="0"/>
                <w:i w:val="0"/>
                <w:color w:val="222222"/>
                <w:sz w:val="19"/>
              </w:rPr>
              <w:t>5.5 Any bitch or queen that underwent two cesarean sections shall not be used for breeding.</w:t>
            </w:r>
          </w:p>
          <w:p>
            <w:pPr>
              <w:spacing w:after="0" w:before="20"/>
              <w:ind w:right="80" w:left="80" w:firstLine="0"/>
            </w:pPr>
            <w:r>
              <w:rPr>
                <w:rFonts w:ascii="Calibri" w:hAnsi="Calibri"/>
                <w:b w:val="0"/>
                <w:i w:val="0"/>
                <w:color w:val="222222"/>
                <w:sz w:val="19"/>
              </w:rPr>
              <w:t>6.6 Before any bitch aged 8 years or more and any queen aged 6 years or more, is used for breeding, it must have been physically examined by a veterinarian who confirms in writing that, at the time of the examination, there are no counter-indications to pregnancy.</w:t>
            </w:r>
          </w:p>
          <w:p>
            <w:pPr>
              <w:spacing w:after="0" w:before="20"/>
              <w:ind w:right="80" w:left="80" w:firstLine="0"/>
            </w:pPr>
            <w:r>
              <w:rPr>
                <w:rFonts w:ascii="Calibri" w:hAnsi="Calibri"/>
                <w:b w:val="0"/>
                <w:i w:val="0"/>
                <w:color w:val="222222"/>
                <w:sz w:val="19"/>
              </w:rPr>
              <w:t>The operator shall keep the written confirmation referred to in point 3.4.b for a period of at least 3 years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8.º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devem assegurar que as suas estratégias de criação minimizam o risco de produzir cães ou gatos com genótipos associados a efeitos prejudiciais para a sua saúde e bem-estar.</w:t>
            </w:r>
          </w:p>
          <w:p>
            <w:pPr>
              <w:spacing w:after="0" w:before="20"/>
              <w:ind w:right="80" w:left="80" w:firstLine="0"/>
            </w:pPr>
            <w:r>
              <w:rPr>
                <w:rFonts w:ascii="Calibri" w:hAnsi="Calibri"/>
                <w:b w:val="0"/>
                <w:i/>
                <w:color w:val="222222"/>
                <w:sz w:val="19"/>
              </w:rPr>
              <w:t>2. Os operadores de estabelecimentos de criação não devem utilizar para reprodução cães ou gatos que apresentem características de conformação excessivas que acarretem um elevado risco de efeitos prejudiciais para o bem-estar desses animais ou das suas crias. Antes da seleção para reprodução de um animal potencialmente afetado por características de conformação excessivas, o operador deve consultar um médico veterinário ou uma pessoa qualificada independente sob responsabilidade veterinária. O médico veterinário ou a pessoa qualificada independente devem avaliar se o animal tem uma característica de conformação excessiva.</w:t>
            </w:r>
          </w:p>
          <w:p>
            <w:pPr>
              <w:spacing w:after="0" w:before="20"/>
              <w:ind w:right="80" w:left="80" w:firstLine="0"/>
            </w:pPr>
            <w:r>
              <w:rPr>
                <w:rFonts w:ascii="Calibri" w:hAnsi="Calibri"/>
                <w:b w:val="0"/>
                <w:i/>
                <w:color w:val="222222"/>
                <w:sz w:val="19"/>
              </w:rPr>
              <w:t>3. A Comissão tem competência para adotar atos delegados em conformidade com o artigo 28.º que complementem este Regulamento, definindo:</w:t>
            </w:r>
          </w:p>
          <w:p>
            <w:pPr>
              <w:spacing w:after="0" w:before="20"/>
              <w:ind w:right="80" w:left="360" w:hanging="280"/>
            </w:pPr>
            <w:r>
              <w:rPr>
                <w:rFonts w:ascii="Calibri" w:hAnsi="Calibri"/>
                <w:b w:val="0"/>
                <w:i/>
                <w:color w:val="222222"/>
                <w:sz w:val="19"/>
              </w:rPr>
              <w:t>(a) características dos genótipos a que se refere o n.º 1 que devem ser excluídos da reprodução, e os métodos para a sua avaliação e requisitos de manutenção de registos;</w:t>
            </w:r>
          </w:p>
          <w:p>
            <w:pPr>
              <w:spacing w:after="0" w:before="20"/>
              <w:ind w:right="80" w:left="360" w:hanging="280"/>
            </w:pPr>
            <w:r>
              <w:rPr>
                <w:rFonts w:ascii="Calibri" w:hAnsi="Calibri"/>
                <w:b w:val="0"/>
                <w:i/>
                <w:color w:val="222222"/>
                <w:sz w:val="19"/>
              </w:rPr>
              <w:t>(b) características de conformação excessivas a que se refere o n.º 2 do presente artigo que devem ser excluídos da reprodução, os métodos para a sua avaliação e requisitos de manutenção de registos.</w:t>
            </w:r>
          </w:p>
          <w:p>
            <w:pPr>
              <w:spacing w:after="0" w:before="20"/>
              <w:ind w:right="80" w:left="80" w:firstLine="0"/>
            </w:pPr>
            <w:r>
              <w:rPr>
                <w:rFonts w:ascii="Calibri" w:hAnsi="Calibri"/>
                <w:b w:val="0"/>
                <w:i/>
                <w:color w:val="222222"/>
                <w:sz w:val="19"/>
              </w:rPr>
              <w:t>4. Ao adotar esses atos delegados, a Comissão tem em conta os pareceres científicos da Autoridade Europeia para a Segurança dos Alimentos (EFSA), bem como os impactos sociais e económicos desses atos delegados.</w:t>
            </w:r>
          </w:p>
          <w:p>
            <w:pPr>
              <w:spacing w:after="0" w:before="20"/>
              <w:ind w:right="80" w:left="80" w:firstLine="0"/>
            </w:pPr>
            <w:r>
              <w:rPr>
                <w:rFonts w:ascii="Calibri" w:hAnsi="Calibri"/>
                <w:b w:val="0"/>
                <w:i/>
                <w:color w:val="222222"/>
                <w:sz w:val="19"/>
              </w:rPr>
              <w:t>5. Os atos delegados relativos aos traços conformacionais excessivos devem ser adotados até 1 de julho de 2030. Os atos delegados relativos aos genótipos devem ser adotados até 1 de julho de 2036.</w:t>
            </w:r>
          </w:p>
          <w:p>
            <w:pPr>
              <w:spacing w:after="0" w:before="20"/>
              <w:ind w:right="80" w:left="80" w:firstLine="0"/>
            </w:pPr>
            <w:r>
              <w:rPr>
                <w:rFonts w:ascii="Calibri" w:hAnsi="Calibri"/>
                <w:b w:val="0"/>
                <w:i/>
                <w:color w:val="222222"/>
                <w:sz w:val="19"/>
              </w:rPr>
              <w:t>6. São proibidos na gestão da reprodução de cães e gatos:</w:t>
            </w:r>
          </w:p>
          <w:p>
            <w:pPr>
              <w:spacing w:after="0" w:before="20"/>
              <w:ind w:right="80" w:left="360" w:hanging="280"/>
            </w:pPr>
            <w:r>
              <w:rPr>
                <w:rFonts w:ascii="Calibri" w:hAnsi="Calibri"/>
                <w:b w:val="0"/>
                <w:i/>
                <w:color w:val="222222"/>
                <w:sz w:val="19"/>
              </w:rPr>
              <w:t>(a) o cruzamento entre progenitores e descendentes, entre irmãos, entre meios-irmãos ou entre avós e netos, exceto com aprovação da autoridade competente por razão de necessidade específica de preservação de raças locais com reserva genética limitada;</w:t>
            </w:r>
          </w:p>
          <w:p>
            <w:pPr>
              <w:spacing w:after="0" w:before="20"/>
              <w:ind w:right="80" w:left="360" w:hanging="280"/>
            </w:pPr>
            <w:r>
              <w:rPr>
                <w:rFonts w:ascii="Calibri" w:hAnsi="Calibri"/>
                <w:b w:val="0"/>
                <w:i/>
                <w:color w:val="222222"/>
                <w:sz w:val="19"/>
              </w:rPr>
              <w:t>(b) o cruzamento para produção de híbridos.</w:t>
            </w:r>
          </w:p>
          <w:p>
            <w:pPr>
              <w:spacing w:after="0" w:before="140"/>
              <w:ind w:right="80" w:left="80" w:firstLine="0"/>
            </w:pPr>
            <w:r>
              <w:rPr>
                <w:rFonts w:ascii="Calibri" w:hAnsi="Calibri"/>
                <w:b w:val="0"/>
                <w:i/>
                <w:color w:val="222222"/>
                <w:sz w:val="19"/>
              </w:rPr>
              <w:t>@regulamento — Tradução PT-PT · ANEXO I, Ponto 3 do Regulamento 2023/0447</w:t>
            </w:r>
          </w:p>
          <w:p>
            <w:pPr>
              <w:spacing w:after="0" w:before="20"/>
              <w:ind w:right="80" w:left="80" w:firstLine="0"/>
            </w:pPr>
            <w:r>
              <w:rPr>
                <w:rFonts w:ascii="Calibri" w:hAnsi="Calibri"/>
                <w:b w:val="0"/>
                <w:i/>
                <w:color w:val="222222"/>
                <w:sz w:val="19"/>
              </w:rPr>
              <w:t>1.1 As gatas só devem ser utilizadas para reprodução se tiverem, pelo menos, 10 meses de idade.</w:t>
            </w:r>
          </w:p>
          <w:p>
            <w:pPr>
              <w:spacing w:after="0" w:before="20"/>
              <w:ind w:right="80" w:left="80" w:firstLine="0"/>
            </w:pPr>
            <w:r>
              <w:rPr>
                <w:rFonts w:ascii="Calibri" w:hAnsi="Calibri"/>
                <w:b w:val="0"/>
                <w:i/>
                <w:color w:val="222222"/>
                <w:sz w:val="19"/>
              </w:rPr>
              <w:t>2.2 As cadelas só devem ser utilizadas para reprodução a partir do seu segundo estro.</w:t>
            </w:r>
          </w:p>
          <w:p>
            <w:pPr>
              <w:spacing w:after="0" w:before="20"/>
              <w:ind w:right="80" w:left="80" w:firstLine="0"/>
            </w:pPr>
            <w:r>
              <w:rPr>
                <w:rFonts w:ascii="Calibri" w:hAnsi="Calibri"/>
                <w:b w:val="0"/>
                <w:i/>
                <w:color w:val="222222"/>
                <w:sz w:val="19"/>
              </w:rPr>
              <w:t>3.3 Uma cadela ou gata não deve ter mais de 3 ninhadas num período de 2 anos.</w:t>
            </w:r>
          </w:p>
          <w:p>
            <w:pPr>
              <w:spacing w:after="0" w:before="20"/>
              <w:ind w:right="80" w:left="80" w:firstLine="0"/>
            </w:pPr>
            <w:r>
              <w:rPr>
                <w:rFonts w:ascii="Calibri" w:hAnsi="Calibri"/>
                <w:b w:val="0"/>
                <w:i/>
                <w:color w:val="222222"/>
                <w:sz w:val="19"/>
              </w:rPr>
              <w:t>4.4 No caso de cadelas e gatas que tenham tido 3 ninhadas num período de 2 anos, incluindo nado-mortos, deve ser respeitado um período de recuperação de, pelo menos, 1 ano.</w:t>
            </w:r>
          </w:p>
          <w:p>
            <w:pPr>
              <w:spacing w:after="0" w:before="20"/>
              <w:ind w:right="80" w:left="80" w:firstLine="0"/>
            </w:pPr>
            <w:r>
              <w:rPr>
                <w:rFonts w:ascii="Calibri" w:hAnsi="Calibri"/>
                <w:b w:val="0"/>
                <w:i/>
                <w:color w:val="222222"/>
                <w:sz w:val="19"/>
              </w:rPr>
              <w:t>5.5 Qualquer cadela ou gata que tenha sido submetida a duas cesarianas não pode ser utilizada para reprodução.</w:t>
            </w:r>
          </w:p>
          <w:p>
            <w:pPr>
              <w:spacing w:after="0" w:before="20"/>
              <w:ind w:right="80" w:left="80" w:firstLine="0"/>
            </w:pPr>
            <w:r>
              <w:rPr>
                <w:rFonts w:ascii="Calibri" w:hAnsi="Calibri"/>
                <w:b w:val="0"/>
                <w:i/>
                <w:color w:val="222222"/>
                <w:sz w:val="19"/>
              </w:rPr>
              <w:t>6.6 Antes de qualquer cadela com 8 ou mais anos de idade e de qualquer gata com 6 ou mais anos de idade serem utilizadas para reprodução, devem ser submetidas a um exame físico por um médico veterinário que confirme, por escrito, que, à data do exame, não existem contraindicações para a gestação.</w:t>
            </w:r>
          </w:p>
          <w:p>
            <w:pPr>
              <w:spacing w:after="0" w:before="20"/>
              <w:ind w:right="80" w:left="80" w:firstLine="0"/>
            </w:pPr>
            <w:r>
              <w:rPr>
                <w:rFonts w:ascii="Calibri" w:hAnsi="Calibri"/>
                <w:b w:val="0"/>
                <w:i/>
                <w:color w:val="222222"/>
                <w:sz w:val="19"/>
              </w:rPr>
              <w:t>O operador deve conservar a confirmação escrita referida no ponto 3.4.b por um período de, pelo menos, 3 anos.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70.º do RGBEAC (proposta, jun. 2025)</w:t>
            </w:r>
          </w:p>
          <w:p>
            <w:pPr>
              <w:spacing w:after="0" w:before="140"/>
              <w:ind w:right="80" w:left="80" w:firstLine="0"/>
            </w:pPr>
            <w:r>
              <w:rPr>
                <w:rFonts w:ascii="Calibri" w:hAnsi="Calibri"/>
                <w:b w:val="0"/>
                <w:i w:val="0"/>
                <w:color w:val="222222"/>
                <w:sz w:val="19"/>
              </w:rPr>
              <w:t>1. As condições de reprodução e criação de animais de companhia devem ser o mais análogas possível às de um ambiente doméstico, onde se espera que venham a viver após a sua transmissão.</w:t>
            </w:r>
          </w:p>
          <w:p>
            <w:pPr>
              <w:spacing w:after="0" w:before="20"/>
              <w:ind w:right="80" w:left="80" w:firstLine="0"/>
            </w:pPr>
            <w:r>
              <w:rPr>
                <w:rFonts w:ascii="Calibri" w:hAnsi="Calibri"/>
                <w:b w:val="0"/>
                <w:i w:val="0"/>
                <w:color w:val="222222"/>
                <w:sz w:val="19"/>
              </w:rPr>
              <w:t>2. As cadelas podem reproduzir entre os dezoito meses e os seis anos de idade, até ao limite de quatro ninhadas com um intervalo mínimo de doze meses entre cada ninhada.</w:t>
            </w:r>
          </w:p>
          <w:p>
            <w:pPr>
              <w:spacing w:after="0" w:before="20"/>
              <w:ind w:right="80" w:left="80" w:firstLine="0"/>
            </w:pPr>
            <w:r>
              <w:rPr>
                <w:rFonts w:ascii="Calibri" w:hAnsi="Calibri"/>
                <w:b w:val="0"/>
                <w:i w:val="0"/>
                <w:color w:val="222222"/>
                <w:sz w:val="19"/>
              </w:rPr>
              <w:t>3. As gatas podem reproduzir entre os doze meses e os seis anos de idade, até ao limite de quatro ninhadas com um intervalo mínimo de doze meses entre cada ninhada.</w:t>
            </w:r>
          </w:p>
          <w:p>
            <w:pPr>
              <w:spacing w:after="0" w:before="20"/>
              <w:ind w:right="80" w:left="80" w:firstLine="0"/>
            </w:pPr>
            <w:r>
              <w:rPr>
                <w:rFonts w:ascii="Calibri" w:hAnsi="Calibri"/>
                <w:b w:val="0"/>
                <w:i w:val="0"/>
                <w:color w:val="222222"/>
                <w:sz w:val="19"/>
              </w:rPr>
              <w:t>4. Os cães e os gatos machos podem reproduzir entre os doze meses e os sete anos de idade.</w:t>
            </w:r>
          </w:p>
          <w:p>
            <w:pPr>
              <w:spacing w:after="0" w:before="20"/>
              <w:ind w:right="80" w:left="80" w:firstLine="0"/>
            </w:pPr>
            <w:r>
              <w:rPr>
                <w:rFonts w:ascii="Calibri" w:hAnsi="Calibri"/>
                <w:b w:val="0"/>
                <w:i w:val="0"/>
                <w:color w:val="222222"/>
                <w:sz w:val="19"/>
              </w:rPr>
              <w:t>5. As crias não podem ser separadas da progenitora antes da décima semana de idade, no caso dos cães, e antes da décima segunda semana de idade, no caso dos gatos, salvaguardado um período de desmame gradual.</w:t>
            </w:r>
          </w:p>
          <w:p>
            <w:pPr>
              <w:spacing w:after="0" w:before="20"/>
              <w:ind w:right="80" w:left="80" w:firstLine="0"/>
            </w:pPr>
            <w:r>
              <w:rPr>
                <w:rFonts w:ascii="Calibri" w:hAnsi="Calibri"/>
                <w:b w:val="0"/>
                <w:i w:val="0"/>
                <w:color w:val="222222"/>
                <w:sz w:val="19"/>
              </w:rPr>
              <w:t>6. Os animais reprodutores são inscritos como tal no SIAC e devem ter um temperamento amistoso e confiante relativamente a pessoas e outros animais, não devendo ser utilizados para reprodução animais perigosos ou que demonstrem comportamento agressivo ou excessivamente tímido.</w:t>
            </w:r>
          </w:p>
          <w:p>
            <w:pPr>
              <w:spacing w:after="0" w:before="20"/>
              <w:ind w:right="80" w:left="80" w:firstLine="0"/>
            </w:pPr>
            <w:r>
              <w:rPr>
                <w:rFonts w:ascii="Calibri" w:hAnsi="Calibri"/>
                <w:b w:val="0"/>
                <w:i w:val="0"/>
                <w:color w:val="222222"/>
                <w:sz w:val="19"/>
              </w:rPr>
              <w:t>7. Os cães e gatos reprodutores são sujeitos aos testes genéticos, rastreios de saúde, coeficiente de consanguinidade e limite aplicável ao número de descendentes permitidos por macho reprodutor específicos para a raça em questão, conforme definidos em portaria do membro do Governo responsável pela Direção geral de alimentação e Veterinária</w:t>
            </w:r>
          </w:p>
          <w:p>
            <w:pPr>
              <w:spacing w:after="0" w:before="20"/>
              <w:ind w:right="80" w:left="80" w:firstLine="0"/>
            </w:pPr>
            <w:r>
              <w:rPr>
                <w:rFonts w:ascii="Calibri" w:hAnsi="Calibri"/>
                <w:b w:val="0"/>
                <w:i w:val="0"/>
                <w:color w:val="222222"/>
                <w:sz w:val="19"/>
              </w:rPr>
              <w:t>8. Os cães e gatos só podem ser usados para reprodução se, após parecer do médico veterinário assistente, não seja de esperar que a sua reprodução, com base no seu genótipo, fenótipo ou estado de saúde, tenha um efeito prejudicial para a sua saúde e bem-estar, ou para a saúde e bem-estar dos seus descendentes.</w:t>
            </w:r>
          </w:p>
          <w:p>
            <w:pPr>
              <w:spacing w:after="0" w:before="20"/>
              <w:ind w:right="80" w:left="80" w:firstLine="0"/>
            </w:pPr>
            <w:r>
              <w:rPr>
                <w:rFonts w:ascii="Calibri" w:hAnsi="Calibri"/>
                <w:b w:val="0"/>
                <w:i w:val="0"/>
                <w:color w:val="222222"/>
                <w:sz w:val="19"/>
              </w:rPr>
              <w:t>9. Com base nos critérios referidos no número anterior, a reprodução de determinados animais ou determinadas raças de cães e gatos pode ser limitada por portaria referida no n.º 7.</w:t>
            </w:r>
          </w:p>
          <w:p>
            <w:pPr>
              <w:spacing w:after="0" w:before="20"/>
              <w:ind w:right="80" w:left="80" w:firstLine="0"/>
            </w:pPr>
            <w:r>
              <w:rPr>
                <w:rFonts w:ascii="Calibri" w:hAnsi="Calibri"/>
                <w:b w:val="0"/>
                <w:i w:val="0"/>
                <w:color w:val="222222"/>
                <w:sz w:val="19"/>
              </w:rPr>
              <w:t>10. As fêmeas que tenham sido sujeitas a uma cesariana apenas podem voltar a reproduzir mediante atestado do médico veterinário assistente, que ateste não ser de esperar que a sua reprodução tenha um efeito prejudicial à sua saúde ou bem-estar.</w:t>
            </w:r>
          </w:p>
          <w:p>
            <w:pPr>
              <w:spacing w:after="0" w:before="20"/>
              <w:ind w:right="80" w:left="80" w:firstLine="0"/>
            </w:pPr>
            <w:r>
              <w:rPr>
                <w:rFonts w:ascii="Calibri" w:hAnsi="Calibri"/>
                <w:b w:val="0"/>
                <w:i w:val="0"/>
                <w:color w:val="222222"/>
                <w:sz w:val="19"/>
              </w:rPr>
              <w:t>11. Ambos os progenitores devem ser capazes de acasalar naturalmente, sendo a inseminação artificial restrita a situações excecionais previstas na portaria referida no n.º 7.</w:t>
            </w:r>
          </w:p>
          <w:p>
            <w:pPr>
              <w:spacing w:after="0" w:before="20"/>
              <w:ind w:right="80" w:left="80" w:firstLine="0"/>
            </w:pPr>
            <w:r>
              <w:rPr>
                <w:rFonts w:ascii="Calibri" w:hAnsi="Calibri"/>
                <w:b w:val="0"/>
                <w:i w:val="0"/>
                <w:color w:val="222222"/>
                <w:sz w:val="19"/>
              </w:rPr>
              <w:t>12. São vedadas a reprodução de fêmeas que tenham sido já sujeitas a duas cesarianas e a colheita de sémen por eletroejaculação.</w:t>
            </w:r>
          </w:p>
          <w:p>
            <w:pPr>
              <w:spacing w:after="0" w:before="20"/>
              <w:ind w:right="80" w:left="80" w:firstLine="0"/>
            </w:pPr>
            <w:r>
              <w:rPr>
                <w:rFonts w:ascii="Calibri" w:hAnsi="Calibri"/>
                <w:b w:val="0"/>
                <w:i w:val="0"/>
                <w:color w:val="222222"/>
                <w:sz w:val="19"/>
              </w:rPr>
              <w:t>13. O detentor de animal reprodutor que deixe de poder ser usado para reprodução, nos termos do presente artigo, é obrigado a esterilizá-lo e a garantir o seu bem-estar e uma detenção responsável até ao final da sua vida, diretamente ou cedendo-o a terceiros nos termos do disposto nos artigos 42.º ou 91.º.</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Código do Animal (DL n.º 214/2013)  -Reprodução e criação</w:t>
            </w:r>
          </w:p>
          <w:p>
            <w:pPr>
              <w:spacing w:after="0" w:before="140"/>
              <w:ind w:right="80" w:left="80" w:firstLine="0"/>
            </w:pPr>
            <w:r>
              <w:rPr>
                <w:rFonts w:ascii="Calibri" w:hAnsi="Calibri"/>
                <w:b w:val="0"/>
                <w:i w:val="0"/>
                <w:color w:val="222222"/>
                <w:sz w:val="19"/>
              </w:rPr>
              <w:t>1. A reprodução de animais deve ser realizada de forma planeada.</w:t>
            </w:r>
          </w:p>
          <w:p>
            <w:pPr>
              <w:spacing w:after="0" w:before="20"/>
              <w:ind w:right="80" w:left="80" w:firstLine="0"/>
            </w:pPr>
            <w:r>
              <w:rPr>
                <w:rFonts w:ascii="Calibri" w:hAnsi="Calibri"/>
                <w:b w:val="0"/>
                <w:i w:val="0"/>
                <w:color w:val="222222"/>
                <w:sz w:val="19"/>
              </w:rPr>
              <w:t>2. A reprodução de animais obedece ao seguinte:</w:t>
            </w:r>
          </w:p>
          <w:p>
            <w:pPr>
              <w:spacing w:after="0" w:before="20"/>
              <w:ind w:right="80" w:left="360" w:hanging="280"/>
            </w:pPr>
            <w:r>
              <w:rPr>
                <w:rFonts w:ascii="Calibri" w:hAnsi="Calibri"/>
                <w:b w:val="0"/>
                <w:i w:val="0"/>
                <w:color w:val="222222"/>
                <w:sz w:val="19"/>
              </w:rPr>
              <w:t>(a) Os animais só devem ser utilizados na reprodução depois de atingida a maturidade reprodutiva para a espécie e raça devendo, no caso dos cães e gatos, seguir os parâmetros referidos no anexo I ao presente diploma, do qual faz parte integrante, não sendo autorizado, no caso das fêmeas, o acasalamento em cios sucessivos;</w:t>
            </w:r>
          </w:p>
          <w:p>
            <w:pPr>
              <w:spacing w:after="0" w:before="2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20"/>
              <w:ind w:right="80" w:left="360" w:hanging="280"/>
            </w:pPr>
            <w:r>
              <w:rPr>
                <w:rFonts w:ascii="Calibri" w:hAnsi="Calibri"/>
                <w:b w:val="0"/>
                <w:i w:val="0"/>
                <w:color w:val="222222"/>
                <w:sz w:val="19"/>
              </w:rPr>
              <w:t>(c) Devem ser excluídos da reprodução, os animais que revelem defeitos genéticos e malformações, designadamente monorquidia e displasia da anca nos cães e rim poliquístico nos gatos, ou alterações comportamentais.</w:t>
            </w:r>
          </w:p>
          <w:p>
            <w:pPr>
              <w:spacing w:after="0" w:before="20"/>
              <w:ind w:right="80" w:left="80" w:firstLine="0"/>
            </w:pPr>
            <w:r>
              <w:rPr>
                <w:rFonts w:ascii="Calibri" w:hAnsi="Calibri"/>
                <w:b w:val="0"/>
                <w:i w:val="0"/>
                <w:color w:val="222222"/>
                <w:sz w:val="19"/>
              </w:rPr>
              <w:t>3. É proibida a atividade de criação resultante do cruzamento de espécies e raças diferentes, com exceção dos cruzamentos devidamente autorizados, com finalidade de melhoramento da raça ou investigação experimental e os cruzamentos de raças, em particular caninas, que tenham ocorrido acidentalmente e não tenham fins comerciais.</w:t>
            </w:r>
          </w:p>
          <w:p>
            <w:pPr>
              <w:spacing w:after="0" w:before="140"/>
              <w:ind w:right="80" w:left="80" w:firstLine="0"/>
            </w:pPr>
            <w:r>
              <w:rPr>
                <w:rFonts w:ascii="Calibri" w:hAnsi="Calibri"/>
                <w:b w:val="0"/>
                <w:i w:val="0"/>
                <w:color w:val="222222"/>
                <w:sz w:val="19"/>
              </w:rPr>
              <w:t>Anexo I – Normas mínimas de proteção animal para a reprodução (alínea a) do n.º 2 do artigo 53.º</w:t>
            </w:r>
          </w:p>
          <w:p>
            <w:pPr>
              <w:spacing w:after="0" w:before="20"/>
              <w:ind w:right="80" w:left="80" w:firstLine="0"/>
            </w:pPr>
            <w:r>
              <w:rPr>
                <w:rFonts w:ascii="Calibri" w:hAnsi="Calibri"/>
                <w:b w:val="0"/>
                <w:i w:val="0"/>
                <w:color w:val="222222"/>
                <w:sz w:val="19"/>
              </w:rPr>
              <w:t>Parâmetros reprodutivos</w:t>
            </w:r>
          </w:p>
          <w:p>
            <w:pPr>
              <w:spacing w:after="0" w:before="140"/>
              <w:ind w:right="80" w:left="80" w:firstLine="0"/>
            </w:pPr>
            <w:r>
              <w:rPr>
                <w:rFonts w:ascii="Calibri" w:hAnsi="Calibri"/>
                <w:b w:val="0"/>
                <w:i w:val="0"/>
                <w:color w:val="222222"/>
                <w:sz w:val="19"/>
              </w:rPr>
              <w:t>Canídeos - Machos</w:t>
            </w:r>
          </w:p>
          <w:p>
            <w:pPr>
              <w:spacing w:after="0" w:before="20"/>
              <w:ind w:right="80" w:left="680" w:hanging="280"/>
            </w:pPr>
            <w:r>
              <w:rPr>
                <w:rFonts w:ascii="Calibri" w:hAnsi="Calibri"/>
                <w:b w:val="0"/>
                <w:i w:val="0"/>
                <w:color w:val="222222"/>
                <w:sz w:val="19"/>
              </w:rPr>
              <w:t>— Idade mínima para reprodução:</w:t>
            </w:r>
          </w:p>
          <w:p>
            <w:pPr>
              <w:spacing w:after="0" w:before="20"/>
              <w:ind w:right="80" w:left="680" w:hanging="280"/>
            </w:pPr>
            <w:r>
              <w:rPr>
                <w:rFonts w:ascii="Calibri" w:hAnsi="Calibri"/>
                <w:b w:val="0"/>
                <w:i w:val="0"/>
                <w:color w:val="222222"/>
                <w:sz w:val="19"/>
              </w:rPr>
              <w:t>— Raças de pequeno e médio porte – 1,5 anos</w:t>
            </w:r>
          </w:p>
          <w:p>
            <w:pPr>
              <w:spacing w:after="0" w:before="20"/>
              <w:ind w:right="80" w:left="680" w:hanging="280"/>
            </w:pPr>
            <w:r>
              <w:rPr>
                <w:rFonts w:ascii="Calibri" w:hAnsi="Calibri"/>
                <w:b w:val="0"/>
                <w:i w:val="0"/>
                <w:color w:val="222222"/>
                <w:sz w:val="19"/>
              </w:rPr>
              <w:t>— Raças de grande porte – 2 anos</w:t>
            </w:r>
          </w:p>
          <w:p>
            <w:pPr>
              <w:spacing w:after="0" w:before="20"/>
              <w:ind w:right="80" w:left="680" w:hanging="280"/>
            </w:pPr>
            <w:r>
              <w:rPr>
                <w:rFonts w:ascii="Calibri" w:hAnsi="Calibri"/>
                <w:b w:val="0"/>
                <w:i w:val="0"/>
                <w:color w:val="222222"/>
                <w:sz w:val="19"/>
              </w:rPr>
              <w:t>— Idade máxima para reprodução: 12 anos ou mais, se o estatuto sanitário o permitir</w:t>
            </w:r>
          </w:p>
          <w:p>
            <w:pPr>
              <w:spacing w:after="0" w:before="20"/>
              <w:ind w:right="80" w:left="680" w:hanging="280"/>
            </w:pPr>
            <w:r>
              <w:rPr>
                <w:rFonts w:ascii="Calibri" w:hAnsi="Calibri"/>
                <w:b w:val="0"/>
                <w:i w:val="0"/>
                <w:color w:val="222222"/>
                <w:sz w:val="19"/>
              </w:rPr>
              <w:t>— Reprodução no 1.º ciclo: Não definido</w:t>
            </w:r>
          </w:p>
          <w:p>
            <w:pPr>
              <w:spacing w:after="0" w:before="20"/>
              <w:ind w:right="80" w:left="680" w:hanging="280"/>
            </w:pPr>
            <w:r>
              <w:rPr>
                <w:rFonts w:ascii="Calibri" w:hAnsi="Calibri"/>
                <w:b w:val="0"/>
                <w:i w:val="0"/>
                <w:color w:val="222222"/>
                <w:sz w:val="19"/>
              </w:rPr>
              <w:t>— Número de ninhadas por ano: Não definido</w:t>
            </w:r>
          </w:p>
          <w:p>
            <w:pPr>
              <w:spacing w:after="0" w:before="20"/>
              <w:ind w:right="80" w:left="680" w:hanging="280"/>
            </w:pPr>
            <w:r>
              <w:rPr>
                <w:rFonts w:ascii="Calibri" w:hAnsi="Calibri"/>
                <w:b w:val="0"/>
                <w:i w:val="0"/>
                <w:color w:val="222222"/>
                <w:sz w:val="19"/>
              </w:rPr>
              <w:t>— Número de ninhadas durante a vida reprodutiva: Não definido</w:t>
            </w:r>
          </w:p>
          <w:p>
            <w:pPr>
              <w:spacing w:after="0" w:before="20"/>
              <w:ind w:right="80" w:left="680" w:hanging="280"/>
            </w:pPr>
            <w:r>
              <w:rPr>
                <w:rFonts w:ascii="Calibri" w:hAnsi="Calibri"/>
                <w:b w:val="0"/>
                <w:i w:val="0"/>
                <w:color w:val="222222"/>
                <w:sz w:val="19"/>
              </w:rPr>
              <w:t>— Intervalo mínimo entre parto e nova gestação: Não definido</w:t>
            </w:r>
          </w:p>
          <w:p>
            <w:pPr>
              <w:spacing w:after="0" w:before="20"/>
              <w:ind w:right="80" w:left="80" w:firstLine="0"/>
            </w:pPr>
            <w:r>
              <w:rPr>
                <w:rFonts w:ascii="Calibri" w:hAnsi="Calibri"/>
                <w:b w:val="0"/>
                <w:i w:val="0"/>
                <w:color w:val="222222"/>
                <w:sz w:val="19"/>
              </w:rPr>
              <w:t>Canídeos - Fêmeas</w:t>
            </w:r>
          </w:p>
          <w:p>
            <w:pPr>
              <w:spacing w:after="0" w:before="20"/>
              <w:ind w:right="80" w:left="680" w:hanging="280"/>
            </w:pPr>
            <w:r>
              <w:rPr>
                <w:rFonts w:ascii="Calibri" w:hAnsi="Calibri"/>
                <w:b w:val="0"/>
                <w:i w:val="0"/>
                <w:color w:val="222222"/>
                <w:sz w:val="19"/>
              </w:rPr>
              <w:t>— Idade mínima para reprodução:</w:t>
            </w:r>
          </w:p>
          <w:p>
            <w:pPr>
              <w:spacing w:after="0" w:before="20"/>
              <w:ind w:right="80" w:left="680" w:hanging="280"/>
            </w:pPr>
            <w:r>
              <w:rPr>
                <w:rFonts w:ascii="Calibri" w:hAnsi="Calibri"/>
                <w:b w:val="0"/>
                <w:i w:val="0"/>
                <w:color w:val="222222"/>
                <w:sz w:val="19"/>
              </w:rPr>
              <w:t>— Raças de pequeno e médio porte – 3.º cio</w:t>
            </w:r>
          </w:p>
          <w:p>
            <w:pPr>
              <w:spacing w:after="0" w:before="20"/>
              <w:ind w:right="80" w:left="680" w:hanging="280"/>
            </w:pPr>
            <w:r>
              <w:rPr>
                <w:rFonts w:ascii="Calibri" w:hAnsi="Calibri"/>
                <w:b w:val="0"/>
                <w:i w:val="0"/>
                <w:color w:val="222222"/>
                <w:sz w:val="19"/>
              </w:rPr>
              <w:t>— Raças de grande porte – 2 anos</w:t>
            </w:r>
          </w:p>
          <w:p>
            <w:pPr>
              <w:spacing w:after="0" w:before="20"/>
              <w:ind w:right="80" w:left="680" w:hanging="280"/>
            </w:pPr>
            <w:r>
              <w:rPr>
                <w:rFonts w:ascii="Calibri" w:hAnsi="Calibri"/>
                <w:b w:val="0"/>
                <w:i w:val="0"/>
                <w:color w:val="222222"/>
                <w:sz w:val="19"/>
              </w:rPr>
              <w:t>— Idade máxima para reprodução: 8 anos, ou 5 anos se for a 1.ª gestação</w:t>
            </w:r>
          </w:p>
          <w:p>
            <w:pPr>
              <w:spacing w:after="0" w:before="20"/>
              <w:ind w:right="80" w:left="680" w:hanging="280"/>
            </w:pPr>
            <w:r>
              <w:rPr>
                <w:rFonts w:ascii="Calibri" w:hAnsi="Calibri"/>
                <w:b w:val="0"/>
                <w:i w:val="0"/>
                <w:color w:val="222222"/>
                <w:sz w:val="19"/>
              </w:rPr>
              <w:t>— Reprodução no 1.º ciclo: Não</w:t>
            </w:r>
          </w:p>
          <w:p>
            <w:pPr>
              <w:spacing w:after="0" w:before="20"/>
              <w:ind w:right="80" w:left="680" w:hanging="280"/>
            </w:pPr>
            <w:r>
              <w:rPr>
                <w:rFonts w:ascii="Calibri" w:hAnsi="Calibri"/>
                <w:b w:val="0"/>
                <w:i w:val="0"/>
                <w:color w:val="222222"/>
                <w:sz w:val="19"/>
              </w:rPr>
              <w:t>— Número de ninhadas por ano: 1</w:t>
            </w:r>
          </w:p>
          <w:p>
            <w:pPr>
              <w:spacing w:after="0" w:before="20"/>
              <w:ind w:right="80" w:left="680" w:hanging="280"/>
            </w:pPr>
            <w:r>
              <w:rPr>
                <w:rFonts w:ascii="Calibri" w:hAnsi="Calibri"/>
                <w:b w:val="0"/>
                <w:i w:val="0"/>
                <w:color w:val="222222"/>
                <w:sz w:val="19"/>
              </w:rPr>
              <w:t>— Número de ninhadas durante a vida reprodutiva: 4–6</w:t>
            </w:r>
          </w:p>
          <w:p>
            <w:pPr>
              <w:spacing w:after="0" w:before="20"/>
              <w:ind w:right="80" w:left="680" w:hanging="280"/>
            </w:pPr>
            <w:r>
              <w:rPr>
                <w:rFonts w:ascii="Calibri" w:hAnsi="Calibri"/>
                <w:b w:val="0"/>
                <w:i w:val="0"/>
                <w:color w:val="222222"/>
                <w:sz w:val="19"/>
              </w:rPr>
              <w:t>— Intervalo mínimo entre parto e nova gestação: 1 ciclo reprodutivo</w:t>
            </w:r>
          </w:p>
          <w:p>
            <w:pPr>
              <w:spacing w:after="0" w:before="140"/>
              <w:ind w:right="80" w:left="80" w:firstLine="0"/>
            </w:pPr>
            <w:r>
              <w:rPr>
                <w:rFonts w:ascii="Calibri" w:hAnsi="Calibri"/>
                <w:b w:val="0"/>
                <w:i w:val="0"/>
                <w:color w:val="222222"/>
                <w:sz w:val="19"/>
              </w:rPr>
              <w:t>Felídeos - Machos</w:t>
            </w:r>
          </w:p>
          <w:p>
            <w:pPr>
              <w:spacing w:after="0" w:before="20"/>
              <w:ind w:right="80" w:left="680" w:hanging="280"/>
            </w:pPr>
            <w:r>
              <w:rPr>
                <w:rFonts w:ascii="Calibri" w:hAnsi="Calibri"/>
                <w:b w:val="0"/>
                <w:i w:val="0"/>
                <w:color w:val="222222"/>
                <w:sz w:val="19"/>
              </w:rPr>
              <w:t>— Idade mínima para reprodução: 1 ano</w:t>
            </w:r>
          </w:p>
          <w:p>
            <w:pPr>
              <w:spacing w:after="0" w:before="20"/>
              <w:ind w:right="80" w:left="680" w:hanging="280"/>
            </w:pPr>
            <w:r>
              <w:rPr>
                <w:rFonts w:ascii="Calibri" w:hAnsi="Calibri"/>
                <w:b w:val="0"/>
                <w:i w:val="0"/>
                <w:color w:val="222222"/>
                <w:sz w:val="19"/>
              </w:rPr>
              <w:t>— Idade máxima para reprodução: 12 anos</w:t>
            </w:r>
          </w:p>
          <w:p>
            <w:pPr>
              <w:spacing w:after="0" w:before="20"/>
              <w:ind w:right="80" w:left="680" w:hanging="280"/>
            </w:pPr>
            <w:r>
              <w:rPr>
                <w:rFonts w:ascii="Calibri" w:hAnsi="Calibri"/>
                <w:b w:val="0"/>
                <w:i w:val="0"/>
                <w:color w:val="222222"/>
                <w:sz w:val="19"/>
              </w:rPr>
              <w:t>— Reprodução no 1.º ciclo: Não definido</w:t>
            </w:r>
          </w:p>
          <w:p>
            <w:pPr>
              <w:spacing w:after="0" w:before="20"/>
              <w:ind w:right="80" w:left="680" w:hanging="280"/>
            </w:pPr>
            <w:r>
              <w:rPr>
                <w:rFonts w:ascii="Calibri" w:hAnsi="Calibri"/>
                <w:b w:val="0"/>
                <w:i w:val="0"/>
                <w:color w:val="222222"/>
                <w:sz w:val="19"/>
              </w:rPr>
              <w:t>— Número de ninhadas por ano: Não definido</w:t>
            </w:r>
          </w:p>
          <w:p>
            <w:pPr>
              <w:spacing w:after="0" w:before="20"/>
              <w:ind w:right="80" w:left="680" w:hanging="280"/>
            </w:pPr>
            <w:r>
              <w:rPr>
                <w:rFonts w:ascii="Calibri" w:hAnsi="Calibri"/>
                <w:b w:val="0"/>
                <w:i w:val="0"/>
                <w:color w:val="222222"/>
                <w:sz w:val="19"/>
              </w:rPr>
              <w:t>— Número de ninhadas durante a vida reprodutiva: Não definido</w:t>
            </w:r>
          </w:p>
          <w:p>
            <w:pPr>
              <w:spacing w:after="0" w:before="20"/>
              <w:ind w:right="80" w:left="680" w:hanging="280"/>
            </w:pPr>
            <w:r>
              <w:rPr>
                <w:rFonts w:ascii="Calibri" w:hAnsi="Calibri"/>
                <w:b w:val="0"/>
                <w:i w:val="0"/>
                <w:color w:val="222222"/>
                <w:sz w:val="19"/>
              </w:rPr>
              <w:t>— Intervalo mínimo entre parto e nova gestação: Não definido</w:t>
            </w:r>
          </w:p>
          <w:p>
            <w:pPr>
              <w:spacing w:after="0" w:before="20"/>
              <w:ind w:right="80" w:left="80" w:firstLine="0"/>
            </w:pPr>
            <w:r>
              <w:rPr>
                <w:rFonts w:ascii="Calibri" w:hAnsi="Calibri"/>
                <w:b w:val="0"/>
                <w:i w:val="0"/>
                <w:color w:val="222222"/>
                <w:sz w:val="19"/>
              </w:rPr>
              <w:t>Felídeos - Fêmeas</w:t>
            </w:r>
          </w:p>
          <w:p>
            <w:pPr>
              <w:spacing w:after="0" w:before="20"/>
              <w:ind w:right="80" w:left="680" w:hanging="280"/>
            </w:pPr>
            <w:r>
              <w:rPr>
                <w:rFonts w:ascii="Calibri" w:hAnsi="Calibri"/>
                <w:b w:val="0"/>
                <w:i w:val="0"/>
                <w:color w:val="222222"/>
                <w:sz w:val="19"/>
              </w:rPr>
              <w:t>— Idade mínima para reprodução: 1 ano</w:t>
            </w:r>
          </w:p>
          <w:p>
            <w:pPr>
              <w:spacing w:after="0" w:before="20"/>
              <w:ind w:right="80" w:left="680" w:hanging="280"/>
            </w:pPr>
            <w:r>
              <w:rPr>
                <w:rFonts w:ascii="Calibri" w:hAnsi="Calibri"/>
                <w:b w:val="0"/>
                <w:i w:val="0"/>
                <w:color w:val="222222"/>
                <w:sz w:val="19"/>
              </w:rPr>
              <w:t>— Idade máxima para reprodução: 12 anos</w:t>
            </w:r>
          </w:p>
          <w:p>
            <w:pPr>
              <w:spacing w:after="0" w:before="20"/>
              <w:ind w:right="80" w:left="680" w:hanging="280"/>
            </w:pPr>
            <w:r>
              <w:rPr>
                <w:rFonts w:ascii="Calibri" w:hAnsi="Calibri"/>
                <w:b w:val="0"/>
                <w:i w:val="0"/>
                <w:color w:val="222222"/>
                <w:sz w:val="19"/>
              </w:rPr>
              <w:t>— Reprodução no 1.º ciclo: Não</w:t>
            </w:r>
          </w:p>
          <w:p>
            <w:pPr>
              <w:spacing w:after="0" w:before="20"/>
              <w:ind w:right="80" w:left="680" w:hanging="280"/>
            </w:pPr>
            <w:r>
              <w:rPr>
                <w:rFonts w:ascii="Calibri" w:hAnsi="Calibri"/>
                <w:b w:val="0"/>
                <w:i w:val="0"/>
                <w:color w:val="222222"/>
                <w:sz w:val="19"/>
              </w:rPr>
              <w:t>— Número de ninhadas por ano: 1 (ver abaixo)</w:t>
            </w:r>
          </w:p>
          <w:p>
            <w:pPr>
              <w:spacing w:after="0" w:before="20"/>
              <w:ind w:right="80" w:left="680" w:hanging="280"/>
            </w:pPr>
            <w:r>
              <w:rPr>
                <w:rFonts w:ascii="Calibri" w:hAnsi="Calibri"/>
                <w:b w:val="0"/>
                <w:i w:val="0"/>
                <w:color w:val="222222"/>
                <w:sz w:val="19"/>
              </w:rPr>
              <w:t>— Número de ninhadas durante a vida reprodutiva: 8–10</w:t>
            </w:r>
          </w:p>
          <w:p>
            <w:pPr>
              <w:spacing w:after="0" w:before="20"/>
              <w:ind w:right="80" w:left="680" w:hanging="280"/>
            </w:pPr>
            <w:r>
              <w:rPr>
                <w:rFonts w:ascii="Calibri" w:hAnsi="Calibri"/>
                <w:b w:val="0"/>
                <w:i w:val="0"/>
                <w:color w:val="222222"/>
                <w:sz w:val="19"/>
              </w:rPr>
              <w:t>— Intervalo mínimo entre parto e nova gestação: 3–6 meses</w:t>
            </w:r>
          </w:p>
          <w:p>
            <w:pPr>
              <w:spacing w:after="0" w:before="140"/>
              <w:ind w:right="80" w:left="80" w:firstLine="0"/>
            </w:pPr>
            <w:r>
              <w:rPr>
                <w:rFonts w:ascii="Calibri" w:hAnsi="Calibri"/>
                <w:b w:val="0"/>
                <w:i w:val="0"/>
                <w:color w:val="222222"/>
                <w:sz w:val="19"/>
              </w:rPr>
              <w:t>N. B. As cadelas não devem ter mais de 2 ninhadas num período de 2 anos e as gatas não devem ultrapassar as 3 ninhadas no período de 2 anos, a menos que haja uma declaração de aprovação emitida pelo veterinário assistente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há correspondência</w:t>
            </w:r>
          </w:p>
          <w:p>
            <w:pPr>
              <w:spacing w:after="0" w:before="140"/>
              <w:ind w:right="80" w:left="80" w:firstLine="0"/>
            </w:pPr>
            <w:r>
              <w:rPr>
                <w:rFonts w:ascii="Calibri" w:hAnsi="Calibri"/>
                <w:b w:val="0"/>
                <w:i w:val="0"/>
                <w:color w:val="222222"/>
                <w:sz w:val="19"/>
              </w:rPr>
              <w:t>n.º 3 do art. 8.º - As fêmeas em período de incubação, de gestação ou com crias devem ser alojadas de forma a assegurarem a sua função reprodutiva natural em situação de bem-estar.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70.º) prevê limites de idade para reprodução (cadelas 18 meses a 6 anos; gatas 12 meses a 6 anos; machos 12 meses a 7 anos), máximo de 4 ninhadas com intervalo mínimo de 12 meses, testes genéticos e de saúde e proibição de reprodução após 2 cesarianas — vários destes requisitos são mais detalhados que o Regulamento. O Art.º 70.º, n.º 7 remete para portaria a definição de coeficiente de consanguinidade e limite de descendentes por macho, sem proibição expressa de cruzamentos entre pais/filhos, irmãos ou avós/netos como o Regulamento. O conceito de 'características conformacionais excessivas' não está explicitado no @rgbeac, embora o n.º 8 proíba genericamente a reprodução quando se espere efeito prejudicial na saúde com base no fenótipo. A proibição de híbridos (espécies distintas) não consta do @rgbeac.</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8.º, n.º 2) exclui da reprodução animais com defeitos genéticos e malformações (monorquidia, displasia, rim poliquístico e alterações comportamentais) e proíbe cios sucessivos, mas não prevê o conceito de traços conformacionais excessivos nem a proibição de consanguinidade próxima (pais/filhos, irmãos, avós/netos). Não proíbe a produção de híbridos. Não exige avaliação veterinária prévia ao acasalamento nem limita o número de descendentes por macho reprodutor.</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não contém disposições específicas sobre estratégia de reprodução, limites etários para criadores, restrições de consanguinidade ou proibição de traços conformacionais excessivos. As normas de reprodução estão essencialmente remetidas para os artigos de alojamento (arts. 21.º a 26.º). Sem equivalência material ao Art.º 8.º do Regulamento.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Introduzir conceito de características conformacionais excessivas (a regular por ato delegado europeu até 2030); (2) proibir consanguinidade próxima (pais/filhos, irmãos, avós/netos); (3) proibir a produção de híbridos; (4) impor consulta veterinária prévia ao acasalamento de animais potencialmente afetados.</w:t>
            </w:r>
          </w:p>
          <w:p>
            <w:pPr>
              <w:spacing w:after="0" w:before="140"/>
              <w:ind w:right="80" w:left="80" w:firstLine="0"/>
            </w:pPr>
            <w:r>
              <w:rPr>
                <w:rFonts w:ascii="Calibri" w:hAnsi="Calibri"/>
                <w:b w:val="0"/>
                <w:i w:val="0"/>
                <w:color w:val="222222"/>
                <w:sz w:val="18"/>
              </w:rPr>
              <w:t>ANNEX I, Ponto 3 estabelece requisitos técnicos obrigatórios de saúde reprodutiva. Recomenda-se: (i) incorporar idade mínima 10 meses (gatas) e 2º estro (cadelas); (ii) estabelecer máximo imperativo de 3 ninhadas em 2 anos (sem exceções veterinárias); (iii) exigir período de recuperação 1 ano após atingir limite; (iv) proibir uso após 2 cesarianas; (v) exigir avaliação veterinária escrita para cadelas ≥8 anos e gatas ≥6 anos.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Notificação e registo dos estabelecimentos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Notification and registration of establishments  ·  Art.º 9.º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notify the competent authorities of their activity, providing at least the following information for each of their establishments:</w:t>
            </w:r>
          </w:p>
          <w:p>
            <w:pPr>
              <w:spacing w:after="0" w:before="20"/>
              <w:ind w:right="80" w:left="360" w:hanging="280"/>
            </w:pPr>
            <w:r>
              <w:rPr>
                <w:rFonts w:ascii="Calibri" w:hAnsi="Calibri"/>
                <w:b w:val="0"/>
                <w:i w:val="0"/>
                <w:color w:val="222222"/>
                <w:sz w:val="19"/>
              </w:rPr>
              <w:t>(a) the name, address and contact details of the operator;</w:t>
            </w:r>
          </w:p>
          <w:p>
            <w:pPr>
              <w:spacing w:after="0" w:before="20"/>
              <w:ind w:right="80" w:left="360" w:hanging="280"/>
            </w:pPr>
            <w:r>
              <w:rPr>
                <w:rFonts w:ascii="Calibri" w:hAnsi="Calibri"/>
                <w:b w:val="0"/>
                <w:i w:val="0"/>
                <w:color w:val="222222"/>
                <w:sz w:val="19"/>
              </w:rPr>
              <w:t>(b) the location of the establishment;</w:t>
            </w:r>
          </w:p>
          <w:p>
            <w:pPr>
              <w:spacing w:after="0" w:before="20"/>
              <w:ind w:right="80" w:left="360" w:hanging="280"/>
            </w:pPr>
            <w:r>
              <w:rPr>
                <w:rFonts w:ascii="Calibri" w:hAnsi="Calibri"/>
                <w:b w:val="0"/>
                <w:i w:val="0"/>
                <w:color w:val="222222"/>
                <w:sz w:val="19"/>
              </w:rPr>
              <w:t>(c) the type of establishment: breeding establishment, selling establishment, shelter or foster home;</w:t>
            </w:r>
          </w:p>
          <w:p>
            <w:pPr>
              <w:spacing w:after="0" w:before="20"/>
              <w:ind w:right="80" w:left="360" w:hanging="280"/>
            </w:pPr>
            <w:r>
              <w:rPr>
                <w:rFonts w:ascii="Calibri" w:hAnsi="Calibri"/>
                <w:b w:val="0"/>
                <w:i w:val="0"/>
                <w:color w:val="222222"/>
                <w:sz w:val="19"/>
              </w:rPr>
              <w:t>(d) the species and, for breeding establishments, the breeds of the dogs or cats kept in the establishment;</w:t>
            </w:r>
          </w:p>
          <w:p>
            <w:pPr>
              <w:spacing w:after="0" w:before="20"/>
              <w:ind w:right="80" w:left="360" w:hanging="280"/>
            </w:pPr>
            <w:r>
              <w:rPr>
                <w:rFonts w:ascii="Calibri" w:hAnsi="Calibri"/>
                <w:b w:val="0"/>
                <w:i w:val="0"/>
                <w:color w:val="222222"/>
                <w:sz w:val="19"/>
              </w:rPr>
              <w:t>(e) the capacity of the establishment, expressed as the maximum number of dogs and cats which can be kept in the establishment;</w:t>
            </w:r>
          </w:p>
          <w:p>
            <w:pPr>
              <w:spacing w:after="0" w:before="20"/>
              <w:ind w:right="80" w:left="360" w:hanging="280"/>
            </w:pPr>
            <w:r>
              <w:rPr>
                <w:rFonts w:ascii="Calibri" w:hAnsi="Calibri"/>
                <w:b w:val="0"/>
                <w:i w:val="0"/>
                <w:color w:val="222222"/>
                <w:sz w:val="19"/>
              </w:rPr>
              <w:t>(f) for breeding establishments, the estimated number of litters to be placed on the market per year.</w:t>
            </w:r>
          </w:p>
          <w:p>
            <w:pPr>
              <w:spacing w:after="0" w:before="20"/>
              <w:ind w:right="80" w:left="80" w:firstLine="0"/>
            </w:pPr>
            <w:r>
              <w:rPr>
                <w:rFonts w:ascii="Calibri" w:hAnsi="Calibri"/>
                <w:b w:val="0"/>
                <w:i w:val="0"/>
                <w:color w:val="222222"/>
                <w:sz w:val="19"/>
              </w:rPr>
              <w:t>2. Operators shall notify the competent authority of:</w:t>
            </w:r>
          </w:p>
          <w:p>
            <w:pPr>
              <w:spacing w:after="0" w:before="20"/>
              <w:ind w:right="80" w:left="360" w:hanging="280"/>
            </w:pPr>
            <w:r>
              <w:rPr>
                <w:rFonts w:ascii="Calibri" w:hAnsi="Calibri"/>
                <w:b w:val="0"/>
                <w:i w:val="0"/>
                <w:color w:val="222222"/>
                <w:sz w:val="19"/>
              </w:rPr>
              <w:t>(g) any changes concerning the information referred to in paragraph 1;</w:t>
            </w:r>
          </w:p>
          <w:p>
            <w:pPr>
              <w:spacing w:after="0" w:before="20"/>
              <w:ind w:right="80" w:left="360" w:hanging="280"/>
            </w:pPr>
            <w:r>
              <w:rPr>
                <w:rFonts w:ascii="Calibri" w:hAnsi="Calibri"/>
                <w:b w:val="0"/>
                <w:i w:val="0"/>
                <w:color w:val="222222"/>
                <w:sz w:val="19"/>
              </w:rPr>
              <w:t>(h) where applicable, the planned date of a cessation of their activities, at the latest five working days before that date.</w:t>
            </w:r>
          </w:p>
          <w:p>
            <w:pPr>
              <w:spacing w:after="0" w:before="20"/>
              <w:ind w:right="80" w:left="80" w:firstLine="0"/>
            </w:pPr>
            <w:r>
              <w:rPr>
                <w:rFonts w:ascii="Calibri" w:hAnsi="Calibri"/>
                <w:b w:val="0"/>
                <w:i w:val="0"/>
                <w:color w:val="222222"/>
                <w:sz w:val="19"/>
              </w:rPr>
              <w:t>3. Member States shall use the information provided in accordance with Article 84 of Regulation (EU) 2016/429. Operators shall not be required to notify the information already submitted in accordance with Article 84 of Regulation (EU) 2016/429 again.</w:t>
            </w:r>
          </w:p>
          <w:p>
            <w:pPr>
              <w:spacing w:after="0" w:before="20"/>
              <w:ind w:right="80" w:left="80" w:firstLine="0"/>
            </w:pPr>
            <w:r>
              <w:rPr>
                <w:rFonts w:ascii="Calibri" w:hAnsi="Calibri"/>
                <w:b w:val="0"/>
                <w:i w:val="0"/>
                <w:color w:val="222222"/>
                <w:sz w:val="19"/>
              </w:rPr>
              <w:t>4. The competent authority shall maintain a register of establishments. The competent authority may use for that purpose the register provided for in Article 101(1), point (a), of Regulation (EU) 2016/429.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9.º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notificar as autoridades competentes da sua atividade, fornecendo pelo menos as seguintes informações para cada um dos seus estabelecimentos:</w:t>
            </w:r>
          </w:p>
          <w:p>
            <w:pPr>
              <w:spacing w:after="0" w:before="20"/>
              <w:ind w:right="80" w:left="360" w:hanging="280"/>
            </w:pPr>
            <w:r>
              <w:rPr>
                <w:rFonts w:ascii="Calibri" w:hAnsi="Calibri"/>
                <w:b w:val="0"/>
                <w:i/>
                <w:color w:val="222222"/>
                <w:sz w:val="19"/>
              </w:rPr>
              <w:t>(a) o nome, morada e contactos do operador;</w:t>
            </w:r>
          </w:p>
          <w:p>
            <w:pPr>
              <w:spacing w:after="0" w:before="20"/>
              <w:ind w:right="80" w:left="360" w:hanging="280"/>
            </w:pPr>
            <w:r>
              <w:rPr>
                <w:rFonts w:ascii="Calibri" w:hAnsi="Calibri"/>
                <w:b w:val="0"/>
                <w:i/>
                <w:color w:val="222222"/>
                <w:sz w:val="19"/>
              </w:rPr>
              <w:t>(b) a localização do estabelecimento;</w:t>
            </w:r>
          </w:p>
          <w:p>
            <w:pPr>
              <w:spacing w:after="0" w:before="20"/>
              <w:ind w:right="80" w:left="360" w:hanging="280"/>
            </w:pPr>
            <w:r>
              <w:rPr>
                <w:rFonts w:ascii="Calibri" w:hAnsi="Calibri"/>
                <w:b w:val="0"/>
                <w:i/>
                <w:color w:val="222222"/>
                <w:sz w:val="19"/>
              </w:rPr>
              <w:t>(c) o tipo de estabelecimento: estabelecimento de criação, estabelecimento de venda, abrigo ou família de acolhimento;</w:t>
            </w:r>
          </w:p>
          <w:p>
            <w:pPr>
              <w:spacing w:after="0" w:before="20"/>
              <w:ind w:right="80" w:left="360" w:hanging="280"/>
            </w:pPr>
            <w:r>
              <w:rPr>
                <w:rFonts w:ascii="Calibri" w:hAnsi="Calibri"/>
                <w:b w:val="0"/>
                <w:i/>
                <w:color w:val="222222"/>
                <w:sz w:val="19"/>
              </w:rPr>
              <w:t>(d) as espécies e, para os estabelecimentos de criação, as raças dos cães ou gatos mantidos no estabelecimento;</w:t>
            </w:r>
          </w:p>
          <w:p>
            <w:pPr>
              <w:spacing w:after="0" w:before="20"/>
              <w:ind w:right="80" w:left="360" w:hanging="280"/>
            </w:pPr>
            <w:r>
              <w:rPr>
                <w:rFonts w:ascii="Calibri" w:hAnsi="Calibri"/>
                <w:b w:val="0"/>
                <w:i/>
                <w:color w:val="222222"/>
                <w:sz w:val="19"/>
              </w:rPr>
              <w:t>(e) a capacidade do estabelecimento, expressa no número máximo de cães e gatos que podem ser alojados no estabelecimento;</w:t>
            </w:r>
          </w:p>
          <w:p>
            <w:pPr>
              <w:spacing w:after="0" w:before="20"/>
              <w:ind w:right="80" w:left="360" w:hanging="280"/>
            </w:pPr>
            <w:r>
              <w:rPr>
                <w:rFonts w:ascii="Calibri" w:hAnsi="Calibri"/>
                <w:b w:val="0"/>
                <w:i/>
                <w:color w:val="222222"/>
                <w:sz w:val="19"/>
              </w:rPr>
              <w:t>(f) para os estabelecimentos de criação, o número estimado de ninhadas a colocar no mercado por ano.</w:t>
            </w:r>
          </w:p>
          <w:p>
            <w:pPr>
              <w:spacing w:after="0" w:before="20"/>
              <w:ind w:right="80" w:left="80" w:firstLine="0"/>
            </w:pPr>
            <w:r>
              <w:rPr>
                <w:rFonts w:ascii="Calibri" w:hAnsi="Calibri"/>
                <w:b w:val="0"/>
                <w:i/>
                <w:color w:val="222222"/>
                <w:sz w:val="19"/>
              </w:rPr>
              <w:t>2. Os operadores devem notificar a autoridade competente de:</w:t>
            </w:r>
          </w:p>
          <w:p>
            <w:pPr>
              <w:spacing w:after="0" w:before="20"/>
              <w:ind w:right="80" w:left="360" w:hanging="280"/>
            </w:pPr>
            <w:r>
              <w:rPr>
                <w:rFonts w:ascii="Calibri" w:hAnsi="Calibri"/>
                <w:b w:val="0"/>
                <w:i/>
                <w:color w:val="222222"/>
                <w:sz w:val="19"/>
              </w:rPr>
              <w:t>(a) quaisquer alterações relativas às informações referidas no n.º 1;</w:t>
            </w:r>
          </w:p>
          <w:p>
            <w:pPr>
              <w:spacing w:after="0" w:before="20"/>
              <w:ind w:right="80" w:left="360" w:hanging="280"/>
            </w:pPr>
            <w:r>
              <w:rPr>
                <w:rFonts w:ascii="Calibri" w:hAnsi="Calibri"/>
                <w:b w:val="0"/>
                <w:i/>
                <w:color w:val="222222"/>
                <w:sz w:val="19"/>
              </w:rPr>
              <w:t>(b) quando aplicável, a data prevista de cessação das suas atividades, o mais tardar cinco dias úteis antes dessa data.</w:t>
            </w:r>
          </w:p>
          <w:p>
            <w:pPr>
              <w:spacing w:after="0" w:before="20"/>
              <w:ind w:right="80" w:left="80" w:firstLine="0"/>
            </w:pPr>
            <w:r>
              <w:rPr>
                <w:rFonts w:ascii="Calibri" w:hAnsi="Calibri"/>
                <w:b w:val="0"/>
                <w:i/>
                <w:color w:val="222222"/>
                <w:sz w:val="19"/>
              </w:rPr>
              <w:t>3.</w:t>
              <w:tab/>
              <w:t>Os Estados-Membros devem utilizar as informações fornecidas em conformidade com o artigo 84.º do Regulamento (UE) 2016/429. Os operadores não são obrigados a notificar novamente as informações já apresentadas em conformidade com o artigo 84.º do Regulamento (UE) 2016/429.</w:t>
            </w:r>
          </w:p>
          <w:p>
            <w:pPr>
              <w:spacing w:after="0" w:before="20"/>
              <w:ind w:right="80" w:left="80" w:firstLine="0"/>
            </w:pPr>
            <w:r>
              <w:rPr>
                <w:rFonts w:ascii="Calibri" w:hAnsi="Calibri"/>
                <w:b w:val="0"/>
                <w:i/>
                <w:color w:val="222222"/>
                <w:sz w:val="19"/>
              </w:rPr>
              <w:t>4.</w:t>
              <w:tab/>
              <w:t>A autoridade competente deve manter um registo dos estabelecimentos. A autoridade competente pode utilizar para esse efeito o registo previsto no artigo 101.º, n.º 1, alínea a), do Regulamento (UE) 2016/429.</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60.º - Comunicação prévia com prazo</w:t>
            </w:r>
          </w:p>
          <w:p>
            <w:pPr>
              <w:spacing w:after="0" w:before="140"/>
              <w:ind w:right="80" w:left="80" w:firstLine="0"/>
            </w:pPr>
            <w:r>
              <w:rPr>
                <w:rFonts w:ascii="Calibri" w:hAnsi="Calibri"/>
                <w:b w:val="0"/>
                <w:i w:val="0"/>
                <w:color w:val="222222"/>
                <w:sz w:val="19"/>
              </w:rPr>
              <w:t>1 - O exercício da atividade de exploração de alojamentos para hospedagem, incluindo os centros de bem-estar animal, com exceção dos alojamentos destinados exclusivamente à venda, depende de comunicação prévia com prazo.</w:t>
            </w:r>
          </w:p>
          <w:p>
            <w:pPr>
              <w:spacing w:after="0" w:before="20"/>
              <w:ind w:right="80" w:left="80" w:firstLine="0"/>
            </w:pPr>
            <w:r>
              <w:rPr>
                <w:rFonts w:ascii="Calibri" w:hAnsi="Calibri"/>
                <w:b w:val="0"/>
                <w:i w:val="0"/>
                <w:color w:val="222222"/>
                <w:sz w:val="19"/>
              </w:rPr>
              <w:t>2 - A comunicação prévia com prazo dá lugar a um número de identificação do alojamento.</w:t>
            </w:r>
          </w:p>
          <w:p>
            <w:pPr>
              <w:spacing w:after="0" w:before="20"/>
              <w:ind w:right="80" w:left="80" w:firstLine="0"/>
            </w:pPr>
            <w:r>
              <w:rPr>
                <w:rFonts w:ascii="Calibri" w:hAnsi="Calibri"/>
                <w:b w:val="0"/>
                <w:i w:val="0"/>
                <w:color w:val="222222"/>
                <w:sz w:val="19"/>
              </w:rPr>
              <w:t>3 - O disposto nos números anteriores não prejudica as obrigações devidas junto da Autoridade Tributária e Aduaneira.</w:t>
            </w:r>
          </w:p>
          <w:p>
            <w:pPr>
              <w:spacing w:after="0" w:before="200"/>
              <w:ind w:right="80" w:left="80" w:firstLine="0"/>
            </w:pPr>
            <w:r>
              <w:rPr>
                <w:rFonts w:ascii="Calibri" w:hAnsi="Calibri"/>
                <w:b/>
                <w:i w:val="0"/>
                <w:color w:val="333333"/>
                <w:sz w:val="18"/>
              </w:rPr>
              <w:t>Artigo 61.º - Requisitos da comunicação prévia com prazo</w:t>
            </w:r>
          </w:p>
          <w:p>
            <w:pPr>
              <w:spacing w:after="0" w:before="20"/>
              <w:ind w:right="80" w:left="80" w:firstLine="0"/>
            </w:pPr>
            <w:r>
              <w:rPr>
                <w:rFonts w:ascii="Calibri" w:hAnsi="Calibri"/>
                <w:b w:val="0"/>
                <w:i w:val="0"/>
                <w:color w:val="222222"/>
                <w:sz w:val="19"/>
              </w:rPr>
              <w:t>1 - A comunicação prévia com prazo a que se refere o n.º 1 do artigo anterior é dirigida pelo titular do alojamento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bem-estar animal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Identificação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bem-estar animal;</w:t>
            </w:r>
          </w:p>
          <w:p>
            <w:pPr>
              <w:spacing w:after="0" w:before="20"/>
              <w:ind w:right="80" w:left="360" w:hanging="280"/>
            </w:pPr>
            <w:r>
              <w:rPr>
                <w:rFonts w:ascii="Calibri" w:hAnsi="Calibri"/>
                <w:b w:val="0"/>
                <w:i w:val="0"/>
                <w:color w:val="222222"/>
                <w:sz w:val="19"/>
              </w:rPr>
              <w:t>h) A capacidade máxima de animais a alojar e respetivas espécies;</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Parecer do médico veterinário responsável pelo alojamento,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k) Declaração de responsabilidade, subscrita pelo interessado, relativa ao cumprimento do presente decreto-lei e demais legislação aplicável aos animais de companhia.</w:t>
            </w:r>
          </w:p>
          <w:p>
            <w:pPr>
              <w:spacing w:after="0" w:before="20"/>
              <w:ind w:right="80" w:left="80" w:firstLine="0"/>
            </w:pPr>
            <w:r>
              <w:rPr>
                <w:rFonts w:ascii="Calibri" w:hAnsi="Calibri"/>
                <w:b w:val="0"/>
                <w:i w:val="0"/>
                <w:color w:val="222222"/>
                <w:sz w:val="19"/>
              </w:rPr>
              <w:t>2 – O cumprimento dos requisitos referidos no número anterior pode ser objeto de verificação através da realização de vistoria pelo ICNF, I.P. (leia-se DGAV)  ou por entidade por este mandatada para o efeito.</w:t>
            </w:r>
          </w:p>
          <w:p>
            <w:pPr>
              <w:spacing w:after="0" w:before="20"/>
              <w:ind w:right="80" w:left="80" w:firstLine="0"/>
            </w:pPr>
            <w:r>
              <w:rPr>
                <w:rFonts w:ascii="Calibri" w:hAnsi="Calibri"/>
                <w:b w:val="0"/>
                <w:i w:val="0"/>
                <w:color w:val="222222"/>
                <w:sz w:val="19"/>
              </w:rPr>
              <w:t>3 - A comunicação prévia com prazo é efetuada por via eletrónica, através do balcão único eletrónico de serviços a que se refere o artigo 6.º do Decreto-Lei n.º 92/2010, de 26 de julho.</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número anterior, a comunicação prévia pode ser efetuada por qualquer outro meio previsto na lei.</w:t>
            </w:r>
          </w:p>
          <w:p>
            <w:pPr>
              <w:spacing w:after="0" w:before="20"/>
              <w:ind w:right="80" w:left="80" w:firstLine="0"/>
            </w:pPr>
            <w:r>
              <w:rPr>
                <w:rFonts w:ascii="Calibri" w:hAnsi="Calibri"/>
                <w:b w:val="0"/>
                <w:i w:val="0"/>
                <w:color w:val="222222"/>
                <w:sz w:val="19"/>
              </w:rPr>
              <w:t>5 - A comunicação prévia prazo produz efeitos trinta dias após o seu registo no balcão único eletrónico, com a exceção prevista no número seguinte.</w:t>
            </w:r>
          </w:p>
          <w:p>
            <w:pPr>
              <w:spacing w:after="0" w:before="20"/>
              <w:ind w:right="80" w:left="80" w:firstLine="0"/>
            </w:pPr>
            <w:r>
              <w:rPr>
                <w:rFonts w:ascii="Calibri" w:hAnsi="Calibri"/>
                <w:b w:val="0"/>
                <w:i w:val="0"/>
                <w:color w:val="222222"/>
                <w:sz w:val="19"/>
              </w:rPr>
              <w:t>6 - Até trinta dias contados da data do registo da comunicação prévia no balcão único eletrónico, a DGAVpode, fundamentadamente, emitir ato administrativo de indeferimento, total ou parcial, da produção dos efeitos legais pretendidos pelo interessado.</w:t>
            </w:r>
          </w:p>
          <w:p>
            <w:pPr>
              <w:spacing w:after="0" w:before="200"/>
              <w:ind w:right="80" w:left="80" w:firstLine="0"/>
            </w:pPr>
            <w:r>
              <w:rPr>
                <w:rFonts w:ascii="Calibri" w:hAnsi="Calibri"/>
                <w:b/>
                <w:i w:val="0"/>
                <w:color w:val="333333"/>
                <w:sz w:val="18"/>
              </w:rPr>
              <w:t>Artigo 62.º - Divulgação dos alojamentos (TRATADO NOUTRO TEMA)</w:t>
            </w:r>
          </w:p>
          <w:p>
            <w:pPr>
              <w:spacing w:after="0" w:before="200"/>
              <w:ind w:right="80" w:left="80" w:firstLine="0"/>
            </w:pPr>
            <w:r>
              <w:rPr>
                <w:rFonts w:ascii="Calibri" w:hAnsi="Calibri"/>
                <w:b/>
                <w:i w:val="0"/>
                <w:color w:val="333333"/>
                <w:sz w:val="18"/>
              </w:rPr>
              <w:t>Artigo 63.º Alteração de funcionamento dos alojamentos</w:t>
            </w:r>
          </w:p>
          <w:p>
            <w:pPr>
              <w:spacing w:after="0" w:before="20"/>
              <w:ind w:right="80" w:left="80" w:firstLine="0"/>
            </w:pPr>
            <w:r>
              <w:rPr>
                <w:rFonts w:ascii="Calibri" w:hAnsi="Calibri"/>
                <w:b w:val="0"/>
                <w:i w:val="0"/>
                <w:color w:val="222222"/>
                <w:sz w:val="19"/>
              </w:rPr>
              <w:t>1 - A alteração de funcionamento do alojamento, designadamente a modificação de qualquer dos elementos previstos no n.º 1 do art.º 61.º, é comunicada à DGAV pelo titular da exploração do mesmo, por via eletrónica, através do balcão único eletrónico dos serviços a que se refere o artigo 6.º do Decreto-Lei n.º 92/2010, de 26 de julho, no prazo de 15 dias contados da sua ocorrência.</w:t>
            </w:r>
          </w:p>
          <w:p>
            <w:pPr>
              <w:spacing w:after="0" w:before="20"/>
              <w:ind w:right="80" w:left="80" w:firstLine="0"/>
            </w:pPr>
            <w:r>
              <w:rPr>
                <w:rFonts w:ascii="Calibri" w:hAnsi="Calibri"/>
                <w:b w:val="0"/>
                <w:i w:val="0"/>
                <w:color w:val="222222"/>
                <w:sz w:val="19"/>
              </w:rPr>
              <w:t>2 - A comunicação de obras de modificação estrutural nos alojamentos é acompanhada das respetivas plantas.</w:t>
            </w:r>
          </w:p>
          <w:p>
            <w:pPr>
              <w:spacing w:after="0" w:before="20"/>
              <w:ind w:right="80" w:left="80" w:firstLine="0"/>
            </w:pPr>
            <w:r>
              <w:rPr>
                <w:rFonts w:ascii="Calibri" w:hAnsi="Calibri"/>
                <w:b w:val="0"/>
                <w:i w:val="0"/>
                <w:color w:val="222222"/>
                <w:sz w:val="19"/>
              </w:rPr>
              <w:t>3 - Compete à DGAV ICNF, I.P., atualizar as informações obtidas através das comunicações referidas nos números anteriores.</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n.º 1, as comunicações aí referidas podem ser efetuadas por qualquer outro meio previsto na lei.</w:t>
            </w:r>
          </w:p>
          <w:p>
            <w:pPr>
              <w:spacing w:after="0" w:before="200"/>
              <w:ind w:right="80" w:left="80" w:firstLine="0"/>
            </w:pPr>
            <w:r>
              <w:rPr>
                <w:rFonts w:ascii="Calibri" w:hAnsi="Calibri"/>
                <w:b/>
                <w:i w:val="0"/>
                <w:color w:val="333333"/>
                <w:sz w:val="18"/>
              </w:rPr>
              <w:t>Artigo 64.º - Suspensão de atividade e encerramento dos alojamentos</w:t>
            </w:r>
          </w:p>
          <w:p>
            <w:pPr>
              <w:spacing w:after="0" w:before="20"/>
              <w:ind w:right="80" w:left="80" w:firstLine="0"/>
            </w:pPr>
            <w:r>
              <w:rPr>
                <w:rFonts w:ascii="Calibri" w:hAnsi="Calibri"/>
                <w:b w:val="0"/>
                <w:i w:val="0"/>
                <w:color w:val="222222"/>
                <w:sz w:val="19"/>
              </w:rPr>
              <w:t>1 – A DGAV pode determinar a suspensão da atividade ou o encerramento do alojamento, designadamente quando se verifique uma das seguintes situações:</w:t>
            </w:r>
          </w:p>
          <w:p>
            <w:pPr>
              <w:spacing w:after="0" w:before="20"/>
              <w:ind w:right="80" w:left="360" w:hanging="280"/>
            </w:pPr>
            <w:r>
              <w:rPr>
                <w:rFonts w:ascii="Calibri" w:hAnsi="Calibri"/>
                <w:b w:val="0"/>
                <w:i w:val="0"/>
                <w:color w:val="222222"/>
                <w:sz w:val="19"/>
              </w:rPr>
              <w:t>a) Existência de riscos higiossanitários que ponham em causa a saúde das pessoas ou dos animais;</w:t>
            </w:r>
          </w:p>
          <w:p>
            <w:pPr>
              <w:spacing w:after="0" w:before="20"/>
              <w:ind w:right="80" w:left="360" w:hanging="280"/>
            </w:pPr>
            <w:r>
              <w:rPr>
                <w:rFonts w:ascii="Calibri" w:hAnsi="Calibri"/>
                <w:b w:val="0"/>
                <w:i w:val="0"/>
                <w:color w:val="222222"/>
                <w:sz w:val="19"/>
              </w:rPr>
              <w:t>b) Maus-tratos aos animais;</w:t>
            </w:r>
          </w:p>
          <w:p>
            <w:pPr>
              <w:spacing w:after="0" w:before="20"/>
              <w:ind w:right="80" w:left="360" w:hanging="280"/>
            </w:pPr>
            <w:r>
              <w:rPr>
                <w:rFonts w:ascii="Calibri" w:hAnsi="Calibri"/>
                <w:b w:val="0"/>
                <w:i w:val="0"/>
                <w:color w:val="222222"/>
                <w:sz w:val="19"/>
              </w:rPr>
              <w:t>c) Existência de graves problemas de saúde ou de bem-estar dos animais;</w:t>
            </w:r>
          </w:p>
          <w:p>
            <w:pPr>
              <w:spacing w:after="0" w:before="20"/>
              <w:ind w:right="80" w:left="360" w:hanging="280"/>
            </w:pPr>
            <w:r>
              <w:rPr>
                <w:rFonts w:ascii="Calibri" w:hAnsi="Calibri"/>
                <w:b w:val="0"/>
                <w:i w:val="0"/>
                <w:color w:val="222222"/>
                <w:sz w:val="19"/>
              </w:rPr>
              <w:t>d) Falta de condições de segurança e de tranquilidade para as pessoas ou para os animais, bem como de proteção do meio ambiente.</w:t>
            </w:r>
          </w:p>
          <w:p>
            <w:pPr>
              <w:spacing w:after="0" w:before="20"/>
              <w:ind w:right="80" w:left="80" w:firstLine="0"/>
            </w:pPr>
            <w:r>
              <w:rPr>
                <w:rFonts w:ascii="Calibri" w:hAnsi="Calibri"/>
                <w:b w:val="0"/>
                <w:i w:val="0"/>
                <w:color w:val="222222"/>
                <w:sz w:val="19"/>
              </w:rPr>
              <w:t>2 – As situações referidas no número anterior são comprovadas em processo instruído pela DGAV, que elabora relatório com proposta de decisão a proferir pelo diretor-geral.</w:t>
            </w:r>
          </w:p>
          <w:p>
            <w:pPr>
              <w:spacing w:after="0" w:before="20"/>
              <w:ind w:right="80" w:left="80" w:firstLine="0"/>
            </w:pPr>
            <w:r>
              <w:rPr>
                <w:rFonts w:ascii="Calibri" w:hAnsi="Calibri"/>
                <w:b w:val="0"/>
                <w:i w:val="0"/>
                <w:color w:val="222222"/>
                <w:sz w:val="19"/>
              </w:rPr>
              <w:t>3 – A decisão é de suspensão sempre que seja possível suprir, num curto prazo, a situação que a determinou.</w:t>
            </w:r>
          </w:p>
          <w:p>
            <w:pPr>
              <w:spacing w:after="0" w:before="20"/>
              <w:ind w:right="80" w:left="80" w:firstLine="0"/>
            </w:pPr>
            <w:r>
              <w:rPr>
                <w:rFonts w:ascii="Calibri" w:hAnsi="Calibri"/>
                <w:b w:val="0"/>
                <w:i w:val="0"/>
                <w:color w:val="222222"/>
                <w:sz w:val="19"/>
              </w:rPr>
              <w:t>4 – A deliberação que determina a suspensão da atividade do alojamento fixa um prazo, não superior a 180 dias, durante o qual o titular deve proceder às alterações necessárias, sob pena de ser determinado o encerramento definitivo do alojamento.</w:t>
            </w:r>
          </w:p>
          <w:p>
            <w:pPr>
              <w:spacing w:after="0" w:before="20"/>
              <w:ind w:right="80" w:left="80" w:firstLine="0"/>
            </w:pPr>
            <w:r>
              <w:rPr>
                <w:rFonts w:ascii="Calibri" w:hAnsi="Calibri"/>
                <w:b w:val="0"/>
                <w:i w:val="0"/>
                <w:color w:val="222222"/>
                <w:sz w:val="19"/>
              </w:rPr>
              <w:t>5 – A deliberação que determine o encerramento do alojamento é notificada ao respetivo titular, devendo o alojamento cessar a sua atividade no prazo fixado pela DGAV, o qual não deve exceder dez dias úteis, sob pena de ser solicitado às autoridades administrativas e policiais competentes o encerramento compulsivo.</w:t>
            </w:r>
          </w:p>
          <w:p>
            <w:pPr>
              <w:spacing w:after="0" w:before="20"/>
              <w:ind w:right="80" w:left="80" w:firstLine="0"/>
            </w:pPr>
            <w:r>
              <w:rPr>
                <w:rFonts w:ascii="Calibri" w:hAnsi="Calibri"/>
                <w:b w:val="0"/>
                <w:i w:val="0"/>
                <w:color w:val="222222"/>
                <w:sz w:val="19"/>
              </w:rPr>
              <w:t>6 – Compete às câmaras municipais executar as medidas necessárias ao cumprimento da decisão a que se referem os números 3 e 5, procedendo os centros de bem-estar animal, quando necessário, à recolha dos animais.</w:t>
            </w:r>
          </w:p>
          <w:p>
            <w:pPr>
              <w:spacing w:after="0" w:before="200"/>
              <w:ind w:right="80" w:left="80" w:firstLine="0"/>
            </w:pPr>
            <w:r>
              <w:rPr>
                <w:rFonts w:ascii="Calibri" w:hAnsi="Calibri"/>
                <w:b/>
                <w:i w:val="0"/>
                <w:color w:val="333333"/>
                <w:sz w:val="18"/>
              </w:rPr>
              <w:t>Artigo 65.º - Permissão de reabertura após suspensão da atividade</w:t>
            </w:r>
          </w:p>
          <w:p>
            <w:pPr>
              <w:spacing w:after="0" w:before="20"/>
              <w:ind w:right="80" w:left="80" w:firstLine="0"/>
            </w:pPr>
            <w:r>
              <w:rPr>
                <w:rFonts w:ascii="Calibri" w:hAnsi="Calibri"/>
                <w:b w:val="0"/>
                <w:i w:val="0"/>
                <w:color w:val="222222"/>
                <w:sz w:val="19"/>
              </w:rPr>
              <w:t>1 – Após o decurso do prazo fixado nos termos do n.º 4 do artigo anterior, a DGAV realiza visita de controlo no prazo de 20 dias, a fim de verificar se se encontram reunidas condições para o levantamento da suspensão, mediante decisão de permissão de reabertura a proferir pelo diretor-geral.</w:t>
            </w:r>
          </w:p>
          <w:p>
            <w:pPr>
              <w:spacing w:after="0" w:before="20"/>
              <w:ind w:right="80" w:left="80" w:firstLine="0"/>
            </w:pPr>
            <w:r>
              <w:rPr>
                <w:rFonts w:ascii="Calibri" w:hAnsi="Calibri"/>
                <w:b w:val="0"/>
                <w:i w:val="0"/>
                <w:color w:val="222222"/>
                <w:sz w:val="19"/>
              </w:rPr>
              <w:t>2 – Na falta de decisão do diretor-geral a que se refere o número anterior, no prazo de 30 dias contados do termo do prazo fixado nos termos do n.º 4 do artigo anterior, ou no prazo de 10 dias após a realização da visita de controlo, no caso de esta ser realizada,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3 – A permissão de reabertura é publicitada pelos meios utilizados para a divulgação da suspensão da atividade.</w:t>
            </w:r>
          </w:p>
          <w:p>
            <w:pPr>
              <w:spacing w:after="0" w:before="200"/>
              <w:ind w:right="80" w:left="80" w:firstLine="0"/>
            </w:pPr>
            <w:r>
              <w:rPr>
                <w:rFonts w:ascii="Calibri" w:hAnsi="Calibri"/>
                <w:b/>
                <w:i w:val="0"/>
                <w:color w:val="333333"/>
                <w:sz w:val="18"/>
              </w:rPr>
              <w:t>Artigo 66.º - Divulgação da suspensão de atividade, do encerramento e da reabertura de alojamento</w:t>
            </w:r>
          </w:p>
          <w:p>
            <w:pPr>
              <w:spacing w:after="0" w:before="20"/>
              <w:ind w:right="80" w:left="80" w:firstLine="0"/>
            </w:pPr>
            <w:r>
              <w:rPr>
                <w:rFonts w:ascii="Calibri" w:hAnsi="Calibri"/>
                <w:b w:val="0"/>
                <w:i w:val="0"/>
                <w:color w:val="222222"/>
                <w:sz w:val="19"/>
              </w:rPr>
              <w:t>As medidas previstas nos artigos 64.º e 65.º são publicitadas através do balcão único eletrónico dos serviços, a que se refere o artigo 6.º do Decreto-Lei n.º 92/2010, de 26 de julho, e no sítio na Internet da DGAV.</w:t>
            </w:r>
          </w:p>
          <w:p>
            <w:pPr>
              <w:spacing w:after="0" w:before="200"/>
              <w:ind w:right="80" w:left="80" w:firstLine="0"/>
            </w:pPr>
            <w:r>
              <w:rPr>
                <w:rFonts w:ascii="Calibri" w:hAnsi="Calibri"/>
                <w:b/>
                <w:i w:val="0"/>
                <w:color w:val="333333"/>
                <w:sz w:val="18"/>
              </w:rPr>
              <w:t>Artigo 67.º - Reconhecimento mútuo</w:t>
            </w:r>
          </w:p>
          <w:p>
            <w:pPr>
              <w:spacing w:after="0" w:before="20"/>
              <w:ind w:right="80" w:left="80" w:firstLine="0"/>
            </w:pPr>
            <w:r>
              <w:rPr>
                <w:rFonts w:ascii="Calibri" w:hAnsi="Calibri"/>
                <w:b w:val="0"/>
                <w:i w:val="0"/>
                <w:color w:val="222222"/>
                <w:sz w:val="19"/>
              </w:rPr>
              <w:t>1 - Não pode haver duplicação entre as condições exigíveis para o cumprimento dos procedimentos previstos no presente decreto-lei e os requisitos e os controlos equivalentes ou comparáveis, quanto à finalidade, a que o interessado já tenha sido submetido noutro Estado membro da União Europeia ou do Espaço Económico Europeu.</w:t>
            </w:r>
          </w:p>
          <w:p>
            <w:pPr>
              <w:spacing w:after="0" w:before="20"/>
              <w:ind w:right="80" w:left="80" w:firstLine="0"/>
            </w:pPr>
            <w:r>
              <w:rPr>
                <w:rFonts w:ascii="Calibri" w:hAnsi="Calibri"/>
                <w:b w:val="0"/>
                <w:i w:val="0"/>
                <w:color w:val="222222"/>
                <w:sz w:val="19"/>
              </w:rPr>
              <w:t>2 - O disposto no número anterior não é aplicável ao cumprimento das condições diretamente referentes às instalações físicas localizadas em território nacional, nem aos respetivos controlos por autoridade competente.</w:t>
            </w:r>
          </w:p>
          <w:p>
            <w:pPr>
              <w:spacing w:after="0" w:before="20"/>
              <w:ind w:right="80" w:left="80" w:firstLine="0"/>
            </w:pPr>
            <w:r>
              <w:rPr>
                <w:rFonts w:ascii="Calibri" w:hAnsi="Calibri"/>
                <w:b w:val="0"/>
                <w:i w:val="0"/>
                <w:color w:val="222222"/>
                <w:sz w:val="19"/>
              </w:rPr>
              <w:t>3 – O disposto no presente artigo não prejudica a legislação aplicável ao reconhecimento mútuo de requisitos relativos a qualificações.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31.º - Procedimento para o exercício da atividade de exploração de alojamentos</w:t>
            </w:r>
          </w:p>
          <w:p>
            <w:pPr>
              <w:spacing w:after="0" w:before="140"/>
              <w:ind w:right="80" w:left="80" w:firstLine="0"/>
            </w:pPr>
            <w:r>
              <w:rPr>
                <w:rFonts w:ascii="Calibri" w:hAnsi="Calibri"/>
                <w:b w:val="0"/>
                <w:i w:val="0"/>
                <w:color w:val="222222"/>
                <w:sz w:val="19"/>
              </w:rPr>
              <w:t>Procedimento para o exercício da atividade de exploração de alojamentos Sem prejuízo do disposto no Decreto-Lei n.º 48/2011, de 1 de abril, alterado pelo Decreto-Lei n.º 141/2012, de 11 de julho, quanto aos estabelecimentos de comércio a retalho de animais de companhia, o exercício da atividade de exploração de alojamentos depende de:</w:t>
            </w:r>
          </w:p>
          <w:p>
            <w:pPr>
              <w:spacing w:after="0" w:before="20"/>
              <w:ind w:right="80" w:left="360" w:hanging="280"/>
            </w:pPr>
            <w:r>
              <w:rPr>
                <w:rFonts w:ascii="Calibri" w:hAnsi="Calibri"/>
                <w:b w:val="0"/>
                <w:i w:val="0"/>
                <w:color w:val="222222"/>
                <w:sz w:val="19"/>
              </w:rPr>
              <w:t>a) Mera comunicação prévia, no caso dos centros de recolha, alojamentos para hospedagem, com ou sem fins lucrativos, com exceção dos destinados exclusivamente à venda, sem prejuízo do disposto na alínea seguinte;</w:t>
            </w:r>
          </w:p>
          <w:p>
            <w:pPr>
              <w:spacing w:after="0" w:before="20"/>
              <w:ind w:right="80" w:left="360" w:hanging="280"/>
            </w:pPr>
            <w:r>
              <w:rPr>
                <w:rFonts w:ascii="Calibri" w:hAnsi="Calibri"/>
                <w:b w:val="0"/>
                <w:i w:val="0"/>
                <w:color w:val="222222"/>
                <w:sz w:val="19"/>
              </w:rPr>
              <w:t>b) Permissão administrativa, no caso dos alojamentos para hospedagem com fins lucrativos destinados à reprodução e criação de animais potencialmente perigosos, nomeadamente de cães das raças consideradas como potencialmente perigosas.</w:t>
            </w:r>
          </w:p>
          <w:p>
            <w:pPr>
              <w:spacing w:after="0" w:before="140"/>
              <w:ind w:right="80" w:left="80" w:firstLine="0"/>
            </w:pPr>
            <w:r>
              <w:rPr>
                <w:rFonts w:ascii="Calibri" w:hAnsi="Calibri"/>
                <w:b w:val="0"/>
                <w:i w:val="0"/>
                <w:color w:val="222222"/>
                <w:sz w:val="19"/>
              </w:rPr>
              <w:t>Art. 32.º - MV responsável (tratado noutro tema)</w:t>
            </w:r>
          </w:p>
          <w:p>
            <w:pPr>
              <w:spacing w:after="0" w:before="200"/>
              <w:ind w:right="80" w:left="80" w:firstLine="0"/>
            </w:pPr>
            <w:r>
              <w:rPr>
                <w:rFonts w:ascii="Calibri" w:hAnsi="Calibri"/>
                <w:b/>
                <w:i w:val="0"/>
                <w:color w:val="333333"/>
                <w:sz w:val="18"/>
              </w:rPr>
              <w:t>Artigo 33.º - Mera comunicação prévia</w:t>
            </w:r>
          </w:p>
          <w:p>
            <w:pPr>
              <w:spacing w:after="0" w:before="20"/>
              <w:ind w:right="80" w:left="80" w:firstLine="0"/>
            </w:pPr>
            <w:r>
              <w:rPr>
                <w:rFonts w:ascii="Calibri" w:hAnsi="Calibri"/>
                <w:b w:val="0"/>
                <w:i w:val="0"/>
                <w:color w:val="222222"/>
                <w:sz w:val="19"/>
              </w:rPr>
              <w:t>A mera comunicação prévia a que se refere a alínea a) do artigo 31.º é dirigida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A identificação dos municípios integrantes, no caso dos centros de recolha intermunicipais;</w:t>
            </w:r>
          </w:p>
          <w:p>
            <w:pPr>
              <w:spacing w:after="0" w:before="20"/>
              <w:ind w:right="80" w:left="360" w:hanging="280"/>
            </w:pPr>
            <w:r>
              <w:rPr>
                <w:rFonts w:ascii="Calibri" w:hAnsi="Calibri"/>
                <w:b w:val="0"/>
                <w:i w:val="0"/>
                <w:color w:val="222222"/>
                <w:sz w:val="19"/>
              </w:rPr>
              <w:t>e) A caracterização das atividades a exercer;</w:t>
            </w:r>
          </w:p>
          <w:p>
            <w:pPr>
              <w:spacing w:after="0" w:before="20"/>
              <w:ind w:right="80" w:left="360" w:hanging="280"/>
            </w:pPr>
            <w:r>
              <w:rPr>
                <w:rFonts w:ascii="Calibri" w:hAnsi="Calibri"/>
                <w:b w:val="0"/>
                <w:i w:val="0"/>
                <w:color w:val="222222"/>
                <w:sz w:val="19"/>
              </w:rPr>
              <w:t>f) A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de toda a legislação aplicável aos animais de companhia, nomeadamente em matéria de instalações, equipamentos, higiene, saúde e bem-estar dos animais.</w:t>
            </w:r>
          </w:p>
          <w:p>
            <w:pPr>
              <w:spacing w:after="0" w:before="200"/>
              <w:ind w:right="80" w:left="80" w:firstLine="0"/>
            </w:pPr>
            <w:r>
              <w:rPr>
                <w:rFonts w:ascii="Calibri" w:hAnsi="Calibri"/>
                <w:b/>
                <w:i w:val="0"/>
                <w:color w:val="333333"/>
                <w:sz w:val="18"/>
              </w:rPr>
              <w:t>Artigo 34.º Pedido de permissão administrativa</w:t>
            </w:r>
          </w:p>
          <w:p>
            <w:pPr>
              <w:spacing w:after="0" w:before="20"/>
              <w:ind w:right="80" w:left="80" w:firstLine="0"/>
            </w:pPr>
            <w:r>
              <w:rPr>
                <w:rFonts w:ascii="Calibri" w:hAnsi="Calibri"/>
                <w:b w:val="0"/>
                <w:i w:val="0"/>
                <w:color w:val="222222"/>
                <w:sz w:val="19"/>
              </w:rPr>
              <w:t>1 - O pedido de permissão administrativa a que se refere a alínea b) do n.º 1 do artigo 31.º é apresentado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A finalidade do alojamento;</w:t>
            </w:r>
          </w:p>
          <w:p>
            <w:pPr>
              <w:spacing w:after="0" w:before="20"/>
              <w:ind w:right="80" w:left="360" w:hanging="280"/>
            </w:pPr>
            <w:r>
              <w:rPr>
                <w:rFonts w:ascii="Calibri" w:hAnsi="Calibri"/>
                <w:b w:val="0"/>
                <w:i w:val="0"/>
                <w:color w:val="222222"/>
                <w:sz w:val="19"/>
              </w:rPr>
              <w:t>e) O número de animais a deter, respetivas espécies, raças e sexos;</w:t>
            </w:r>
          </w:p>
          <w:p>
            <w:pPr>
              <w:spacing w:after="0" w:before="20"/>
              <w:ind w:right="80" w:left="360" w:hanging="280"/>
            </w:pPr>
            <w:r>
              <w:rPr>
                <w:rFonts w:ascii="Calibri" w:hAnsi="Calibri"/>
                <w:b w:val="0"/>
                <w:i w:val="0"/>
                <w:color w:val="222222"/>
                <w:sz w:val="19"/>
              </w:rPr>
              <w:t>f) A identificação do médico veterinário responsável pelo alojamento.</w:t>
            </w:r>
          </w:p>
          <w:p>
            <w:pPr>
              <w:spacing w:after="0" w:before="20"/>
              <w:ind w:right="80" w:left="80" w:firstLine="0"/>
            </w:pPr>
            <w:r>
              <w:rPr>
                <w:rFonts w:ascii="Calibri" w:hAnsi="Calibri"/>
                <w:b w:val="0"/>
                <w:i w:val="0"/>
                <w:color w:val="222222"/>
                <w:sz w:val="19"/>
              </w:rPr>
              <w:t>2 - O pedido de permissão administrativa é acompanhado dos seguintes documentos:</w:t>
            </w:r>
          </w:p>
          <w:p>
            <w:pPr>
              <w:spacing w:after="0" w:before="20"/>
              <w:ind w:right="80" w:left="360" w:hanging="280"/>
            </w:pPr>
            <w:r>
              <w:rPr>
                <w:rFonts w:ascii="Calibri" w:hAnsi="Calibri"/>
                <w:b w:val="0"/>
                <w:i w:val="0"/>
                <w:color w:val="222222"/>
                <w:sz w:val="19"/>
              </w:rPr>
              <w:t>a) Cópia dos documentos de identificação civil e fiscal do interessado ou, se aplicável, extrato em forma simples do teor das inscrições em vigor no registo comercial ou a indicação do código de certidão permanente de registo comercial;</w:t>
            </w:r>
          </w:p>
          <w:p>
            <w:pPr>
              <w:spacing w:after="0" w:before="20"/>
              <w:ind w:right="80" w:left="360" w:hanging="280"/>
            </w:pPr>
            <w:r>
              <w:rPr>
                <w:rFonts w:ascii="Calibri" w:hAnsi="Calibri"/>
                <w:b w:val="0"/>
                <w:i w:val="0"/>
                <w:color w:val="222222"/>
                <w:sz w:val="19"/>
              </w:rPr>
              <w:t>b) Declaração de responsabilidade, subscrita pelo interessado, relativa ao cumprimento da legislação aplicável aos animais de companhia, incluindo a legislação relativa a animais perigosos e potencialmente perigosos, nomeadamente em matéria de instalações, equipamentos, higiene, saúde e bem-estar;</w:t>
            </w:r>
          </w:p>
          <w:p>
            <w:pPr>
              <w:spacing w:after="0" w:before="20"/>
              <w:ind w:right="80" w:left="360" w:hanging="280"/>
            </w:pPr>
            <w:r>
              <w:rPr>
                <w:rFonts w:ascii="Calibri" w:hAnsi="Calibri"/>
                <w:b w:val="0"/>
                <w:i w:val="0"/>
                <w:color w:val="222222"/>
                <w:sz w:val="19"/>
              </w:rPr>
              <w:t>c) Descrição sumária dos alojamentos, com indicação do número de celas destinadas a animais, a respetiva função e indicação de outras instalações existentes, bem como das medidas de segurança adotadas.</w:t>
            </w:r>
          </w:p>
          <w:p>
            <w:pPr>
              <w:spacing w:after="0" w:before="20"/>
              <w:ind w:right="80" w:left="80" w:firstLine="0"/>
            </w:pPr>
            <w:r>
              <w:rPr>
                <w:rFonts w:ascii="Calibri" w:hAnsi="Calibri"/>
                <w:b w:val="0"/>
                <w:i w:val="0"/>
                <w:color w:val="222222"/>
                <w:sz w:val="19"/>
              </w:rPr>
              <w:t>3 - O pedido de permissão administrativa é apresentado por via eletrónica, através do balcão único eletrónico de serviços a que se refere o artigo 6.º do Decreto-Lei n.º 92/2010, de 26 de julho.</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número anterior, o pedido de permissão administrativa pode ser apresentado por qualquer outro meio previsto na lei.</w:t>
            </w:r>
          </w:p>
          <w:p>
            <w:pPr>
              <w:spacing w:after="0" w:before="200"/>
              <w:ind w:right="80" w:left="80" w:firstLine="0"/>
            </w:pPr>
            <w:r>
              <w:rPr>
                <w:rFonts w:ascii="Calibri" w:hAnsi="Calibri"/>
                <w:b/>
                <w:i w:val="0"/>
                <w:color w:val="333333"/>
                <w:sz w:val="18"/>
              </w:rPr>
              <w:t>Artigo 35.º Instrução do processo de permissão administrativa</w:t>
            </w:r>
          </w:p>
          <w:p>
            <w:pPr>
              <w:spacing w:after="0" w:before="20"/>
              <w:ind w:right="80" w:left="80" w:firstLine="0"/>
            </w:pPr>
            <w:r>
              <w:rPr>
                <w:rFonts w:ascii="Calibri" w:hAnsi="Calibri"/>
                <w:b w:val="0"/>
                <w:i w:val="0"/>
                <w:color w:val="222222"/>
                <w:sz w:val="19"/>
              </w:rPr>
              <w:t>1 - Compete à direção de serviços veterinários da região de localização do alojamento a instrução do processo de permissão administrativa.</w:t>
            </w:r>
          </w:p>
          <w:p>
            <w:pPr>
              <w:spacing w:after="0" w:before="20"/>
              <w:ind w:right="80" w:left="80" w:firstLine="0"/>
            </w:pPr>
            <w:r>
              <w:rPr>
                <w:rFonts w:ascii="Calibri" w:hAnsi="Calibri"/>
                <w:b w:val="0"/>
                <w:i w:val="0"/>
                <w:color w:val="222222"/>
                <w:sz w:val="19"/>
              </w:rPr>
              <w:t>2 - Para os efeitos previstos no número anterior, o serviço instrutor pode solicitar ao requerente, por uma vez, todos os esclarecimentos adicionais que considere essenciais para a apreciação do processo, fixando um prazo não superior a 10 dias para a resposta.</w:t>
            </w:r>
          </w:p>
          <w:p>
            <w:pPr>
              <w:spacing w:after="0" w:before="20"/>
              <w:ind w:right="80" w:left="80" w:firstLine="0"/>
            </w:pPr>
            <w:r>
              <w:rPr>
                <w:rFonts w:ascii="Calibri" w:hAnsi="Calibri"/>
                <w:b w:val="0"/>
                <w:i w:val="0"/>
                <w:color w:val="222222"/>
                <w:sz w:val="19"/>
              </w:rPr>
              <w:t>3 - Em caso de fundadas dúvidas sobre os dados apresentados pelo requerente, o serviço instrutor pode requerer a exibição de documentos comprovativos dos referidos dados, fixando um prazo não superior a 10 dias para a resposta.</w:t>
            </w:r>
          </w:p>
          <w:p>
            <w:pPr>
              <w:spacing w:after="0" w:before="20"/>
              <w:ind w:right="80" w:left="80" w:firstLine="0"/>
            </w:pPr>
            <w:r>
              <w:rPr>
                <w:rFonts w:ascii="Calibri" w:hAnsi="Calibri"/>
                <w:b w:val="0"/>
                <w:i w:val="0"/>
                <w:color w:val="222222"/>
                <w:sz w:val="19"/>
              </w:rPr>
              <w:t>4 - O cumprimento dos requisitos necessários para a atribuição de permissão administrativa é verificado através de visita de controlo a efetuar pela direção de serviços veterinários da respetiva região, no prazo de 30 dias a contar da data de receção do respetivo pedido ou dos elementos referidos nos n.os 2 e 3, quando solicitados.</w:t>
            </w:r>
          </w:p>
          <w:p>
            <w:pPr>
              <w:spacing w:after="0" w:before="20"/>
              <w:ind w:right="80" w:left="80" w:firstLine="0"/>
            </w:pPr>
            <w:r>
              <w:rPr>
                <w:rFonts w:ascii="Calibri" w:hAnsi="Calibri"/>
                <w:b w:val="0"/>
                <w:i w:val="0"/>
                <w:color w:val="222222"/>
                <w:sz w:val="19"/>
              </w:rPr>
              <w:t>5 - No prazo de 15 dias a contar da data da visita de controlo, a direção de serviços veterinários da região conclui a instrução, elabora um relatório final com proposta de decisão e remete o processo, com os elementos dele constantes, ao diretor-geral de Alimentação e Veterinária, para decisão.</w:t>
            </w:r>
          </w:p>
          <w:p>
            <w:pPr>
              <w:spacing w:after="0" w:before="200"/>
              <w:ind w:right="80" w:left="80" w:firstLine="0"/>
            </w:pPr>
            <w:r>
              <w:rPr>
                <w:rFonts w:ascii="Calibri" w:hAnsi="Calibri"/>
                <w:b/>
                <w:i w:val="0"/>
                <w:color w:val="333333"/>
                <w:sz w:val="18"/>
              </w:rPr>
              <w:t>Artigo 36.º Decisão</w:t>
            </w:r>
          </w:p>
          <w:p>
            <w:pPr>
              <w:spacing w:after="0" w:before="20"/>
              <w:ind w:right="80" w:left="80" w:firstLine="0"/>
            </w:pPr>
            <w:r>
              <w:rPr>
                <w:rFonts w:ascii="Calibri" w:hAnsi="Calibri"/>
                <w:b w:val="0"/>
                <w:i w:val="0"/>
                <w:color w:val="222222"/>
                <w:sz w:val="19"/>
              </w:rPr>
              <w:t>1 - O diretor-geral de Alimentação e Veterinária profere decisão no prazo de 15 dias a contar da remessa do processo a que se refere o n.º 5 do artigo anterior.</w:t>
            </w:r>
          </w:p>
          <w:p>
            <w:pPr>
              <w:spacing w:after="0" w:before="20"/>
              <w:ind w:right="80" w:left="80" w:firstLine="0"/>
            </w:pPr>
            <w:r>
              <w:rPr>
                <w:rFonts w:ascii="Calibri" w:hAnsi="Calibri"/>
                <w:b w:val="0"/>
                <w:i w:val="0"/>
                <w:color w:val="222222"/>
                <w:sz w:val="19"/>
              </w:rPr>
              <w:t>2 - Caso não seja proferida a decisão referida no número anterior no prazo de 60 dias contados da data de receção do pedido de permissão administrativa devidamente instruído, independentemente da realização de visita de controlo, não há lugar a deferimento tácito, podendo o interessado obter a tutela adequada junto dos tribunais administrativos.</w:t>
            </w:r>
          </w:p>
          <w:p>
            <w:pPr>
              <w:spacing w:after="0" w:before="200"/>
              <w:ind w:right="80" w:left="80" w:firstLine="0"/>
            </w:pPr>
            <w:r>
              <w:rPr>
                <w:rFonts w:ascii="Calibri" w:hAnsi="Calibri"/>
                <w:b/>
                <w:i w:val="0"/>
                <w:color w:val="333333"/>
                <w:sz w:val="18"/>
              </w:rPr>
              <w:t>Artigo 37.º - Divulgação dos alojamentos (TRATADO NOUTRO TEMA)</w:t>
            </w:r>
          </w:p>
          <w:p>
            <w:pPr>
              <w:spacing w:after="0" w:before="200"/>
              <w:ind w:right="80" w:left="80" w:firstLine="0"/>
            </w:pPr>
            <w:r>
              <w:rPr>
                <w:rFonts w:ascii="Calibri" w:hAnsi="Calibri"/>
                <w:b/>
                <w:i w:val="0"/>
                <w:color w:val="333333"/>
                <w:sz w:val="18"/>
              </w:rPr>
              <w:t>Artigo 38.º - Alteração de funcionamento dos alojamentos</w:t>
            </w:r>
          </w:p>
          <w:p>
            <w:pPr>
              <w:spacing w:after="0" w:before="20"/>
              <w:ind w:right="80" w:left="80" w:firstLine="0"/>
            </w:pPr>
            <w:r>
              <w:rPr>
                <w:rFonts w:ascii="Calibri" w:hAnsi="Calibri"/>
                <w:b w:val="0"/>
                <w:i w:val="0"/>
                <w:color w:val="222222"/>
                <w:sz w:val="19"/>
              </w:rPr>
              <w:t>1</w:t>
              <w:tab/>
              <w:t>— A alteração de funcionamento dos alojamentos, designadamente a modificação estrutural nos alojamentos, a transferência de titularidade, a cessão de exploração, a cessação da atividade e a alteração do médico responsável pelo alojamento, é comunicada à DGAV no prazo de 15 dias contados da sua ocorrência.</w:t>
            </w:r>
          </w:p>
          <w:p>
            <w:pPr>
              <w:spacing w:after="0" w:before="20"/>
              <w:ind w:right="80" w:left="80" w:firstLine="0"/>
            </w:pPr>
            <w:r>
              <w:rPr>
                <w:rFonts w:ascii="Calibri" w:hAnsi="Calibri"/>
                <w:b w:val="0"/>
                <w:i w:val="0"/>
                <w:color w:val="222222"/>
                <w:sz w:val="19"/>
              </w:rPr>
              <w:t>2</w:t>
              <w:tab/>
              <w:t>— A comunicação de obras de modificação estrutural nos alojamentos é acompanhada das respetivas plantas.</w:t>
            </w:r>
          </w:p>
          <w:p>
            <w:pPr>
              <w:spacing w:after="0" w:before="20"/>
              <w:ind w:right="80" w:left="80" w:firstLine="0"/>
            </w:pPr>
            <w:r>
              <w:rPr>
                <w:rFonts w:ascii="Calibri" w:hAnsi="Calibri"/>
                <w:b w:val="0"/>
                <w:i w:val="0"/>
                <w:color w:val="222222"/>
                <w:sz w:val="19"/>
              </w:rPr>
              <w:t>3</w:t>
              <w:tab/>
              <w:t>— Compete à DGAV atualizar as informações obtidas através das comunicações referidas nos números anteriores.</w:t>
            </w:r>
          </w:p>
          <w:p>
            <w:pPr>
              <w:spacing w:after="0" w:before="200"/>
              <w:ind w:right="80" w:left="80" w:firstLine="0"/>
            </w:pPr>
            <w:r>
              <w:rPr>
                <w:rFonts w:ascii="Calibri" w:hAnsi="Calibri"/>
                <w:b/>
                <w:i w:val="0"/>
                <w:color w:val="333333"/>
                <w:sz w:val="18"/>
              </w:rPr>
              <w:t>Artigo 39.º - Suspensão de atividade e encerramento dos alojamentos</w:t>
            </w:r>
          </w:p>
          <w:p>
            <w:pPr>
              <w:spacing w:after="0" w:before="20"/>
              <w:ind w:right="80" w:left="80" w:firstLine="0"/>
            </w:pPr>
            <w:r>
              <w:rPr>
                <w:rFonts w:ascii="Calibri" w:hAnsi="Calibri"/>
                <w:b w:val="0"/>
                <w:i w:val="0"/>
                <w:color w:val="222222"/>
                <w:sz w:val="19"/>
              </w:rPr>
              <w:t>1 – O diretor-geral de Alimentação e Veterinária pode, mediante despacho, determinar a suspensão da atividade ou o encerramento do alojamento, designadamente quando se verifique uma das seguintes situações:</w:t>
            </w:r>
          </w:p>
          <w:p>
            <w:pPr>
              <w:spacing w:after="0" w:before="20"/>
              <w:ind w:right="80" w:left="360" w:hanging="280"/>
            </w:pPr>
            <w:r>
              <w:rPr>
                <w:rFonts w:ascii="Calibri" w:hAnsi="Calibri"/>
                <w:b w:val="0"/>
                <w:i w:val="0"/>
                <w:color w:val="222222"/>
                <w:sz w:val="19"/>
              </w:rPr>
              <w:t>a) Existência de riscos higiossanitários que ponham em causa a saúde das pessoas e/ou dos animais;</w:t>
            </w:r>
          </w:p>
          <w:p>
            <w:pPr>
              <w:spacing w:after="0" w:before="20"/>
              <w:ind w:right="80" w:left="360" w:hanging="280"/>
            </w:pPr>
            <w:r>
              <w:rPr>
                <w:rFonts w:ascii="Calibri" w:hAnsi="Calibri"/>
                <w:b w:val="0"/>
                <w:i w:val="0"/>
                <w:color w:val="222222"/>
                <w:sz w:val="19"/>
              </w:rPr>
              <w:t>b) Maus-tratos aos animais;</w:t>
            </w:r>
          </w:p>
          <w:p>
            <w:pPr>
              <w:spacing w:after="0" w:before="20"/>
              <w:ind w:right="80" w:left="360" w:hanging="280"/>
            </w:pPr>
            <w:r>
              <w:rPr>
                <w:rFonts w:ascii="Calibri" w:hAnsi="Calibri"/>
                <w:b w:val="0"/>
                <w:i w:val="0"/>
                <w:color w:val="222222"/>
                <w:sz w:val="19"/>
              </w:rPr>
              <w:t>c) Existência de graves problemas de saúde e de bem-estar dos animais;</w:t>
            </w:r>
          </w:p>
          <w:p>
            <w:pPr>
              <w:spacing w:after="0" w:before="20"/>
              <w:ind w:right="80" w:left="360" w:hanging="280"/>
            </w:pPr>
            <w:r>
              <w:rPr>
                <w:rFonts w:ascii="Calibri" w:hAnsi="Calibri"/>
                <w:b w:val="0"/>
                <w:i w:val="0"/>
                <w:color w:val="222222"/>
                <w:sz w:val="19"/>
              </w:rPr>
              <w:t>d) Falta de condições de segurança e de tranquilidade para as pessoas ou para os animais, bem como de proteção do meio ambiente.</w:t>
            </w:r>
          </w:p>
          <w:p>
            <w:pPr>
              <w:spacing w:after="0" w:before="20"/>
              <w:ind w:right="80" w:left="80" w:firstLine="0"/>
            </w:pPr>
            <w:r>
              <w:rPr>
                <w:rFonts w:ascii="Calibri" w:hAnsi="Calibri"/>
                <w:b w:val="0"/>
                <w:i w:val="0"/>
                <w:color w:val="222222"/>
                <w:sz w:val="19"/>
              </w:rPr>
              <w:t>2 – As situações referidas no número anterior são comprovadas em processo instruído pela direção de serviços de alimentação e veterinária da região onde se localiza o alojamento, que elabora relatório com proposta de decisão a proferir pelo diretor-geral da Alimentação e Veterinária.</w:t>
            </w:r>
          </w:p>
          <w:p>
            <w:pPr>
              <w:spacing w:after="0" w:before="20"/>
              <w:ind w:right="80" w:left="80" w:firstLine="0"/>
            </w:pPr>
            <w:r>
              <w:rPr>
                <w:rFonts w:ascii="Calibri" w:hAnsi="Calibri"/>
                <w:b w:val="0"/>
                <w:i w:val="0"/>
                <w:color w:val="222222"/>
                <w:sz w:val="19"/>
              </w:rPr>
              <w:t>3 – A decisão é de suspensão sempre que seja possível suprir, num curto prazo, a situação que a determinou.</w:t>
            </w:r>
          </w:p>
          <w:p>
            <w:pPr>
              <w:spacing w:after="0" w:before="20"/>
              <w:ind w:right="80" w:left="80" w:firstLine="0"/>
            </w:pPr>
            <w:r>
              <w:rPr>
                <w:rFonts w:ascii="Calibri" w:hAnsi="Calibri"/>
                <w:b w:val="0"/>
                <w:i w:val="0"/>
                <w:color w:val="222222"/>
                <w:sz w:val="19"/>
              </w:rPr>
              <w:t>4 – O despacho que determina a suspensão da atividade do alojamento fixa um prazo, não superior a 180 dias, durante o qual o titular da exploração do alojamento deve proceder às alterações necessárias, sob pena de ser determinado o encerramento definitivo do alojamento.</w:t>
            </w:r>
          </w:p>
          <w:p>
            <w:pPr>
              <w:spacing w:after="0" w:before="20"/>
              <w:ind w:right="80" w:left="80" w:firstLine="0"/>
            </w:pPr>
            <w:r>
              <w:rPr>
                <w:rFonts w:ascii="Calibri" w:hAnsi="Calibri"/>
                <w:b w:val="0"/>
                <w:i w:val="0"/>
                <w:color w:val="222222"/>
                <w:sz w:val="19"/>
              </w:rPr>
              <w:t>5 – O despacho que determine o encerramento do alojamento é notificado ao titular da exploração do alojamento, devendo o alojamento cessar a sua atividade no prazo fixado pela DGAV, o qual não deve exceder cinco dias úteis, sob pena de ser solicitado às autoridades administrativas e policiais competentes o encerramento compulsivo.</w:t>
            </w:r>
          </w:p>
          <w:p>
            <w:pPr>
              <w:spacing w:after="0" w:before="20"/>
              <w:ind w:right="80" w:left="80" w:firstLine="0"/>
            </w:pPr>
            <w:r>
              <w:rPr>
                <w:rFonts w:ascii="Calibri" w:hAnsi="Calibri"/>
                <w:b w:val="0"/>
                <w:i w:val="0"/>
                <w:color w:val="222222"/>
                <w:sz w:val="19"/>
              </w:rPr>
              <w:t>6 – Compete às câmaras municipais executar as medidas necessárias ao cumprimento da decisão a que se referem os números 3 e 4, nomeadamente proceder, quando necessário, à recolha dos animais.</w:t>
            </w:r>
          </w:p>
          <w:p>
            <w:pPr>
              <w:spacing w:after="0" w:before="200"/>
              <w:ind w:right="80" w:left="80" w:firstLine="0"/>
            </w:pPr>
            <w:r>
              <w:rPr>
                <w:rFonts w:ascii="Calibri" w:hAnsi="Calibri"/>
                <w:b/>
                <w:i w:val="0"/>
                <w:color w:val="333333"/>
                <w:sz w:val="18"/>
              </w:rPr>
              <w:t>Artigo 40.º - Permissão de reabertura após suspensão da atividade</w:t>
            </w:r>
          </w:p>
          <w:p>
            <w:pPr>
              <w:spacing w:after="0" w:before="20"/>
              <w:ind w:right="80" w:left="80" w:firstLine="0"/>
            </w:pPr>
            <w:r>
              <w:rPr>
                <w:rFonts w:ascii="Calibri" w:hAnsi="Calibri"/>
                <w:b w:val="0"/>
                <w:i w:val="0"/>
                <w:color w:val="222222"/>
                <w:sz w:val="19"/>
              </w:rPr>
              <w:t>1 – Após o decurso do prazo fixado nos termos do n.º 4 do artigo anterior, a direção de serviços veterinários de alimentação e veterinária da região onde se localiza o alojamento realiza visita de controlo no prazo de 20 dias, a fim de verificar se se encontram reunidas as condições para o levantamento da suspensão, mediante decisão de permissão de reabertura a proferir pelo diretor-geral da Alimentação e Veterinária.</w:t>
            </w:r>
          </w:p>
          <w:p>
            <w:pPr>
              <w:spacing w:after="0" w:before="20"/>
              <w:ind w:right="80" w:left="80" w:firstLine="0"/>
            </w:pPr>
            <w:r>
              <w:rPr>
                <w:rFonts w:ascii="Calibri" w:hAnsi="Calibri"/>
                <w:b w:val="0"/>
                <w:i w:val="0"/>
                <w:color w:val="222222"/>
                <w:sz w:val="19"/>
              </w:rPr>
              <w:t>2 – Na falta de decisão do diretor-geral de Alimentação e Veterinária a que se refere o número anterior, no prazo de 30 dias contados do termo do prazo fixado nos termos do n.º 4 do artigo anterior, ou no prazo de 10 dias após a realização da visita de controlo, no caso de esta ser realizada,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3 – A permissão de reabertura é publicitada pelos meios utilizados para a divulgação da suspensão da permissão.</w:t>
            </w:r>
          </w:p>
          <w:p>
            <w:pPr>
              <w:spacing w:after="0" w:before="200"/>
              <w:ind w:right="80" w:left="80" w:firstLine="0"/>
            </w:pPr>
            <w:r>
              <w:rPr>
                <w:rFonts w:ascii="Calibri" w:hAnsi="Calibri"/>
                <w:b/>
                <w:i w:val="0"/>
                <w:color w:val="333333"/>
                <w:sz w:val="18"/>
              </w:rPr>
              <w:t>Artigo 41.° - Divulgação da suspensão de atividade, do encerramento e da reabertura de alojamento</w:t>
            </w:r>
          </w:p>
          <w:p>
            <w:pPr>
              <w:spacing w:after="0" w:before="20"/>
              <w:ind w:right="80" w:left="80" w:firstLine="0"/>
            </w:pPr>
            <w:r>
              <w:rPr>
                <w:rFonts w:ascii="Calibri" w:hAnsi="Calibri"/>
                <w:b w:val="0"/>
                <w:i w:val="0"/>
                <w:color w:val="222222"/>
                <w:sz w:val="19"/>
              </w:rPr>
              <w:t>As medidas previstas nos artigos 39.º e 40.º são publicitadas através do balcão único electrónico de serviços, a que se refere o artigo 6.º do Decreto-Lei n.º 92/2010, de 26 de julho, e no sítio na Internet da DGAV.</w:t>
            </w:r>
          </w:p>
          <w:p>
            <w:pPr>
              <w:spacing w:after="0" w:before="200"/>
              <w:ind w:right="80" w:left="80" w:firstLine="0"/>
            </w:pPr>
            <w:r>
              <w:rPr>
                <w:rFonts w:ascii="Calibri" w:hAnsi="Calibri"/>
                <w:b/>
                <w:i w:val="0"/>
                <w:color w:val="333333"/>
                <w:sz w:val="18"/>
              </w:rPr>
              <w:t>Artigo 42.º - Reconhecimento mútuo</w:t>
            </w:r>
          </w:p>
          <w:p>
            <w:pPr>
              <w:spacing w:after="0" w:before="20"/>
              <w:ind w:right="80" w:left="80" w:firstLine="0"/>
            </w:pPr>
            <w:r>
              <w:rPr>
                <w:rFonts w:ascii="Calibri" w:hAnsi="Calibri"/>
                <w:b w:val="0"/>
                <w:i w:val="0"/>
                <w:color w:val="222222"/>
                <w:sz w:val="19"/>
              </w:rPr>
              <w:t>1</w:t>
              <w:tab/>
              <w:t>- Não pode haver duplicação entre as condições exigíveis para o cumprimento dos procedimentos previstos no presente diploma e os requisitos e os controlos equivalentes ou comparáveis, quanto à finalidade, a que o interessado já tenha sido submetido noutro Estado membro da União Europeia ou do Espaço Económico Europeu.</w:t>
            </w:r>
          </w:p>
          <w:p>
            <w:pPr>
              <w:spacing w:after="0" w:before="20"/>
              <w:ind w:right="80" w:left="80" w:firstLine="0"/>
            </w:pPr>
            <w:r>
              <w:rPr>
                <w:rFonts w:ascii="Calibri" w:hAnsi="Calibri"/>
                <w:b w:val="0"/>
                <w:i w:val="0"/>
                <w:color w:val="222222"/>
                <w:sz w:val="19"/>
              </w:rPr>
              <w:t>2</w:t>
              <w:tab/>
              <w:t>- O disposto no número anterior não é aplicável ao cumprimento das condições diretamente referentes às instalações físicas localizadas em território nacional, nem aos respetivos controlos por autoridade competente.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3.º</w:t>
            </w:r>
          </w:p>
          <w:p>
            <w:pPr>
              <w:spacing w:after="0" w:before="140"/>
              <w:ind w:right="80" w:left="80" w:firstLine="0"/>
            </w:pPr>
            <w:r>
              <w:rPr>
                <w:rFonts w:ascii="Calibri" w:hAnsi="Calibri"/>
                <w:b w:val="0"/>
                <w:i w:val="0"/>
                <w:color w:val="222222"/>
                <w:sz w:val="19"/>
              </w:rPr>
              <w:t>Procedimento para o exercício da atividade de exploração de alojamentos e criação comercial de animais de companhia</w:t>
            </w:r>
          </w:p>
          <w:p>
            <w:pPr>
              <w:spacing w:after="0" w:before="20"/>
              <w:ind w:right="80" w:left="80" w:firstLine="0"/>
            </w:pPr>
            <w:r>
              <w:rPr>
                <w:rFonts w:ascii="Calibri" w:hAnsi="Calibri"/>
                <w:b w:val="0"/>
                <w:i w:val="0"/>
                <w:color w:val="222222"/>
                <w:sz w:val="19"/>
              </w:rPr>
              <w:t>1 - Sem prejuízo do disposto no Decreto-Lei n.º 10/2015, de 16 de janeiro, quanto aos estabelecimentos de comércio a retalho de animais de companhia, o exercício da atividade de exploração de alojamentos, bem como a atividade de criação comercial de animais de companhia depende de:</w:t>
            </w:r>
          </w:p>
          <w:p>
            <w:pPr>
              <w:spacing w:after="0" w:before="20"/>
              <w:ind w:right="80" w:left="360" w:hanging="280"/>
            </w:pPr>
            <w:r>
              <w:rPr>
                <w:rFonts w:ascii="Calibri" w:hAnsi="Calibri"/>
                <w:b w:val="0"/>
                <w:i w:val="0"/>
                <w:color w:val="222222"/>
                <w:sz w:val="19"/>
              </w:rPr>
              <w:t>a) Mera comunicação prévia, no caso dos centros de recolha, alojamentos para hospedagem, com ou sem fins lucrativos, criação comercial de animais de companhia, em qualquer caso com exceção dos destinados exclusivamente à venda, sem prejuízo do disposto na alínea seguinte;</w:t>
            </w:r>
          </w:p>
          <w:p>
            <w:pPr>
              <w:spacing w:after="0" w:before="20"/>
              <w:ind w:right="80" w:left="360" w:hanging="280"/>
            </w:pPr>
            <w:r>
              <w:rPr>
                <w:rFonts w:ascii="Calibri" w:hAnsi="Calibri"/>
                <w:b w:val="0"/>
                <w:i w:val="0"/>
                <w:color w:val="222222"/>
                <w:sz w:val="19"/>
              </w:rPr>
              <w:t>b) Permissão administrativa, no caso dos alojamentos para hospedagem com fins lucrativos destinados à reprodução e criação de animais potencialmente perigosos, nomeadamente de cães das raças consideradas como potencialmente perigosas.</w:t>
            </w:r>
          </w:p>
          <w:p>
            <w:pPr>
              <w:spacing w:after="0" w:before="20"/>
              <w:ind w:right="80" w:left="80" w:firstLine="0"/>
            </w:pPr>
            <w:r>
              <w:rPr>
                <w:rFonts w:ascii="Calibri" w:hAnsi="Calibri"/>
                <w:b w:val="0"/>
                <w:i w:val="0"/>
                <w:color w:val="222222"/>
                <w:sz w:val="19"/>
              </w:rPr>
              <w:t>11 - A comunicação prévia ou a permissão administrativa dão lugar a um número de identificação, o qual é pessoal e intransmissível.</w:t>
            </w:r>
          </w:p>
          <w:p>
            <w:pPr>
              <w:spacing w:after="0" w:before="20"/>
              <w:ind w:right="80" w:left="80" w:firstLine="0"/>
            </w:pPr>
            <w:r>
              <w:rPr>
                <w:rFonts w:ascii="Calibri" w:hAnsi="Calibri"/>
                <w:b w:val="0"/>
                <w:i w:val="0"/>
                <w:color w:val="222222"/>
                <w:sz w:val="19"/>
              </w:rPr>
              <w:t>12 - A DGAV publicita, no seu sítio de Internet, os nomes dos criadores comerciais de animais de companhia e respetivo município de atividade e número de identificação.</w:t>
            </w:r>
          </w:p>
          <w:p>
            <w:pPr>
              <w:spacing w:after="0" w:before="20"/>
              <w:ind w:right="80" w:left="80" w:firstLine="0"/>
            </w:pPr>
            <w:r>
              <w:rPr>
                <w:rFonts w:ascii="Calibri" w:hAnsi="Calibri"/>
                <w:b w:val="0"/>
                <w:i w:val="0"/>
                <w:color w:val="222222"/>
                <w:sz w:val="19"/>
              </w:rPr>
              <w:t>13 - O disposto nos números anteriores não prejudica as obrigações devidas junto da Autoridade Tributária e Aduaneira."</w:t>
            </w:r>
          </w:p>
          <w:p>
            <w:pPr>
              <w:spacing w:after="0" w:before="140"/>
              <w:ind w:right="80" w:left="80" w:firstLine="0"/>
            </w:pPr>
            <w:r>
              <w:rPr>
                <w:rFonts w:ascii="Calibri" w:hAnsi="Calibri"/>
                <w:b w:val="0"/>
                <w:i w:val="0"/>
                <w:color w:val="222222"/>
                <w:sz w:val="19"/>
              </w:rPr>
              <w:t>N.º 1 do Art.º 3.º-A  - Mera comunicação prévia</w:t>
            </w:r>
          </w:p>
          <w:p>
            <w:pPr>
              <w:spacing w:after="0" w:before="20"/>
              <w:ind w:right="80" w:left="80" w:firstLine="0"/>
            </w:pPr>
            <w:r>
              <w:rPr>
                <w:rFonts w:ascii="Calibri" w:hAnsi="Calibri"/>
                <w:b w:val="0"/>
                <w:i w:val="0"/>
                <w:color w:val="222222"/>
                <w:sz w:val="19"/>
              </w:rPr>
              <w:t>A mera comunicação prévia a que se refere a alínea a) do n.º 1 do artigo anterior é dirigida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recolha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da legislação aplicável aos animais de companhia, nomeadamente em matéria de instalações, equipamentos, higiene, saúde e bem-estar dos animais.</w:t>
            </w:r>
          </w:p>
          <w:p>
            <w:pPr>
              <w:spacing w:after="0" w:before="200"/>
              <w:ind w:right="80" w:left="80" w:firstLine="0"/>
            </w:pPr>
            <w:r>
              <w:rPr>
                <w:rFonts w:ascii="Calibri" w:hAnsi="Calibri"/>
                <w:b/>
                <w:i w:val="0"/>
                <w:color w:val="333333"/>
                <w:sz w:val="18"/>
              </w:rPr>
              <w:t>Artigo 3.º-B Permissão administrativa</w:t>
            </w:r>
          </w:p>
          <w:p>
            <w:pPr>
              <w:spacing w:after="0" w:before="20"/>
              <w:ind w:right="80" w:left="80" w:firstLine="0"/>
            </w:pPr>
            <w:r>
              <w:rPr>
                <w:rFonts w:ascii="Calibri" w:hAnsi="Calibri"/>
                <w:b w:val="0"/>
                <w:i w:val="0"/>
                <w:color w:val="222222"/>
                <w:sz w:val="19"/>
              </w:rPr>
              <w:t>1 - O pedido de permissão administrativa a que se refere a alínea b) do n.º 1 do artigo 3.º é apresentado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A finalidade do alojamento;</w:t>
            </w:r>
          </w:p>
          <w:p>
            <w:pPr>
              <w:spacing w:after="0" w:before="20"/>
              <w:ind w:right="80" w:left="360" w:hanging="280"/>
            </w:pPr>
            <w:r>
              <w:rPr>
                <w:rFonts w:ascii="Calibri" w:hAnsi="Calibri"/>
                <w:b w:val="0"/>
                <w:i w:val="0"/>
                <w:color w:val="222222"/>
                <w:sz w:val="19"/>
              </w:rPr>
              <w:t>e) O número de animais a deter, respetivas espécies, raças e sexos;</w:t>
            </w:r>
          </w:p>
          <w:p>
            <w:pPr>
              <w:spacing w:after="0" w:before="20"/>
              <w:ind w:right="80" w:left="360" w:hanging="280"/>
            </w:pPr>
            <w:r>
              <w:rPr>
                <w:rFonts w:ascii="Calibri" w:hAnsi="Calibri"/>
                <w:b w:val="0"/>
                <w:i w:val="0"/>
                <w:color w:val="222222"/>
                <w:sz w:val="19"/>
              </w:rPr>
              <w:t>f) A identificação do médico veterinário responsável pelo alojamento.</w:t>
            </w:r>
          </w:p>
          <w:p>
            <w:pPr>
              <w:spacing w:after="0" w:before="20"/>
              <w:ind w:right="80" w:left="80" w:firstLine="0"/>
            </w:pPr>
            <w:r>
              <w:rPr>
                <w:rFonts w:ascii="Calibri" w:hAnsi="Calibri"/>
                <w:b w:val="0"/>
                <w:i w:val="0"/>
                <w:color w:val="222222"/>
                <w:sz w:val="19"/>
              </w:rPr>
              <w:t>2 - O pedido de permissão administrativa é acompanhado dos seguintes documentos:</w:t>
            </w:r>
          </w:p>
          <w:p>
            <w:pPr>
              <w:spacing w:after="0" w:before="20"/>
              <w:ind w:right="80" w:left="360" w:hanging="280"/>
            </w:pPr>
            <w:r>
              <w:rPr>
                <w:rFonts w:ascii="Calibri" w:hAnsi="Calibri"/>
                <w:b w:val="0"/>
                <w:i w:val="0"/>
                <w:color w:val="222222"/>
                <w:sz w:val="19"/>
              </w:rPr>
              <w:t>a) Cópia dos documentos de identificação civil e fiscal do interessado ou, se aplicável, extrato em forma simples do teor das inscrições em vigor no registo comercial ou a indicação do código de certidão permanente de registo comercial;</w:t>
            </w:r>
          </w:p>
          <w:p>
            <w:pPr>
              <w:spacing w:after="0" w:before="20"/>
              <w:ind w:right="80" w:left="360" w:hanging="280"/>
            </w:pPr>
            <w:r>
              <w:rPr>
                <w:rFonts w:ascii="Calibri" w:hAnsi="Calibri"/>
                <w:b w:val="0"/>
                <w:i w:val="0"/>
                <w:color w:val="222222"/>
                <w:sz w:val="19"/>
              </w:rPr>
              <w:t>b) Declaração de responsabilidade, subscrita pelo interessado, relativa ao cumprimento da legislação aplicável aos animais de companhia, incluindo a legislação relativa a animais perigosos e potencialmente perigosos, nomeadamente em matéria de instalações, equipamentos, higiene, saúde e bem-estar;</w:t>
            </w:r>
          </w:p>
          <w:p>
            <w:pPr>
              <w:spacing w:after="0" w:before="20"/>
              <w:ind w:right="80" w:left="360" w:hanging="280"/>
            </w:pPr>
            <w:r>
              <w:rPr>
                <w:rFonts w:ascii="Calibri" w:hAnsi="Calibri"/>
                <w:b w:val="0"/>
                <w:i w:val="0"/>
                <w:color w:val="222222"/>
                <w:sz w:val="19"/>
              </w:rPr>
              <w:t>c) Descrição sumária dos alojamentos, com indicação do número de celas destinadas a animais, a respetiva função e indicação de outras instalações existentes, bem como das medidas de segurança adotadas.</w:t>
            </w:r>
          </w:p>
          <w:p>
            <w:pPr>
              <w:spacing w:after="0" w:before="20"/>
              <w:ind w:right="80" w:left="80" w:firstLine="0"/>
            </w:pPr>
            <w:r>
              <w:rPr>
                <w:rFonts w:ascii="Calibri" w:hAnsi="Calibri"/>
                <w:b w:val="0"/>
                <w:i w:val="0"/>
                <w:color w:val="222222"/>
                <w:sz w:val="19"/>
              </w:rPr>
              <w:t>3 - O pedido de permissão administrativa é apresentado por via eletrónica, através do balcão único eletrónico de serviços a que se refere o artigo 6.º do Decreto-Lei n.º 92/2010, de 26 de julho.</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número anterior, o pedido de permissão administrativa pode ser apresentado por qualquer outro meio previsto na lei.</w:t>
            </w:r>
          </w:p>
          <w:p>
            <w:pPr>
              <w:spacing w:after="0" w:before="200"/>
              <w:ind w:right="80" w:left="80" w:firstLine="0"/>
            </w:pPr>
            <w:r>
              <w:rPr>
                <w:rFonts w:ascii="Calibri" w:hAnsi="Calibri"/>
                <w:b/>
                <w:i w:val="0"/>
                <w:color w:val="333333"/>
                <w:sz w:val="18"/>
              </w:rPr>
              <w:t>Artigo 3.º-C Instrução do processo de permissão administrativa</w:t>
            </w:r>
          </w:p>
          <w:p>
            <w:pPr>
              <w:spacing w:after="0" w:before="20"/>
              <w:ind w:right="80" w:left="80" w:firstLine="0"/>
            </w:pPr>
            <w:r>
              <w:rPr>
                <w:rFonts w:ascii="Calibri" w:hAnsi="Calibri"/>
                <w:b w:val="0"/>
                <w:i w:val="0"/>
                <w:color w:val="222222"/>
                <w:sz w:val="19"/>
              </w:rPr>
              <w:t>1 - Compete à direção de serviços veterinários da região de localização do alojamento a instrução do processo de permissão administrativa.</w:t>
            </w:r>
          </w:p>
          <w:p>
            <w:pPr>
              <w:spacing w:after="0" w:before="20"/>
              <w:ind w:right="80" w:left="80" w:firstLine="0"/>
            </w:pPr>
            <w:r>
              <w:rPr>
                <w:rFonts w:ascii="Calibri" w:hAnsi="Calibri"/>
                <w:b w:val="0"/>
                <w:i w:val="0"/>
                <w:color w:val="222222"/>
                <w:sz w:val="19"/>
              </w:rPr>
              <w:t>2 - Para os efeitos previstos no número anterior, o serviço instrutor pode solicitar ao requerente, por uma vez, todos os esclarecimentos adicionais que considere essenciais para a apreciação do processo, fixando um prazo não superior a 10 dias para a resposta.</w:t>
            </w:r>
          </w:p>
          <w:p>
            <w:pPr>
              <w:spacing w:after="0" w:before="20"/>
              <w:ind w:right="80" w:left="80" w:firstLine="0"/>
            </w:pPr>
            <w:r>
              <w:rPr>
                <w:rFonts w:ascii="Calibri" w:hAnsi="Calibri"/>
                <w:b w:val="0"/>
                <w:i w:val="0"/>
                <w:color w:val="222222"/>
                <w:sz w:val="19"/>
              </w:rPr>
              <w:t>3 - Em caso de fundadas dúvidas sobre os dados apresentados pelo requerente, o serviço instrutor pode requerer a exibição de documentos comprovativos dos referidos dados, fixando um prazo não superior a 10 dias para a resposta.</w:t>
            </w:r>
          </w:p>
          <w:p>
            <w:pPr>
              <w:spacing w:after="0" w:before="20"/>
              <w:ind w:right="80" w:left="80" w:firstLine="0"/>
            </w:pPr>
            <w:r>
              <w:rPr>
                <w:rFonts w:ascii="Calibri" w:hAnsi="Calibri"/>
                <w:b w:val="0"/>
                <w:i w:val="0"/>
                <w:color w:val="222222"/>
                <w:sz w:val="19"/>
              </w:rPr>
              <w:t>4 - O cumprimento dos requisitos necessários para a atribuição de permissão administrativa é verificado através de visita de controlo a efetuar pela direção de serviços veterinários da respetiva região, no prazo de 30 dias a contar da data de receção do respetivo pedido ou dos elementos referidos nos n.os 2 e 3, quando solicitados.</w:t>
            </w:r>
          </w:p>
          <w:p>
            <w:pPr>
              <w:spacing w:after="0" w:before="20"/>
              <w:ind w:right="80" w:left="80" w:firstLine="0"/>
            </w:pPr>
            <w:r>
              <w:rPr>
                <w:rFonts w:ascii="Calibri" w:hAnsi="Calibri"/>
                <w:b w:val="0"/>
                <w:i w:val="0"/>
                <w:color w:val="222222"/>
                <w:sz w:val="19"/>
              </w:rPr>
              <w:t>5 - No prazo de 15 dias a contar da data da visita de controlo, a direção de serviços veterinários da região conclui a instrução, elabora um relatório final com proposta de decisão e remete o processo, com os elementos dele constantes, ao diretor-geral de Alimentação e Veterinária, para decisão.</w:t>
            </w:r>
          </w:p>
          <w:p>
            <w:pPr>
              <w:spacing w:after="0" w:before="200"/>
              <w:ind w:right="80" w:left="80" w:firstLine="0"/>
            </w:pPr>
            <w:r>
              <w:rPr>
                <w:rFonts w:ascii="Calibri" w:hAnsi="Calibri"/>
                <w:b/>
                <w:i w:val="0"/>
                <w:color w:val="333333"/>
                <w:sz w:val="18"/>
              </w:rPr>
              <w:t>Artigo 3.º-D Decisão</w:t>
            </w:r>
          </w:p>
          <w:p>
            <w:pPr>
              <w:spacing w:after="0" w:before="20"/>
              <w:ind w:right="80" w:left="80" w:firstLine="0"/>
            </w:pPr>
            <w:r>
              <w:rPr>
                <w:rFonts w:ascii="Calibri" w:hAnsi="Calibri"/>
                <w:b w:val="0"/>
                <w:i w:val="0"/>
                <w:color w:val="222222"/>
                <w:sz w:val="19"/>
              </w:rPr>
              <w:t>1 - O diretor-geral de Alimentação e Veterinária profere decisão no prazo de 15 dias a contar da remessa do processo a que se refere o n.º 5 do artigo anterior.</w:t>
            </w:r>
          </w:p>
          <w:p>
            <w:pPr>
              <w:spacing w:after="0" w:before="20"/>
              <w:ind w:right="80" w:left="80" w:firstLine="0"/>
            </w:pPr>
            <w:r>
              <w:rPr>
                <w:rFonts w:ascii="Calibri" w:hAnsi="Calibri"/>
                <w:b w:val="0"/>
                <w:i w:val="0"/>
                <w:color w:val="222222"/>
                <w:sz w:val="19"/>
              </w:rPr>
              <w:t>2 - Caso não seja proferida a decisão referida no número anterior no prazo de 60 dias contados da data de receção do pedido de permissão administrativa devidamente instruído, independentemente da realização de visita de controlo, não há lugar a deferimento tácito, podendo o interessado obter a tutela adequada junto dos tribunais administrativos.</w:t>
            </w:r>
          </w:p>
          <w:p>
            <w:pPr>
              <w:spacing w:after="0" w:before="200"/>
              <w:ind w:right="80" w:left="80" w:firstLine="0"/>
            </w:pPr>
            <w:r>
              <w:rPr>
                <w:rFonts w:ascii="Calibri" w:hAnsi="Calibri"/>
                <w:b/>
                <w:i w:val="0"/>
                <w:color w:val="333333"/>
                <w:sz w:val="18"/>
              </w:rPr>
              <w:t>Artigo 3.º-E Divulgação (tratado abaixo)</w:t>
            </w:r>
          </w:p>
          <w:p>
            <w:pPr>
              <w:spacing w:after="0" w:before="200"/>
              <w:ind w:right="80" w:left="80" w:firstLine="0"/>
            </w:pPr>
            <w:r>
              <w:rPr>
                <w:rFonts w:ascii="Calibri" w:hAnsi="Calibri"/>
                <w:b/>
                <w:i w:val="0"/>
                <w:color w:val="333333"/>
                <w:sz w:val="18"/>
              </w:rPr>
              <w:t>Artigo 3.º-F Alteração de funcionamento dos alojamentos</w:t>
            </w:r>
          </w:p>
          <w:p>
            <w:pPr>
              <w:spacing w:after="0" w:before="20"/>
              <w:ind w:right="80" w:left="80" w:firstLine="0"/>
            </w:pPr>
            <w:r>
              <w:rPr>
                <w:rFonts w:ascii="Calibri" w:hAnsi="Calibri"/>
                <w:b w:val="0"/>
                <w:i w:val="0"/>
                <w:color w:val="222222"/>
                <w:sz w:val="19"/>
              </w:rPr>
              <w:t>1 - A alteração de funcionamento dos alojamentos, designadamente a modificação estrutural nos alojamentos, a transferência de titularidade, a cessão de exploração, a cessação da atividade e a alteração do médico veterinário responsável pelo alojamento, é comunicada à DGAV por via eletrónica, através do balcão único eletrónico dos serviços a que se refere o artigo 6.º do Decreto-Lei n.º 92/2010, de 26 de julho, no prazo de 15 dias contados da sua ocorrência.</w:t>
            </w:r>
          </w:p>
          <w:p>
            <w:pPr>
              <w:spacing w:after="0" w:before="20"/>
              <w:ind w:right="80" w:left="80" w:firstLine="0"/>
            </w:pPr>
            <w:r>
              <w:rPr>
                <w:rFonts w:ascii="Calibri" w:hAnsi="Calibri"/>
                <w:b w:val="0"/>
                <w:i w:val="0"/>
                <w:color w:val="222222"/>
                <w:sz w:val="19"/>
              </w:rPr>
              <w:t>2 - A comunicação de obras de modificação estrutural nos alojamentos é acompanhada das respetivas plantas.</w:t>
            </w:r>
          </w:p>
          <w:p>
            <w:pPr>
              <w:spacing w:after="0" w:before="20"/>
              <w:ind w:right="80" w:left="80" w:firstLine="0"/>
            </w:pPr>
            <w:r>
              <w:rPr>
                <w:rFonts w:ascii="Calibri" w:hAnsi="Calibri"/>
                <w:b w:val="0"/>
                <w:i w:val="0"/>
                <w:color w:val="222222"/>
                <w:sz w:val="19"/>
              </w:rPr>
              <w:t>3 - Compete à DGAV atualizar as informações obtidas através das comunicações referidas nos números anteriores.</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n.º 1, as comunicações aí referidas podem ser efetuadas por qualquer outro meio previsto na lei."</w:t>
            </w:r>
          </w:p>
          <w:p>
            <w:pPr>
              <w:spacing w:after="0" w:before="200"/>
              <w:ind w:right="80" w:left="80" w:firstLine="0"/>
            </w:pPr>
            <w:r>
              <w:rPr>
                <w:rFonts w:ascii="Calibri" w:hAnsi="Calibri"/>
                <w:b/>
                <w:i w:val="0"/>
                <w:color w:val="333333"/>
                <w:sz w:val="18"/>
              </w:rPr>
              <w:t>Artigo 3.º-G</w:t>
            </w:r>
          </w:p>
          <w:p>
            <w:pPr>
              <w:spacing w:after="0" w:before="20"/>
              <w:ind w:right="80" w:left="80" w:firstLine="0"/>
            </w:pPr>
            <w:r>
              <w:rPr>
                <w:rFonts w:ascii="Calibri" w:hAnsi="Calibri"/>
                <w:b w:val="0"/>
                <w:i w:val="0"/>
                <w:color w:val="222222"/>
                <w:sz w:val="19"/>
              </w:rPr>
              <w:t>Suspensão de atividade e encerramento dos alojamentos</w:t>
            </w:r>
          </w:p>
          <w:p>
            <w:pPr>
              <w:spacing w:after="0" w:before="20"/>
              <w:ind w:right="80" w:left="80" w:firstLine="0"/>
            </w:pPr>
            <w:r>
              <w:rPr>
                <w:rFonts w:ascii="Calibri" w:hAnsi="Calibri"/>
                <w:b w:val="0"/>
                <w:i w:val="0"/>
                <w:color w:val="222222"/>
                <w:sz w:val="19"/>
              </w:rPr>
              <w:t>1 - O diretor-geral de Alimentação e Veterinária pode, mediante despacho, determinar a suspensão da atividade ou o encerramento do alojamento, designadamente quando se verifique uma das seguintes situações:</w:t>
            </w:r>
          </w:p>
          <w:p>
            <w:pPr>
              <w:spacing w:after="0" w:before="20"/>
              <w:ind w:right="80" w:left="360" w:hanging="280"/>
            </w:pPr>
            <w:r>
              <w:rPr>
                <w:rFonts w:ascii="Calibri" w:hAnsi="Calibri"/>
                <w:b w:val="0"/>
                <w:i w:val="0"/>
                <w:color w:val="222222"/>
                <w:sz w:val="19"/>
              </w:rPr>
              <w:t>a) Existência de riscos higiossanitários que ponham em causa a saúde das pessoas e ou dos animais;</w:t>
            </w:r>
          </w:p>
          <w:p>
            <w:pPr>
              <w:spacing w:after="0" w:before="20"/>
              <w:ind w:right="80" w:left="360" w:hanging="280"/>
            </w:pPr>
            <w:r>
              <w:rPr>
                <w:rFonts w:ascii="Calibri" w:hAnsi="Calibri"/>
                <w:b w:val="0"/>
                <w:i w:val="0"/>
                <w:color w:val="222222"/>
                <w:sz w:val="19"/>
              </w:rPr>
              <w:t>b) Maus tratos aos animais;</w:t>
            </w:r>
          </w:p>
          <w:p>
            <w:pPr>
              <w:spacing w:after="0" w:before="20"/>
              <w:ind w:right="80" w:left="360" w:hanging="280"/>
            </w:pPr>
            <w:r>
              <w:rPr>
                <w:rFonts w:ascii="Calibri" w:hAnsi="Calibri"/>
                <w:b w:val="0"/>
                <w:i w:val="0"/>
                <w:color w:val="222222"/>
                <w:sz w:val="19"/>
              </w:rPr>
              <w:t>c) Existência de graves problemas de saúde e bem-estar dos animais;</w:t>
            </w:r>
          </w:p>
          <w:p>
            <w:pPr>
              <w:spacing w:after="0" w:before="20"/>
              <w:ind w:right="80" w:left="360" w:hanging="280"/>
            </w:pPr>
            <w:r>
              <w:rPr>
                <w:rFonts w:ascii="Calibri" w:hAnsi="Calibri"/>
                <w:b w:val="0"/>
                <w:i w:val="0"/>
                <w:color w:val="222222"/>
                <w:sz w:val="19"/>
              </w:rPr>
              <w:t>d) Falta de condições de segurança e de tranquilidade para as pessoas ou animais, bem como de proteção do meio ambiente.</w:t>
            </w:r>
          </w:p>
          <w:p>
            <w:pPr>
              <w:spacing w:after="0" w:before="20"/>
              <w:ind w:right="80" w:left="80" w:firstLine="0"/>
            </w:pPr>
            <w:r>
              <w:rPr>
                <w:rFonts w:ascii="Calibri" w:hAnsi="Calibri"/>
                <w:b w:val="0"/>
                <w:i w:val="0"/>
                <w:color w:val="222222"/>
                <w:sz w:val="19"/>
              </w:rPr>
              <w:t>2 - As situações referidas no número anterior são comprovadas em processo instruído pela direção de serviços veterinários da região onde se localiza o alojamento, que elabora relatório com proposta de decisão a proferir pelo diretor-geral da Alimentação e Veterinária.</w:t>
            </w:r>
          </w:p>
          <w:p>
            <w:pPr>
              <w:spacing w:after="0" w:before="20"/>
              <w:ind w:right="80" w:left="80" w:firstLine="0"/>
            </w:pPr>
            <w:r>
              <w:rPr>
                <w:rFonts w:ascii="Calibri" w:hAnsi="Calibri"/>
                <w:b w:val="0"/>
                <w:i w:val="0"/>
                <w:color w:val="222222"/>
                <w:sz w:val="19"/>
              </w:rPr>
              <w:t>3 - A decisão é de suspensão sempre que seja possível suprir, num curto prazo, a situação que a determinou.</w:t>
            </w:r>
          </w:p>
          <w:p>
            <w:pPr>
              <w:spacing w:after="0" w:before="20"/>
              <w:ind w:right="80" w:left="80" w:firstLine="0"/>
            </w:pPr>
            <w:r>
              <w:rPr>
                <w:rFonts w:ascii="Calibri" w:hAnsi="Calibri"/>
                <w:b w:val="0"/>
                <w:i w:val="0"/>
                <w:color w:val="222222"/>
                <w:sz w:val="19"/>
              </w:rPr>
              <w:t>4 - O despacho que determina a suspensão da atividade do alojamento fixa um prazo, não superior a 180 dias, durante o qual o titular da exploração do alojamento deve proceder às alterações necessárias, sob pena de ser determinado o encerramento definitivo do alojamento.</w:t>
            </w:r>
          </w:p>
          <w:p>
            <w:pPr>
              <w:spacing w:after="0" w:before="20"/>
              <w:ind w:right="80" w:left="80" w:firstLine="0"/>
            </w:pPr>
            <w:r>
              <w:rPr>
                <w:rFonts w:ascii="Calibri" w:hAnsi="Calibri"/>
                <w:b w:val="0"/>
                <w:i w:val="0"/>
                <w:color w:val="222222"/>
                <w:sz w:val="19"/>
              </w:rPr>
              <w:t>5 - O despacho que determine o encerramento do alojamento é notificado ao titular da exploração do alojamento, devendo o alojamento cessar a sua atividade no prazo fixado pela DGAV, o qual não deve exceder cinco dias úteis, sob pena de ser solicitado às autoridades administrativas e policiais competentes o encerramento compulsivo.</w:t>
            </w:r>
          </w:p>
          <w:p>
            <w:pPr>
              <w:spacing w:after="0" w:before="20"/>
              <w:ind w:right="80" w:left="80" w:firstLine="0"/>
            </w:pPr>
            <w:r>
              <w:rPr>
                <w:rFonts w:ascii="Calibri" w:hAnsi="Calibri"/>
                <w:b w:val="0"/>
                <w:i w:val="0"/>
                <w:color w:val="222222"/>
                <w:sz w:val="19"/>
              </w:rPr>
              <w:t>6 - Compete às câmaras municipais executar as medidas necessárias ao cumprimento da decisão a que se referem os n.os 3 e 4, nomeadamente proceder, quando necessário, à recolha dos animais.</w:t>
            </w:r>
          </w:p>
          <w:p>
            <w:pPr>
              <w:spacing w:after="0" w:before="200"/>
              <w:ind w:right="80" w:left="80" w:firstLine="0"/>
            </w:pPr>
            <w:r>
              <w:rPr>
                <w:rFonts w:ascii="Calibri" w:hAnsi="Calibri"/>
                <w:b/>
                <w:i w:val="0"/>
                <w:color w:val="333333"/>
                <w:sz w:val="18"/>
              </w:rPr>
              <w:t>Artigo 3.º-H Permissão de reabertura após suspensão da actividade</w:t>
            </w:r>
          </w:p>
          <w:p>
            <w:pPr>
              <w:spacing w:after="0" w:before="20"/>
              <w:ind w:right="80" w:left="80" w:firstLine="0"/>
            </w:pPr>
            <w:r>
              <w:rPr>
                <w:rFonts w:ascii="Calibri" w:hAnsi="Calibri"/>
                <w:b w:val="0"/>
                <w:i w:val="0"/>
                <w:color w:val="222222"/>
                <w:sz w:val="19"/>
              </w:rPr>
              <w:t>1 - Após o decurso do prazo fixado nos termos do n.º 4 do artigo anterior, a direção de serviços veterinários da região onde se localiza o alojamento realiza visita de controlo no prazo de 20 dias, a fim de verificar se se encontram reunidas condições para o levantamento da suspensão, mediante decisão de permissão de reabertura a proferir pelo diretor-geral de Alimentação e Veterinária.</w:t>
            </w:r>
          </w:p>
          <w:p>
            <w:pPr>
              <w:spacing w:after="0" w:before="20"/>
              <w:ind w:right="80" w:left="80" w:firstLine="0"/>
            </w:pPr>
            <w:r>
              <w:rPr>
                <w:rFonts w:ascii="Calibri" w:hAnsi="Calibri"/>
                <w:b w:val="0"/>
                <w:i w:val="0"/>
                <w:color w:val="222222"/>
                <w:sz w:val="19"/>
              </w:rPr>
              <w:t>2 - Na falta da decisão do diretor-geral de Alimentação e Veterinária a que se refere o número anterior no prazo de 30 dias contados do termo do prazo fixado nos termos do n.º 4 do artigo anterior, ou no prazo de 10 dias após a realização de visita de controlo, no caso de esta ser realizada,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3 - A permissão de reabertura é publicitada pelos meios utilizados para a divulgação da suspensão da permissão.</w:t>
            </w:r>
          </w:p>
          <w:p>
            <w:pPr>
              <w:spacing w:after="0" w:before="200"/>
              <w:ind w:right="80" w:left="80" w:firstLine="0"/>
            </w:pPr>
            <w:r>
              <w:rPr>
                <w:rFonts w:ascii="Calibri" w:hAnsi="Calibri"/>
                <w:b/>
                <w:i w:val="0"/>
                <w:color w:val="333333"/>
                <w:sz w:val="18"/>
              </w:rPr>
              <w:t>Artigo 3.º-I Divulgação da suspensão de atividade, do encerramento e da reabertura de alojamento</w:t>
            </w:r>
          </w:p>
          <w:p>
            <w:pPr>
              <w:spacing w:after="0" w:before="20"/>
              <w:ind w:right="80" w:left="80" w:firstLine="0"/>
            </w:pPr>
            <w:r>
              <w:rPr>
                <w:rFonts w:ascii="Calibri" w:hAnsi="Calibri"/>
                <w:b w:val="0"/>
                <w:i w:val="0"/>
                <w:color w:val="222222"/>
                <w:sz w:val="19"/>
              </w:rPr>
              <w:t>As medidas previstas nos artigos 3.º-G e 3.º-H são publicitadas através do balcão único eletrónico dos serviços, a que se refere o artigo 6.º do Decreto-Lei n.º 92/2010, de 26 de julho, e no sítio na Internet da DGAV.</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substitui a mera comunicação prévia por um modelo que abre lugar à fiscalização preventiva quando se aparente justificar, e permite à DGAV travar o início da atividade antes da produção de efeitos ao fim de 30 dias.</w:t>
            </w:r>
          </w:p>
          <w:p>
            <w:pPr>
              <w:spacing w:after="0" w:before="20"/>
              <w:ind w:right="80" w:left="80" w:firstLine="0"/>
            </w:pPr>
            <w:r>
              <w:rPr>
                <w:rFonts w:ascii="Calibri" w:hAnsi="Calibri"/>
                <w:b w:val="0"/>
                <w:i w:val="0"/>
                <w:color w:val="222222"/>
                <w:sz w:val="19"/>
              </w:rPr>
              <w:t>O artigo 63.º, abre o leque, não nomeia as alterações, remete para qualquer “modificação de qualquer dos elementos previstos no n.º 1 do artigo 61.º</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Alterações de funcionamento</w:t>
            </w:r>
          </w:p>
          <w:p>
            <w:pPr>
              <w:spacing w:after="0" w:before="20"/>
              <w:ind w:right="80" w:left="80" w:firstLine="0"/>
            </w:pPr>
            <w:r>
              <w:rPr>
                <w:rFonts w:ascii="Calibri" w:hAnsi="Calibri"/>
                <w:b w:val="0"/>
                <w:i w:val="0"/>
                <w:color w:val="222222"/>
                <w:sz w:val="19"/>
              </w:rPr>
              <w:t>Comunicação à DGAV, sem referência a via eletrónica, balcão único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exige a estimativa anual de ninhadas a colocar no mercado (al. ea) do @regulamento), constituindo lacuna parcial.</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ajuste: acrescentar a obrigação de estimativa anual de ninhadas a colocar no mercado e alinhar os restantes elementos informativos com a lista exaustiva do art.º 7.º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Aprovação de Estabelecimentos de Criação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Approval of breeding establishments  ·  Art.º 10.º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establishments that either produce or intend to produce more than five litters per calendar year or that keep more than a combined total of five bitches or queens at any given time shall place dogs or cats on the market only after their establishment has been approved by the competent authority.</w:t>
            </w:r>
          </w:p>
          <w:p>
            <w:pPr>
              <w:spacing w:after="0" w:before="20"/>
              <w:ind w:right="80" w:left="80" w:firstLine="0"/>
            </w:pPr>
            <w:r>
              <w:rPr>
                <w:rFonts w:ascii="Calibri" w:hAnsi="Calibri"/>
                <w:b w:val="0"/>
                <w:i w:val="0"/>
                <w:color w:val="222222"/>
                <w:sz w:val="19"/>
              </w:rPr>
              <w:t>2. The competent authority shall perform on-site inspections to verify that the establishment meets the requirements of this Regulation. Member States may allow such inspections to be carried out remotely, provided that the means of distance communication used provides sufficient evidence for the competent authority to perform reliable inspections. The competent authority shall grant certificates of approval only to breeding establishments that meet the requirements of this Regulation.</w:t>
            </w:r>
          </w:p>
          <w:p>
            <w:pPr>
              <w:spacing w:after="0" w:before="20"/>
              <w:ind w:right="80" w:left="80" w:firstLine="0"/>
            </w:pPr>
            <w:r>
              <w:rPr>
                <w:rFonts w:ascii="Calibri" w:hAnsi="Calibri"/>
                <w:b w:val="0"/>
                <w:i w:val="0"/>
                <w:color w:val="222222"/>
                <w:sz w:val="19"/>
              </w:rPr>
              <w:t>3. The competent authority shall maintain a publicly available list including the following information for each approved establishment:</w:t>
            </w:r>
          </w:p>
          <w:p>
            <w:pPr>
              <w:spacing w:after="0" w:before="20"/>
              <w:ind w:right="80" w:left="360" w:hanging="280"/>
            </w:pPr>
            <w:r>
              <w:rPr>
                <w:rFonts w:ascii="Calibri" w:hAnsi="Calibri"/>
                <w:b w:val="0"/>
                <w:i w:val="0"/>
                <w:color w:val="222222"/>
                <w:sz w:val="19"/>
              </w:rPr>
              <w:t>(a) the name, contact details and, where available, the URL of the website of the establishment;</w:t>
            </w:r>
          </w:p>
          <w:p>
            <w:pPr>
              <w:spacing w:after="0" w:before="20"/>
              <w:ind w:right="80" w:left="360" w:hanging="280"/>
            </w:pPr>
            <w:r>
              <w:rPr>
                <w:rFonts w:ascii="Calibri" w:hAnsi="Calibri"/>
                <w:b w:val="0"/>
                <w:i w:val="0"/>
                <w:color w:val="222222"/>
                <w:sz w:val="19"/>
              </w:rPr>
              <w:t>(b) the address of the establishment;</w:t>
            </w:r>
          </w:p>
          <w:p>
            <w:pPr>
              <w:spacing w:after="0" w:before="20"/>
              <w:ind w:right="80" w:left="360" w:hanging="280"/>
            </w:pPr>
            <w:r>
              <w:rPr>
                <w:rFonts w:ascii="Calibri" w:hAnsi="Calibri"/>
                <w:b w:val="0"/>
                <w:i w:val="0"/>
                <w:color w:val="222222"/>
                <w:sz w:val="19"/>
              </w:rPr>
              <w:t>(c) the name of the operator;</w:t>
            </w:r>
          </w:p>
          <w:p>
            <w:pPr>
              <w:spacing w:after="0" w:before="20"/>
              <w:ind w:right="80" w:left="360" w:hanging="280"/>
            </w:pPr>
            <w:r>
              <w:rPr>
                <w:rFonts w:ascii="Calibri" w:hAnsi="Calibri"/>
                <w:b w:val="0"/>
                <w:i w:val="0"/>
                <w:color w:val="222222"/>
                <w:sz w:val="19"/>
              </w:rPr>
              <w:t>(d) the species and, if relevant, the breeds related to the establishment activities approved;</w:t>
            </w:r>
          </w:p>
          <w:p>
            <w:pPr>
              <w:spacing w:after="0" w:before="20"/>
              <w:ind w:right="80" w:left="360" w:hanging="280"/>
            </w:pPr>
            <w:r>
              <w:rPr>
                <w:rFonts w:ascii="Calibri" w:hAnsi="Calibri"/>
                <w:b w:val="0"/>
                <w:i w:val="0"/>
                <w:color w:val="222222"/>
                <w:sz w:val="19"/>
              </w:rPr>
              <w:t>(e) the unique approval number assigned to the establishment by the competent authority and the date of the approval and cessation of activities.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10.º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que produzem ou pretendem produzir mais de cinco ninhadas por ano civil ou que mantêm mais do que um total combinado de cinco cadelas ou gatas em qualquer momento podem colocar cães ou gatos no mercado apenas após a aprovação do seu estabelecimento pela autoridade competente.</w:t>
            </w:r>
          </w:p>
          <w:p>
            <w:pPr>
              <w:spacing w:after="0" w:before="20"/>
              <w:ind w:right="80" w:left="80" w:firstLine="0"/>
            </w:pPr>
            <w:r>
              <w:rPr>
                <w:rFonts w:ascii="Calibri" w:hAnsi="Calibri"/>
                <w:b w:val="0"/>
                <w:i/>
                <w:color w:val="222222"/>
                <w:sz w:val="19"/>
              </w:rPr>
              <w:t>2. A autoridade competente deve realizar inspeções no local para verificar que o estabelecimento atende aos requisitos do presente Regulamento. Os Estados-Membros podem permitir que tais inspeções sejam realizadas remotamente, desde que o meio de comunicação à distância utilizado forneça provas suficientes para a autoridade competente realizar inspeções fiáveis. A autoridade competente deve conceder certificados de aprovação apenas aos estabelecimentos de criação que cumprem os requisitos do presente Regulamento.</w:t>
            </w:r>
          </w:p>
          <w:p>
            <w:pPr>
              <w:spacing w:after="0" w:before="20"/>
              <w:ind w:right="80" w:left="80" w:firstLine="0"/>
            </w:pPr>
            <w:r>
              <w:rPr>
                <w:rFonts w:ascii="Calibri" w:hAnsi="Calibri"/>
                <w:b w:val="0"/>
                <w:i/>
                <w:color w:val="222222"/>
                <w:sz w:val="19"/>
              </w:rPr>
              <w:t>3. A autoridade competente deve manter uma lista disponível ao público incluindo as seguintes informações para cada estabelecimento aprovado:</w:t>
            </w:r>
          </w:p>
          <w:p>
            <w:pPr>
              <w:spacing w:after="0" w:before="20"/>
              <w:ind w:right="80" w:left="360" w:hanging="280"/>
            </w:pPr>
            <w:r>
              <w:rPr>
                <w:rFonts w:ascii="Calibri" w:hAnsi="Calibri"/>
                <w:b w:val="0"/>
                <w:i/>
                <w:color w:val="222222"/>
                <w:sz w:val="19"/>
              </w:rPr>
              <w:t>(a) o nome, dados de contacto e, se disponível, o URL do site do estabelecimento;</w:t>
            </w:r>
          </w:p>
          <w:p>
            <w:pPr>
              <w:spacing w:after="0" w:before="20"/>
              <w:ind w:right="80" w:left="360" w:hanging="280"/>
            </w:pPr>
            <w:r>
              <w:rPr>
                <w:rFonts w:ascii="Calibri" w:hAnsi="Calibri"/>
                <w:b w:val="0"/>
                <w:i/>
                <w:color w:val="222222"/>
                <w:sz w:val="19"/>
              </w:rPr>
              <w:t>(b) a morada do estabelecimento;</w:t>
            </w:r>
          </w:p>
          <w:p>
            <w:pPr>
              <w:spacing w:after="0" w:before="20"/>
              <w:ind w:right="80" w:left="360" w:hanging="280"/>
            </w:pPr>
            <w:r>
              <w:rPr>
                <w:rFonts w:ascii="Calibri" w:hAnsi="Calibri"/>
                <w:b w:val="0"/>
                <w:i/>
                <w:color w:val="222222"/>
                <w:sz w:val="19"/>
              </w:rPr>
              <w:t>(c) o nome do operador;</w:t>
            </w:r>
          </w:p>
          <w:p>
            <w:pPr>
              <w:spacing w:after="0" w:before="20"/>
              <w:ind w:right="80" w:left="360" w:hanging="280"/>
            </w:pPr>
            <w:r>
              <w:rPr>
                <w:rFonts w:ascii="Calibri" w:hAnsi="Calibri"/>
                <w:b w:val="0"/>
                <w:i/>
                <w:color w:val="222222"/>
                <w:sz w:val="19"/>
              </w:rPr>
              <w:t>(d) a(s) espécie(s) e, se relevante, a(s) raça(s) relacionada(s) com as atividades do estabelecimento aprovadas;</w:t>
            </w:r>
          </w:p>
          <w:p>
            <w:pPr>
              <w:spacing w:after="0" w:before="20"/>
              <w:ind w:right="80" w:left="360" w:hanging="280"/>
            </w:pPr>
            <w:r>
              <w:rPr>
                <w:rFonts w:ascii="Calibri" w:hAnsi="Calibri"/>
                <w:b w:val="0"/>
                <w:i/>
                <w:color w:val="222222"/>
                <w:sz w:val="19"/>
              </w:rPr>
              <w:t>(e) o número de aprovação único atribuído ao estabelecimento pela autoridade competente e a data da aprovação e cessação de atividades.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62.º - Divulgação dos alojamentos</w:t>
            </w:r>
          </w:p>
          <w:p>
            <w:pPr>
              <w:spacing w:after="0" w:before="140"/>
              <w:ind w:right="80" w:left="80" w:firstLine="0"/>
            </w:pPr>
            <w:r>
              <w:rPr>
                <w:rFonts w:ascii="Calibri" w:hAnsi="Calibri"/>
                <w:b w:val="0"/>
                <w:i w:val="0"/>
                <w:color w:val="222222"/>
                <w:sz w:val="19"/>
              </w:rPr>
              <w:t>A DGAV publicita no balcão único eletrónico de serviços, a que se refere o artigo 6.º do Decreto-Lei n.º 92/2010, de 26 de julho, e no seu sítio na Internet a lista dos centros de bem-estar animal, bem como de todos os alojamentos para hospedagem de animais de companhia, em relação aos quais tenha recebido comunicação prévia com prazo, nos termos do presente decreto-lei, incluindo os criadores de animais de companhia, respetivo município de atividade e número de identificação.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37.º - Divulgação dos alojamentos</w:t>
            </w:r>
          </w:p>
          <w:p>
            <w:pPr>
              <w:spacing w:after="0" w:before="140"/>
              <w:ind w:right="80" w:left="80" w:firstLine="0"/>
            </w:pPr>
            <w:r>
              <w:rPr>
                <w:rFonts w:ascii="Calibri" w:hAnsi="Calibri"/>
                <w:b w:val="0"/>
                <w:i w:val="0"/>
                <w:color w:val="222222"/>
                <w:sz w:val="19"/>
              </w:rPr>
              <w:t>A DGAV publicita no balcão único electrónico de serviços, a que se refere o artigo 6.º do Decreto-Lei n.º 92/2010, de 26 de julho e no seu sítio na Internet, a lista dos centros de recolha, bem como de todos os alojamentos de hospedagem, com ou sem fins lucrativos, que haja permitido ou em relação aos quais tenha recebido mera comunicação prévia, nos termos do presente diploma.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Havia a Permissão Administrativa apenas no caso de criação/reprodução de cães PP, conforme art. 3.º-B</w:t>
            </w:r>
          </w:p>
          <w:p>
            <w:pPr>
              <w:spacing w:after="0" w:before="140"/>
              <w:ind w:right="80" w:left="80" w:firstLine="0"/>
            </w:pPr>
            <w:r>
              <w:rPr>
                <w:rFonts w:ascii="Calibri" w:hAnsi="Calibri"/>
                <w:b w:val="0"/>
                <w:i w:val="0"/>
                <w:color w:val="222222"/>
                <w:sz w:val="19"/>
              </w:rPr>
              <w:t>Art.º 3.º, n.º 12</w:t>
            </w:r>
          </w:p>
          <w:p>
            <w:pPr>
              <w:spacing w:after="0" w:before="20"/>
              <w:ind w:right="80" w:left="80" w:firstLine="0"/>
            </w:pPr>
            <w:r>
              <w:rPr>
                <w:rFonts w:ascii="Calibri" w:hAnsi="Calibri"/>
                <w:b w:val="0"/>
                <w:i w:val="0"/>
                <w:color w:val="222222"/>
                <w:sz w:val="19"/>
              </w:rPr>
              <w:t>A DGAV publicita, no seu sítio de Internet, os nomes dos criadores comerciais de animais de companhia e respetivo município de atividade e número de identificação.</w:t>
            </w:r>
          </w:p>
          <w:p>
            <w:pPr>
              <w:spacing w:after="0" w:before="140"/>
              <w:ind w:right="80" w:left="80" w:firstLine="0"/>
            </w:pPr>
            <w:r>
              <w:rPr>
                <w:rFonts w:ascii="Calibri" w:hAnsi="Calibri"/>
                <w:b w:val="0"/>
                <w:i w:val="0"/>
                <w:color w:val="222222"/>
                <w:sz w:val="19"/>
              </w:rPr>
              <w:t>Art.º3.º E - Divulgação dos alojamentos</w:t>
            </w:r>
          </w:p>
          <w:p>
            <w:pPr>
              <w:spacing w:after="0" w:before="20"/>
              <w:ind w:right="80" w:left="80" w:firstLine="0"/>
            </w:pPr>
            <w:r>
              <w:rPr>
                <w:rFonts w:ascii="Calibri" w:hAnsi="Calibri"/>
                <w:b w:val="0"/>
                <w:i w:val="0"/>
                <w:color w:val="222222"/>
                <w:sz w:val="19"/>
              </w:rPr>
              <w:t>DGAV publicita no balcão único eletrónico de serviços, a que se refere o artigo 6.º do Decreto-Lei n.º 92/2010, de 26 de julho, e no seu sítio na Internet a lista dos centros de recolha oficiais, bem como de todos os centros de hospedagem, com ou sem fins lucrativos, que haja permitido ou em relação aos quais tenha recebido mera comunicação prévia, nos termos do presente diploma.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62.º) divulga a lista de alojamentos autorizados através do balcão único eletrónico e do sítio da DGAV, mas não distingue ‘aprovação de estabelecimento de criação’ como procedimento específico com limiar numérico (&gt;5 ninhadas/ano ou &gt;5 fêmeas reprodutoras). O @rgbeac não exige revisão da aprovação por alteração das condições, nem prevê o mecanismo de consulta de aprovação por autoridades de outros Estados-Membros.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37.º) publicita a lista de alojamentos de hospedagem, mas não prevê aprovação específica de estabelecimentos de criação com limiar numérico, nem revisão da aprovação por alteração das condições. O @codigo trata o licenciamento de criadores como parte do regime geral de alojamentos, sem o limiar específico do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Conceito de ‘aprovação’ específica de estabelecimentos de criação com limiar numérico (&gt;5 ninhadas/ano ou &gt;5 fêmeas) é novo no Regulamento, sem equivalente na legislação vigente. O DL n.º 276/2001 exige licença/autorização para alojamentos de hospedagem mas sem distinguir criadores por volume de atividade.</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Artigo novo no Regulamento, introduz aprovação formal de criadores com limiar numérico para ninhadas ou fêmeas no local.</w:t>
            </w:r>
          </w:p>
          <w:p>
            <w:pPr>
              <w:spacing w:after="0" w:before="20"/>
              <w:ind w:right="80" w:left="80" w:firstLine="0"/>
            </w:pPr>
            <w:r>
              <w:rPr>
                <w:rFonts w:ascii="Calibri" w:hAnsi="Calibri"/>
                <w:b w:val="0"/>
                <w:i w:val="0"/>
                <w:color w:val="222222"/>
                <w:sz w:val="18"/>
              </w:rPr>
              <w:t>A publicitação prevista pelo @regulamento inclui mais informação do que a legislação vigente ou em proposta.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Obrigação de informação de detenção responsável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Obligation of informing on responsible ownership  ·  Art.º 11.º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provide the acquirer of a dog or cat written information necessary to enable the acquirer to ensure the animal’s welfare, including information on responsible ownership and on the specific needs of the animal in terms of feeding, care, health and housing, as well as information on its behavioural needs and health history.</w:t>
            </w:r>
          </w:p>
          <w:p>
            <w:pPr>
              <w:spacing w:after="0" w:before="20"/>
              <w:ind w:right="80" w:left="80" w:firstLine="0"/>
            </w:pPr>
            <w:r>
              <w:rPr>
                <w:rFonts w:ascii="Calibri" w:hAnsi="Calibri"/>
                <w:b w:val="0"/>
                <w:i w:val="0"/>
                <w:color w:val="222222"/>
                <w:sz w:val="19"/>
              </w:rPr>
              <w:t>2. The written information on the dog or cat’s health history referred to in the first paragraph shall include at least:</w:t>
            </w:r>
          </w:p>
          <w:p>
            <w:pPr>
              <w:spacing w:after="0" w:before="20"/>
              <w:ind w:right="80" w:left="360" w:hanging="280"/>
            </w:pPr>
            <w:r>
              <w:rPr>
                <w:rFonts w:ascii="Calibri" w:hAnsi="Calibri"/>
                <w:b w:val="0"/>
                <w:i w:val="0"/>
                <w:color w:val="222222"/>
                <w:sz w:val="19"/>
              </w:rPr>
              <w:t>(a) the animal’s vaccination status;</w:t>
            </w:r>
          </w:p>
          <w:p>
            <w:pPr>
              <w:spacing w:after="0" w:before="20"/>
              <w:ind w:right="80" w:left="360" w:hanging="280"/>
            </w:pPr>
            <w:r>
              <w:rPr>
                <w:rFonts w:ascii="Calibri" w:hAnsi="Calibri"/>
                <w:b w:val="0"/>
                <w:i w:val="0"/>
                <w:color w:val="222222"/>
                <w:sz w:val="19"/>
              </w:rPr>
              <w:t>(b) any medical conditions or predispositions to diseases, including allergies, that are known to the operator, and any diagnostic test results for the dog or cat that are available to the operator.</w:t>
            </w:r>
          </w:p>
          <w:p>
            <w:pPr>
              <w:spacing w:after="0" w:before="20"/>
              <w:ind w:right="80" w:left="80" w:firstLine="0"/>
            </w:pPr>
            <w:r>
              <w:rPr>
                <w:rFonts w:ascii="Calibri" w:hAnsi="Calibri"/>
                <w:b w:val="0"/>
                <w:i w:val="0"/>
                <w:color w:val="222222"/>
                <w:sz w:val="19"/>
              </w:rPr>
              <w:t>Where the information on the animal’s health history is set out in a document required under Regulation (EU) 2016/429, the operator shall transmit that document to the acquirer.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11.º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fornecer ao adquirente de um cão ou gato informação escrita necessária para lhe permitir assegurar o bem-estar do cão ou gato, incluindo informação sobre detenção responsável e sobre as necessidades específicas do cão ou gato em termos de alimentação, cuidados, saúde e alojamento, bem como informação sobre as suas necessidades comportamentais e historial de saúde.</w:t>
            </w:r>
          </w:p>
          <w:p>
            <w:pPr>
              <w:spacing w:after="0" w:before="20"/>
              <w:ind w:right="80" w:left="80" w:firstLine="0"/>
            </w:pPr>
            <w:r>
              <w:rPr>
                <w:rFonts w:ascii="Calibri" w:hAnsi="Calibri"/>
                <w:b w:val="0"/>
                <w:i/>
                <w:color w:val="222222"/>
                <w:sz w:val="19"/>
              </w:rPr>
              <w:t>2. A informação escrita sobre o historial de saúde do cão ou gato referida no n.º 1 deve incluir pelo menos:</w:t>
            </w:r>
          </w:p>
          <w:p>
            <w:pPr>
              <w:spacing w:after="0" w:before="20"/>
              <w:ind w:right="80" w:left="360" w:hanging="280"/>
            </w:pPr>
            <w:r>
              <w:rPr>
                <w:rFonts w:ascii="Calibri" w:hAnsi="Calibri"/>
                <w:b w:val="0"/>
                <w:i/>
                <w:color w:val="222222"/>
                <w:sz w:val="19"/>
              </w:rPr>
              <w:t>(a) o estado de vacinação do cão ou gato;</w:t>
            </w:r>
          </w:p>
          <w:p>
            <w:pPr>
              <w:spacing w:after="0" w:before="20"/>
              <w:ind w:right="80" w:left="360" w:hanging="280"/>
            </w:pPr>
            <w:r>
              <w:rPr>
                <w:rFonts w:ascii="Calibri" w:hAnsi="Calibri"/>
                <w:b w:val="0"/>
                <w:i/>
                <w:color w:val="222222"/>
                <w:sz w:val="19"/>
              </w:rPr>
              <w:t>(b) quaisquer condições médicas ou predisposições a doenças, incluindo alergias, conhecidas pelo operador, e quaisquer resultados de testes de diagnóstico para o cão ou gato que estejam disponíveis para o operador.</w:t>
            </w:r>
          </w:p>
          <w:p>
            <w:pPr>
              <w:spacing w:after="0" w:before="20"/>
              <w:ind w:right="80" w:left="80" w:firstLine="0"/>
            </w:pPr>
            <w:r>
              <w:rPr>
                <w:rFonts w:ascii="Calibri" w:hAnsi="Calibri"/>
                <w:b w:val="0"/>
                <w:i/>
                <w:color w:val="222222"/>
                <w:sz w:val="19"/>
              </w:rPr>
              <w:t>Caso a informação sobre o historial de saúde do cão ou gato esteja prevista num documento exigido nos termos do Regulamento (UE) 2016/429, o operador deve transmitir esse documento ao adquirente.</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RGBEAC (proposta, jun. 2025)</w:t>
            </w:r>
          </w:p>
          <w:p>
            <w:pPr>
              <w:spacing w:after="0" w:before="140"/>
              <w:ind w:right="80" w:left="80" w:firstLine="0"/>
            </w:pPr>
            <w:r>
              <w:rPr>
                <w:rFonts w:ascii="Calibri" w:hAnsi="Calibri"/>
                <w:b w:val="0"/>
                <w:i w:val="0"/>
                <w:color w:val="222222"/>
                <w:sz w:val="19"/>
              </w:rPr>
              <w:t>1 — O detentor do animal de companhia deve possuir informação sobre as obrigações inerentes à sua detenção, incluindo direitos e responsabilidades, normas de bem-estar, cuidados de saúde, comportamento, necessidades específicas da espécie/raça, duração de vida esperada, custos de manutenção, e proibição de abandono.</w:t>
            </w:r>
          </w:p>
          <w:p>
            <w:pPr>
              <w:spacing w:after="0" w:before="20"/>
              <w:ind w:right="80" w:left="80" w:firstLine="0"/>
            </w:pPr>
            <w:r>
              <w:rPr>
                <w:rFonts w:ascii="Calibri" w:hAnsi="Calibri"/>
                <w:b w:val="0"/>
                <w:i w:val="0"/>
                <w:color w:val="222222"/>
                <w:sz w:val="19"/>
              </w:rPr>
              <w:t>2 — Os comerciantes devem fornecer por escrito ao adquirente informação completa antes da transferência do animal, incluindo identidade e dados de contacto do comerciante, dados de identificação do animal, cuidados de saúde e estado de vacinação, e certificado de origem ou de compatibilidade quando aplicável.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57.º do Código do Animal (DL n.º 214/2013)</w:t>
            </w:r>
          </w:p>
          <w:p>
            <w:pPr>
              <w:spacing w:after="0" w:before="140"/>
              <w:ind w:right="80" w:left="80" w:firstLine="0"/>
            </w:pPr>
            <w:r>
              <w:rPr>
                <w:rFonts w:ascii="Calibri" w:hAnsi="Calibri"/>
                <w:b w:val="0"/>
                <w:i w:val="0"/>
                <w:color w:val="222222"/>
                <w:sz w:val="19"/>
              </w:rPr>
              <w:t>1. O detentor do animal deve ter acesso à informação sobre:</w:t>
            </w:r>
          </w:p>
          <w:p>
            <w:pPr>
              <w:spacing w:after="0" w:before="20"/>
              <w:ind w:right="80" w:left="360" w:hanging="280"/>
            </w:pPr>
            <w:r>
              <w:rPr>
                <w:rFonts w:ascii="Calibri" w:hAnsi="Calibri"/>
                <w:b w:val="0"/>
                <w:i w:val="0"/>
                <w:color w:val="222222"/>
                <w:sz w:val="19"/>
              </w:rPr>
              <w:t>a) As obrigações inerentes à sua detenção, direitos e responsabilidades;</w:t>
            </w:r>
          </w:p>
          <w:p>
            <w:pPr>
              <w:spacing w:after="0" w:before="20"/>
              <w:ind w:right="80" w:left="360" w:hanging="280"/>
            </w:pPr>
            <w:r>
              <w:rPr>
                <w:rFonts w:ascii="Calibri" w:hAnsi="Calibri"/>
                <w:b w:val="0"/>
                <w:i w:val="0"/>
                <w:color w:val="222222"/>
                <w:sz w:val="19"/>
              </w:rPr>
              <w:t>b) As normas de bem-estar, cuidados de saúde e comportamento esperado;</w:t>
            </w:r>
          </w:p>
          <w:p>
            <w:pPr>
              <w:spacing w:after="0" w:before="20"/>
              <w:ind w:right="80" w:left="360" w:hanging="280"/>
            </w:pPr>
            <w:r>
              <w:rPr>
                <w:rFonts w:ascii="Calibri" w:hAnsi="Calibri"/>
                <w:b w:val="0"/>
                <w:i w:val="0"/>
                <w:color w:val="222222"/>
                <w:sz w:val="19"/>
              </w:rPr>
              <w:t>c) As necessidades específicas da espécie ou raça;</w:t>
            </w:r>
          </w:p>
          <w:p>
            <w:pPr>
              <w:spacing w:after="0" w:before="20"/>
              <w:ind w:right="80" w:left="360" w:hanging="280"/>
            </w:pPr>
            <w:r>
              <w:rPr>
                <w:rFonts w:ascii="Calibri" w:hAnsi="Calibri"/>
                <w:b w:val="0"/>
                <w:i w:val="0"/>
                <w:color w:val="222222"/>
                <w:sz w:val="19"/>
              </w:rPr>
              <w:t>d) A duração de vida esperada;</w:t>
            </w:r>
          </w:p>
          <w:p>
            <w:pPr>
              <w:spacing w:after="0" w:before="20"/>
              <w:ind w:right="80" w:left="360" w:hanging="280"/>
            </w:pPr>
            <w:r>
              <w:rPr>
                <w:rFonts w:ascii="Calibri" w:hAnsi="Calibri"/>
                <w:b w:val="0"/>
                <w:i w:val="0"/>
                <w:color w:val="222222"/>
                <w:sz w:val="19"/>
              </w:rPr>
              <w:t>e) Os custos de manutenção;</w:t>
            </w:r>
          </w:p>
          <w:p>
            <w:pPr>
              <w:spacing w:after="0" w:before="20"/>
              <w:ind w:right="80" w:left="360" w:hanging="280"/>
            </w:pPr>
            <w:r>
              <w:rPr>
                <w:rFonts w:ascii="Calibri" w:hAnsi="Calibri"/>
                <w:b w:val="0"/>
                <w:i w:val="0"/>
                <w:color w:val="222222"/>
                <w:sz w:val="19"/>
              </w:rPr>
              <w:t>f) A proibição de abandono.</w:t>
            </w:r>
          </w:p>
          <w:p>
            <w:pPr>
              <w:spacing w:after="0" w:before="20"/>
              <w:ind w:right="80" w:left="80" w:firstLine="0"/>
            </w:pPr>
            <w:r>
              <w:rPr>
                <w:rFonts w:ascii="Calibri" w:hAnsi="Calibri"/>
                <w:b w:val="0"/>
                <w:i w:val="0"/>
                <w:color w:val="222222"/>
                <w:sz w:val="19"/>
              </w:rPr>
              <w:t>2. Os criadores e comerciantes devem fornecer informação escrita completa ao adquirente antes da transferência do animal, incluindo dados de identificação e cuidados de saúde.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Recupera todos os elementos do @código</w:t>
            </w:r>
          </w:p>
          <w:p>
            <w:pPr>
              <w:spacing w:after="0" w:before="20"/>
              <w:ind w:right="80" w:left="80" w:firstLine="0"/>
            </w:pPr>
            <w:r>
              <w:rPr>
                <w:rFonts w:ascii="Calibri" w:hAnsi="Calibri"/>
                <w:b w:val="0"/>
                <w:i w:val="0"/>
                <w:color w:val="222222"/>
                <w:sz w:val="19"/>
              </w:rPr>
              <w:t>Faltam alguns elementos em relação ao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Faltam alguns elementos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introduzir quaisquer condições médicas ou predisposições a doenças, incluindo alergias, conhecidas pelo operador, e quaisquer resultados de testes de diagnóstico para o cão ou gato que estejam disponíveis para o operador.</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Competências de Cuidadores e Bem-Estar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Animal welfare competences of animal carers  ·  Art.º 12.º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Animal carers, other than volunteers in shelters and interns who are acting under the responsibility of a competent animal carer, shall have the following competences as regards the dogs and cats they are handling:</w:t>
            </w:r>
          </w:p>
          <w:p>
            <w:pPr>
              <w:spacing w:after="0" w:before="20"/>
              <w:ind w:right="80" w:left="360" w:hanging="280"/>
            </w:pPr>
            <w:r>
              <w:rPr>
                <w:rFonts w:ascii="Calibri" w:hAnsi="Calibri"/>
                <w:b w:val="0"/>
                <w:i w:val="0"/>
                <w:color w:val="222222"/>
                <w:sz w:val="19"/>
              </w:rPr>
              <w:t>(a) an understanding of the animals’ biological behaviour and their physiological and ethological needs;</w:t>
            </w:r>
          </w:p>
          <w:p>
            <w:pPr>
              <w:spacing w:after="0" w:before="20"/>
              <w:ind w:right="80" w:left="360" w:hanging="280"/>
            </w:pPr>
            <w:r>
              <w:rPr>
                <w:rFonts w:ascii="Calibri" w:hAnsi="Calibri"/>
                <w:b w:val="0"/>
                <w:i w:val="0"/>
                <w:color w:val="222222"/>
                <w:sz w:val="19"/>
              </w:rPr>
              <w:t>(b) the ability to recognise the animals’ expressions, including any sign of suffering, and to identify and to take the appropriate mitigating measures  in such cases;</w:t>
            </w:r>
          </w:p>
          <w:p>
            <w:pPr>
              <w:spacing w:after="0" w:before="20"/>
              <w:ind w:right="80" w:left="360" w:hanging="280"/>
            </w:pPr>
            <w:r>
              <w:rPr>
                <w:rFonts w:ascii="Calibri" w:hAnsi="Calibri"/>
                <w:b w:val="0"/>
                <w:i w:val="0"/>
                <w:color w:val="222222"/>
                <w:sz w:val="19"/>
              </w:rPr>
              <w:t>(c) the ability to apply good animal management practices, including operant conditioning and positive reinforcement, to use and maintain the equipment used for the dogs or cats under their care and to minimise any risks to the welfare of those dogs or cats, preventing them from suffering;</w:t>
            </w:r>
          </w:p>
          <w:p>
            <w:pPr>
              <w:spacing w:after="0" w:before="20"/>
              <w:ind w:right="80" w:left="360" w:hanging="280"/>
            </w:pPr>
            <w:r>
              <w:rPr>
                <w:rFonts w:ascii="Calibri" w:hAnsi="Calibri"/>
                <w:b w:val="0"/>
                <w:i w:val="0"/>
                <w:color w:val="222222"/>
                <w:sz w:val="19"/>
              </w:rPr>
              <w:t>(d) knowledge of the carers’ obligations under this Regulation.</w:t>
            </w:r>
          </w:p>
          <w:p>
            <w:pPr>
              <w:spacing w:after="0" w:before="20"/>
              <w:ind w:right="80" w:left="80" w:firstLine="0"/>
            </w:pPr>
            <w:r>
              <w:rPr>
                <w:rFonts w:ascii="Calibri" w:hAnsi="Calibri"/>
                <w:b w:val="0"/>
                <w:i w:val="0"/>
                <w:color w:val="222222"/>
                <w:sz w:val="19"/>
              </w:rPr>
              <w:t>2. The competences referred to in paragraph 1 may be acquired through education, training or professional experience. Only documented education, training or professional experience shall be taken into account when determining whether an animal carer has the competences referred to in paragraph 1.</w:t>
            </w:r>
          </w:p>
          <w:p>
            <w:pPr>
              <w:spacing w:after="0" w:before="20"/>
              <w:ind w:right="80" w:left="80" w:firstLine="0"/>
            </w:pPr>
            <w:r>
              <w:rPr>
                <w:rFonts w:ascii="Calibri" w:hAnsi="Calibri"/>
                <w:b w:val="0"/>
                <w:i w:val="0"/>
                <w:color w:val="222222"/>
                <w:sz w:val="19"/>
              </w:rPr>
              <w:t>3. Operators shall ensure that at least one animal carer, other than a volunteer or intern, at the establishment has completed the training courses referred to in Article 22. Operators shall ensure that that animal carer transfers his or her knowledge to the other animal carers of the establishment.</w:t>
            </w:r>
          </w:p>
          <w:p>
            <w:pPr>
              <w:spacing w:after="0" w:before="20"/>
              <w:ind w:right="80" w:left="80" w:firstLine="0"/>
            </w:pPr>
            <w:r>
              <w:rPr>
                <w:rFonts w:ascii="Calibri" w:hAnsi="Calibri"/>
                <w:b w:val="0"/>
                <w:i w:val="0"/>
                <w:color w:val="222222"/>
                <w:sz w:val="19"/>
              </w:rPr>
              <w:t>4. The Commission shall adopt implementing acts, laying down minimum requirements concerning the formal education, training or professional experience referred to in paragraph 2 of this Article necessary to determine whether an animal carer has the competences referred to in paragraph 1 and for the training courses referred to in paragraph 3.</w:t>
            </w:r>
          </w:p>
          <w:p>
            <w:pPr>
              <w:spacing w:after="0" w:before="140"/>
              <w:ind w:right="80" w:left="80" w:firstLine="0"/>
            </w:pPr>
            <w:r>
              <w:rPr>
                <w:rFonts w:ascii="Calibri" w:hAnsi="Calibri"/>
                <w:b w:val="0"/>
                <w:i w:val="0"/>
                <w:color w:val="222222"/>
                <w:sz w:val="19"/>
              </w:rPr>
              <w:t>The implementing act concerning the training courses referred to in paragraph 3 shall be adopted by ... [3 years from the date of entry into force of this Regulation].</w:t>
            </w:r>
          </w:p>
          <w:p>
            <w:pPr>
              <w:spacing w:after="0" w:before="20"/>
              <w:ind w:right="80" w:left="80" w:firstLine="0"/>
            </w:pPr>
            <w:r>
              <w:rPr>
                <w:rFonts w:ascii="Calibri" w:hAnsi="Calibri"/>
                <w:b w:val="0"/>
                <w:i w:val="0"/>
                <w:color w:val="222222"/>
                <w:sz w:val="19"/>
              </w:rP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12.º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cuidadores de animais, com exceção dos voluntários em abrigos e dos estagiários que atuem sob a responsabilidade de um cuidador de animais competente, devem possuir as seguintes competências no que diz respeito aos cães e gatos que manuseiam:</w:t>
            </w:r>
          </w:p>
          <w:p>
            <w:pPr>
              <w:spacing w:after="0" w:before="20"/>
              <w:ind w:right="80" w:left="360" w:hanging="280"/>
            </w:pPr>
            <w:r>
              <w:rPr>
                <w:rFonts w:ascii="Calibri" w:hAnsi="Calibri"/>
                <w:b w:val="0"/>
                <w:i/>
                <w:color w:val="222222"/>
                <w:sz w:val="19"/>
              </w:rPr>
              <w:t>(a) compreensão do comportamento biológico dos animais e das respetivas necessidades fisiológicas e etológicas;​</w:t>
            </w:r>
          </w:p>
          <w:p>
            <w:pPr>
              <w:spacing w:after="0" w:before="20"/>
              <w:ind w:right="80" w:left="360" w:hanging="280"/>
            </w:pPr>
            <w:r>
              <w:rPr>
                <w:rFonts w:ascii="Calibri" w:hAnsi="Calibri"/>
                <w:b w:val="0"/>
                <w:i/>
                <w:color w:val="222222"/>
                <w:sz w:val="19"/>
              </w:rPr>
              <w:t>(b) capacidade para reconhecer as expressões dos animais, incluindo qualquer sinal de sofrimento, e para identificar e adotar as medidas de atenuação adequadas nesses casos;</w:t>
            </w:r>
          </w:p>
          <w:p>
            <w:pPr>
              <w:spacing w:after="0" w:before="20"/>
              <w:ind w:right="80" w:left="360" w:hanging="280"/>
            </w:pPr>
            <w:r>
              <w:rPr>
                <w:rFonts w:ascii="Calibri" w:hAnsi="Calibri"/>
                <w:b w:val="0"/>
                <w:i/>
                <w:color w:val="222222"/>
                <w:sz w:val="19"/>
              </w:rPr>
              <w:t>(c) capacidade para aplicar boas práticas de gestão animal, incluindo o condicionamento operante e o reforço positivo, para utilizar e manter o equipamento utilizado para os cães ou gatos sob o seu cuidado e para minimizar quaisquer riscos para o bem-estar desses cães ou gatos, prevenindo o seu sofrimento;</w:t>
            </w:r>
          </w:p>
          <w:p>
            <w:pPr>
              <w:spacing w:after="0" w:before="20"/>
              <w:ind w:right="80" w:left="360" w:hanging="280"/>
            </w:pPr>
            <w:r>
              <w:rPr>
                <w:rFonts w:ascii="Calibri" w:hAnsi="Calibri"/>
                <w:b w:val="0"/>
                <w:i/>
                <w:color w:val="222222"/>
                <w:sz w:val="19"/>
              </w:rPr>
              <w:t>(d) conhecimento das obrigações que lhes incumbem por força do presente regulamento.​</w:t>
            </w:r>
          </w:p>
          <w:p>
            <w:pPr>
              <w:spacing w:after="0" w:before="20"/>
              <w:ind w:right="80" w:left="80" w:firstLine="0"/>
            </w:pPr>
            <w:r>
              <w:rPr>
                <w:rFonts w:ascii="Calibri" w:hAnsi="Calibri"/>
                <w:b w:val="0"/>
                <w:i/>
                <w:color w:val="222222"/>
                <w:sz w:val="19"/>
              </w:rPr>
              <w:t>2. As competências referidas no n.º 1 podem ser adquiridas através de ensino, formação ou experiência profissional. Só o ensino, a formação ou a experiência profissional documentada são tidos em conta para determinar se um cuidador de animais possui as competências referidas no n.º 1.​</w:t>
            </w:r>
          </w:p>
          <w:p>
            <w:pPr>
              <w:spacing w:after="0" w:before="20"/>
              <w:ind w:right="80" w:left="80" w:firstLine="0"/>
            </w:pPr>
            <w:r>
              <w:rPr>
                <w:rFonts w:ascii="Calibri" w:hAnsi="Calibri"/>
                <w:b w:val="0"/>
                <w:i/>
                <w:color w:val="222222"/>
                <w:sz w:val="19"/>
              </w:rPr>
              <w:t>3. Os operadores asseguram que, em cada estabelecimento, pelo menos um cuidador de animais, que não seja voluntário nem estagiário, tenha concluído os cursos de formação a que se refere o artigo 22.º. Os operadores asseguram que esse cuidador de animais transmita os seus conhecimentos aos restantes cuidadores de animais do estabelecimento.</w:t>
            </w:r>
          </w:p>
          <w:p>
            <w:pPr>
              <w:spacing w:after="0" w:before="20"/>
              <w:ind w:right="80" w:left="80" w:firstLine="0"/>
            </w:pPr>
            <w:r>
              <w:rPr>
                <w:rFonts w:ascii="Calibri" w:hAnsi="Calibri"/>
                <w:b w:val="0"/>
                <w:i/>
                <w:color w:val="222222"/>
                <w:sz w:val="19"/>
              </w:rPr>
              <w:t>4. A Comissão adota atos de execução que estabelecem requisitos mínimos relativos ao ensino formal, à formação ou à experiência profissional referidos no n.º 2 do presente artigo, necessários para determinar se um cuidador de animais possui as competências referidas no n.º 1, bem como relativos aos cursos de formação a que se refere o n.º 3.​</w:t>
            </w:r>
          </w:p>
          <w:p>
            <w:pPr>
              <w:spacing w:after="0" w:before="20"/>
              <w:ind w:right="80" w:left="80" w:firstLine="0"/>
            </w:pPr>
            <w:r>
              <w:rPr>
                <w:rFonts w:ascii="Calibri" w:hAnsi="Calibri"/>
                <w:b w:val="0"/>
                <w:i/>
                <w:color w:val="222222"/>
                <w:sz w:val="19"/>
              </w:rPr>
              <w:t>O ato de execução relativo aos cursos de formação referidos no n.º 3 é adotado até … [3 anos a contar da data de entrada em vigor do presente regulamento].​</w:t>
            </w:r>
          </w:p>
          <w:p>
            <w:pPr>
              <w:spacing w:after="0" w:before="20"/>
              <w:ind w:right="80" w:left="80" w:firstLine="0"/>
            </w:pPr>
            <w:r>
              <w:rPr>
                <w:rFonts w:ascii="Calibri" w:hAnsi="Calibri"/>
                <w:b w:val="0"/>
                <w:i/>
                <w:color w:val="222222"/>
                <w:sz w:val="19"/>
              </w:rPr>
              <w:t>Os referidos atos de execução são adotados pelo procedimento de exame a que se refere 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Art.ºs 69.º, 84.º e 90.º do RGBEAC (proposta, jun. 2025)</w:t>
            </w:r>
          </w:p>
          <w:p>
            <w:pPr>
              <w:spacing w:after="0" w:before="140"/>
              <w:ind w:right="80" w:left="80" w:firstLine="0"/>
            </w:pPr>
            <w:r>
              <w:rPr>
                <w:rFonts w:ascii="Calibri" w:hAnsi="Calibri"/>
                <w:b/>
                <w:i w:val="0"/>
                <w:color w:val="333333"/>
                <w:sz w:val="18"/>
              </w:rPr>
              <w:t>Artigo 52.º - Maneio</w:t>
            </w:r>
          </w:p>
          <w:p>
            <w:pPr>
              <w:spacing w:after="0" w:before="2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que possua formação teórica e prática específica ministrada ou certificada pela DGAV e em número adequado à quantidade e espécies animais que alojam</w:t>
            </w:r>
          </w:p>
          <w:p>
            <w:pPr>
              <w:spacing w:after="0" w:before="200"/>
              <w:ind w:right="80" w:left="80" w:firstLine="0"/>
            </w:pPr>
            <w:r>
              <w:rPr>
                <w:rFonts w:ascii="Calibri" w:hAnsi="Calibri"/>
                <w:b/>
                <w:i w:val="0"/>
                <w:color w:val="333333"/>
                <w:sz w:val="18"/>
              </w:rPr>
              <w:t>Artigo 69.º — Formação</w:t>
            </w:r>
          </w:p>
          <w:p>
            <w:pPr>
              <w:spacing w:after="0" w:before="20"/>
              <w:ind w:right="80" w:left="80" w:firstLine="0"/>
            </w:pPr>
            <w:r>
              <w:rPr>
                <w:rFonts w:ascii="Calibri" w:hAnsi="Calibri"/>
                <w:b w:val="0"/>
                <w:i w:val="0"/>
                <w:color w:val="222222"/>
                <w:sz w:val="19"/>
              </w:rPr>
              <w:t>A reprodução, criação, manutenção, venda ou treino de animais de companhia depende de aprovação em formação sobre detenção responsável de animais de companhia, bem como sobre as necessidades fisiológicas e etológicas específicas da espécie animal em causa, ministrada pelo ICNF, I.P. ou entidades por este certificadas.</w:t>
            </w:r>
          </w:p>
          <w:p>
            <w:pPr>
              <w:spacing w:after="0" w:before="200"/>
              <w:ind w:right="80" w:left="80" w:firstLine="0"/>
            </w:pPr>
            <w:r>
              <w:rPr>
                <w:rFonts w:ascii="Calibri" w:hAnsi="Calibri"/>
                <w:b/>
                <w:i w:val="0"/>
                <w:color w:val="333333"/>
                <w:sz w:val="18"/>
              </w:rPr>
              <w:t>Artigo 84.º — Pessoal</w:t>
            </w:r>
          </w:p>
          <w:p>
            <w:pPr>
              <w:spacing w:after="0" w:before="20"/>
              <w:ind w:right="80" w:left="80" w:firstLine="0"/>
            </w:pPr>
            <w:r>
              <w:rPr>
                <w:rFonts w:ascii="Calibri" w:hAnsi="Calibri"/>
                <w:b w:val="0"/>
                <w:i w:val="0"/>
                <w:color w:val="222222"/>
                <w:sz w:val="19"/>
              </w:rPr>
              <w:t>O pessoal responsável pelas tarefas referidas no artigo 82.º deve possuir os conhecimentos e a experiência adequados para as executar.</w:t>
            </w:r>
          </w:p>
          <w:p>
            <w:pPr>
              <w:spacing w:after="0" w:before="200"/>
              <w:ind w:right="80" w:left="80" w:firstLine="0"/>
            </w:pPr>
            <w:r>
              <w:rPr>
                <w:rFonts w:ascii="Calibri" w:hAnsi="Calibri"/>
                <w:b/>
                <w:i w:val="0"/>
                <w:color w:val="333333"/>
                <w:sz w:val="18"/>
              </w:rPr>
              <w:t>Artigo 90.º — Pessoal</w:t>
            </w:r>
          </w:p>
          <w:p>
            <w:pPr>
              <w:spacing w:after="0" w:before="20"/>
              <w:ind w:right="80" w:left="80" w:firstLine="0"/>
            </w:pPr>
            <w:r>
              <w:rPr>
                <w:rFonts w:ascii="Calibri" w:hAnsi="Calibri"/>
                <w:b w:val="0"/>
                <w:i w:val="0"/>
                <w:color w:val="222222"/>
                <w:sz w:val="19"/>
              </w:rPr>
              <w:t>O pessoal auxiliar deve possuir os conhecimentos e a experiência adequada, o qual fica, contudo, sob a orientação do médico veterinário responsável.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19.º do Código do Animal (DL n.º 214/2013)</w:t>
            </w:r>
          </w:p>
          <w:p>
            <w:pPr>
              <w:spacing w:after="0" w:before="140"/>
              <w:ind w:right="80" w:left="80" w:firstLine="0"/>
            </w:pPr>
            <w:r>
              <w:rPr>
                <w:rFonts w:ascii="Calibri" w:hAnsi="Calibri"/>
                <w:b/>
                <w:i w:val="0"/>
                <w:color w:val="333333"/>
                <w:sz w:val="18"/>
              </w:rPr>
              <w:t>Artigo 19.º — Pessoal auxiliar</w:t>
            </w:r>
          </w:p>
          <w:p>
            <w:pPr>
              <w:spacing w:after="0" w:before="20"/>
              <w:ind w:right="80" w:left="80" w:firstLine="0"/>
            </w:pPr>
            <w:r>
              <w:rPr>
                <w:rFonts w:ascii="Calibri" w:hAnsi="Calibri"/>
                <w:b w:val="0"/>
                <w:i w:val="0"/>
                <w:color w:val="222222"/>
                <w:sz w:val="19"/>
              </w:rPr>
              <w:t>Os alojamentos devem dispor de pessoal auxiliar que possua os conhecimentos e a aptidão necessária para assegurar os cuidados adequados aos animais, o qual fica sob a orientação do médico veterinário responsável.</w:t>
            </w:r>
          </w:p>
          <w:p>
            <w:pPr>
              <w:spacing w:after="0" w:before="140"/>
              <w:ind w:right="80" w:left="80" w:firstLine="0"/>
            </w:pPr>
            <w:r>
              <w:rPr>
                <w:rFonts w:ascii="Calibri" w:hAnsi="Calibri"/>
                <w:b w:val="0"/>
                <w:i w:val="0"/>
                <w:color w:val="222222"/>
                <w:sz w:val="19"/>
              </w:rPr>
              <w:t>Art.º 47º - Maneio</w:t>
            </w:r>
          </w:p>
          <w:p>
            <w:pPr>
              <w:spacing w:after="0" w:before="20"/>
              <w:ind w:right="80" w:left="80" w:firstLine="0"/>
            </w:pPr>
            <w:r>
              <w:rPr>
                <w:rFonts w:ascii="Calibri" w:hAnsi="Calibri"/>
                <w:b w:val="0"/>
                <w:i w:val="0"/>
                <w:color w:val="222222"/>
                <w:sz w:val="19"/>
              </w:rPr>
              <w:t>1 - Nos alojamentos de hospedagem de animais, nos centros de recolha e nas hospedagens com fins médico-veterinários, a observação diária dos animais e o seu maneio, a organização da dieta e o tratamento médico-veterinário devem ser assegurados por pessoal com aptidão para o efeito e em número adequado à quantidade e espécies animais que alojam.</w:t>
            </w:r>
          </w:p>
          <w:p>
            <w:pPr>
              <w:spacing w:after="0" w:before="20"/>
              <w:ind w:right="80" w:left="80" w:firstLine="0"/>
            </w:pPr>
            <w:r>
              <w:rPr>
                <w:rFonts w:ascii="Calibri" w:hAnsi="Calibri"/>
                <w:b w:val="0"/>
                <w:i w:val="0"/>
                <w:color w:val="222222"/>
                <w:sz w:val="19"/>
              </w:rPr>
              <w:t>2 - O maneio deve ser feito por pessoal que possua experiência ou formação adequada e sob a orientação de um médico veterinário ou pessoa com competência para o efeito.</w:t>
            </w:r>
          </w:p>
          <w:p>
            <w:pPr>
              <w:spacing w:after="0" w:before="140"/>
              <w:ind w:right="80" w:left="80" w:firstLine="0"/>
            </w:pPr>
            <w:r>
              <w:rPr>
                <w:rFonts w:ascii="Calibri" w:hAnsi="Calibri"/>
                <w:b w:val="0"/>
                <w:i w:val="0"/>
                <w:color w:val="222222"/>
                <w:sz w:val="19"/>
              </w:rPr>
              <w:t>Art. 49º - Cuidados de Saúde</w:t>
            </w:r>
          </w:p>
          <w:p>
            <w:pPr>
              <w:spacing w:after="0" w:before="20"/>
              <w:ind w:right="80" w:left="80" w:firstLine="0"/>
            </w:pPr>
            <w:r>
              <w:rPr>
                <w:rFonts w:ascii="Calibri" w:hAnsi="Calibri"/>
                <w:b w:val="0"/>
                <w:i w:val="0"/>
                <w:color w:val="222222"/>
                <w:sz w:val="19"/>
              </w:rPr>
              <w:t>1 - Sem prejuízo de quaisquer medidas determinadas pela DGAV, nos locais de criação, manutenção e venda, bem como nos centros de recolha e alojamentos de hospedagem, deve existir um programa de profilaxia médica e sanitária, elaborado e supervisionado pelo médico veterinário responsável e executado por profissionais habilitados para o efeito.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DL n.º 276/2001, de 17 de outubro</w:t>
            </w:r>
          </w:p>
          <w:p>
            <w:pPr>
              <w:spacing w:after="0" w:before="140"/>
              <w:ind w:right="80" w:left="80" w:firstLine="0"/>
            </w:pPr>
            <w:r>
              <w:rPr>
                <w:rFonts w:ascii="Calibri" w:hAnsi="Calibri"/>
                <w:b/>
                <w:i w:val="0"/>
                <w:color w:val="333333"/>
                <w:sz w:val="18"/>
              </w:rPr>
              <w:t>Artigo 13.º - Maneio</w:t>
            </w:r>
          </w:p>
          <w:p>
            <w:pPr>
              <w:spacing w:after="0" w:before="20"/>
              <w:ind w:right="80" w:left="80" w:firstLine="0"/>
            </w:pPr>
            <w:r>
              <w:rPr>
                <w:rFonts w:ascii="Calibri" w:hAnsi="Calibri"/>
                <w:b w:val="0"/>
                <w:i w:val="0"/>
                <w:color w:val="222222"/>
                <w:sz w:val="19"/>
              </w:rPr>
              <w:t>1. A observação diária dos animais e o seu maneio, a organização da dieta e o tratamento médico-veterinário devem ser assegurados por pessoal técnico competente e em número adequado à quantidade e espécies animais que alojam.</w:t>
            </w:r>
          </w:p>
          <w:p>
            <w:pPr>
              <w:spacing w:after="0" w:before="20"/>
              <w:ind w:right="80" w:left="80" w:firstLine="0"/>
            </w:pPr>
            <w:r>
              <w:rPr>
                <w:rFonts w:ascii="Calibri" w:hAnsi="Calibri"/>
                <w:b w:val="0"/>
                <w:i w:val="0"/>
                <w:color w:val="222222"/>
                <w:sz w:val="19"/>
              </w:rPr>
              <w:t>2. O maneio deve ser feito por pessoal que possua formação teórica e prática específica ou sob a supervisão de uma pessoa competente para o efeito.</w:t>
            </w:r>
          </w:p>
          <w:p>
            <w:pPr>
              <w:spacing w:after="0" w:before="20"/>
              <w:ind w:right="80" w:left="80" w:firstLine="0"/>
            </w:pPr>
            <w:r>
              <w:rPr>
                <w:rFonts w:ascii="Calibri" w:hAnsi="Calibri"/>
                <w:b w:val="0"/>
                <w:i w:val="0"/>
                <w:color w:val="222222"/>
                <w:sz w:val="19"/>
              </w:rPr>
              <w:t>3. Todos os animais devem ser alvo de inspeção diária, sendo de imediato prestados os primeiros cuidados.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(art.ºs 52.º, 69.º, 84.º, 90.º) aproxima-se mais do @regulamento: menciona 'necessidades fisiológicas e etológicas', exige formação certificada. Lacuna: não detalha as 4 competências específicas do @regulamento (reconhecimento de sofrimento, condicionamento operante, etc.).</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19.º) é mais genérico: exige apenas 'conhecimentos e aptidão necessária' sob orientação do médico veterinário responsável. Não detalha competências concretas nem exigências de formação formal.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 13.º) exige pessoal 'técnico competente' com 'formação teórica e prática específica' e 'inspeção diária', mas não detalha competências concretas. O @regulamento especifica 4 competências estruturadas (comportamento biológico, reconhecimento de sofrimento, maneio e bem-estar, conhecimento de obrigações) e exige documentação de educação/formação/experiência.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w:t>
            </w:r>
          </w:p>
          <w:p>
            <w:pPr>
              <w:spacing w:after="0" w:before="20"/>
              <w:ind w:right="80" w:left="80" w:firstLine="0"/>
            </w:pPr>
            <w:r>
              <w:rPr>
                <w:rFonts w:ascii="Calibri" w:hAnsi="Calibri"/>
                <w:b w:val="0"/>
                <w:i w:val="0"/>
                <w:color w:val="222222"/>
                <w:sz w:val="18"/>
              </w:rPr>
              <w:t>(1) detalhar as 4 competências específicas (comportamento, reconhecimento de sofrimento, maneio positivo, conhecimento de obrigações);</w:t>
            </w:r>
          </w:p>
          <w:p>
            <w:pPr>
              <w:spacing w:after="0" w:before="20"/>
              <w:ind w:right="80" w:left="80" w:firstLine="0"/>
            </w:pPr>
            <w:r>
              <w:rPr>
                <w:rFonts w:ascii="Calibri" w:hAnsi="Calibri"/>
                <w:b w:val="0"/>
                <w:i w:val="0"/>
                <w:color w:val="222222"/>
                <w:sz w:val="18"/>
              </w:rPr>
              <w:t>(2) exigir documentação formal de educação/formação/experiência;</w:t>
            </w:r>
          </w:p>
          <w:p>
            <w:pPr>
              <w:spacing w:after="0" w:before="20"/>
              <w:ind w:right="80" w:left="80" w:firstLine="0"/>
            </w:pPr>
            <w:r>
              <w:rPr>
                <w:rFonts w:ascii="Calibri" w:hAnsi="Calibri"/>
                <w:b w:val="0"/>
                <w:i w:val="0"/>
                <w:color w:val="222222"/>
                <w:sz w:val="18"/>
              </w:rPr>
              <w:t>(3) requerer que operador designe formador responsável que transfira conhecimento;</w:t>
            </w:r>
          </w:p>
          <w:p>
            <w:pPr>
              <w:spacing w:after="0" w:before="20"/>
              <w:ind w:right="80" w:left="80" w:firstLine="0"/>
            </w:pPr>
            <w:r>
              <w:rPr>
                <w:rFonts w:ascii="Calibri" w:hAnsi="Calibri"/>
                <w:b w:val="0"/>
                <w:i w:val="0"/>
                <w:color w:val="222222"/>
                <w:sz w:val="18"/>
              </w:rPr>
              <w:t>(4) implementar requisitos mínimos de formação via regulamento delegado.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Supervisão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Advisory welfare visits  ·  Art.º 13.º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w:t>
            </w:r>
          </w:p>
          <w:p>
            <w:pPr>
              <w:spacing w:after="0" w:before="20"/>
              <w:ind w:right="80" w:left="360" w:hanging="280"/>
            </w:pPr>
            <w:r>
              <w:rPr>
                <w:rFonts w:ascii="Calibri" w:hAnsi="Calibri"/>
                <w:b w:val="0"/>
                <w:i w:val="0"/>
                <w:color w:val="222222"/>
                <w:sz w:val="19"/>
              </w:rPr>
              <w:t>(a)</w:t>
              <w:tab/>
              <w:t>ensure that the establishments for which they are responsible receive a visit by a veterinarian for the purpose of identifying and assessing any risk factor for the welfare of the dogs or cats and advising the operator on measures to address those risks initially by ... [date three years after the date of entry into force of this Regulation] or one year following the notification of the new establishment, and thereafter when appropriate, based on a risk analysis by the competent authorities, or on an annual basis if Member States so provide in their national law;</w:t>
            </w:r>
          </w:p>
          <w:p>
            <w:pPr>
              <w:spacing w:after="0" w:before="20"/>
              <w:ind w:right="80" w:left="360" w:hanging="280"/>
            </w:pPr>
            <w:r>
              <w:rPr>
                <w:rFonts w:ascii="Calibri" w:hAnsi="Calibri"/>
                <w:b w:val="0"/>
                <w:i w:val="0"/>
                <w:color w:val="222222"/>
                <w:sz w:val="19"/>
              </w:rPr>
              <w:t>(b)</w:t>
              <w:tab/>
              <w:t>keep the records of the findings of the veterinarian’s visit referred to in point (a) and of their follow up actions for at least four years, from the day of the visit, and shall make those records available to the competent authorities upon request as well as to the veterinarians that perform subsequent advisory visits.</w:t>
            </w:r>
          </w:p>
          <w:p>
            <w:pPr>
              <w:spacing w:after="0" w:before="20"/>
              <w:ind w:right="80" w:left="80" w:firstLine="0"/>
            </w:pPr>
            <w:r>
              <w:rPr>
                <w:rFonts w:ascii="Calibri" w:hAnsi="Calibri"/>
                <w:b w:val="0"/>
                <w:i w:val="0"/>
                <w:color w:val="222222"/>
                <w:sz w:val="19"/>
              </w:rPr>
              <w:t>2. By ... [date 24 months from the date of entry into force of this Regulation], the Commission shall adopt delegated acts in accordance with Article 28 supplementing this Article by laying down the minimum criteria to be assessed by the veterinarian during the advisory welfare visit.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13.º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w:t>
            </w:r>
          </w:p>
          <w:p>
            <w:pPr>
              <w:spacing w:after="0" w:before="20"/>
              <w:ind w:right="80" w:left="360" w:hanging="280"/>
            </w:pPr>
            <w:r>
              <w:rPr>
                <w:rFonts w:ascii="Calibri" w:hAnsi="Calibri"/>
                <w:b w:val="0"/>
                <w:i/>
                <w:color w:val="222222"/>
                <w:sz w:val="19"/>
              </w:rPr>
              <w:t>(a) assegurar que os estabelecimentos sob a sua responsabilidade recebem uma visita de um médico veterinário no prazo de um ano a partir da data de aplicação do presente Regulamento ou no prazo de um ano após notificação de novo estabelecimento, com o objetivo de identificar e avaliar quaisquer fatores de risco para o bem-estar dos cães ou gatos e aconselhar o operador sobre medidas para resolver esses riscos; depois, as visitas do médico veterinário devem ocorrer quando apropriado, com base numa análise de risco pelas autoridades competentes; os Estados-Membros podem estabelecer que as visitas de aconselhamento de bem-estar sejam anuais;</w:t>
            </w:r>
          </w:p>
          <w:p>
            <w:pPr>
              <w:spacing w:after="0" w:before="20"/>
              <w:ind w:right="80" w:left="360" w:hanging="280"/>
            </w:pPr>
            <w:r>
              <w:rPr>
                <w:rFonts w:ascii="Calibri" w:hAnsi="Calibri"/>
                <w:b w:val="0"/>
                <w:i/>
                <w:color w:val="222222"/>
                <w:sz w:val="19"/>
              </w:rPr>
              <w:t>(b) manter registos dos resultados da visita do médico veterinário referida na alínea (a) e das ações de acompanhamento por um período mínimo de 4 anos, a partir da data da visita, e disponibilizá-los às autoridades competentes a pedido e ao médico veterinário que realiza visitas de aconselhamento subsequentes.</w:t>
            </w:r>
          </w:p>
          <w:p>
            <w:pPr>
              <w:spacing w:after="0" w:before="20"/>
              <w:ind w:right="80" w:left="80" w:firstLine="0"/>
            </w:pPr>
            <w:r>
              <w:rPr>
                <w:rFonts w:ascii="Calibri" w:hAnsi="Calibri"/>
                <w:b w:val="0"/>
                <w:i/>
                <w:color w:val="222222"/>
                <w:sz w:val="19"/>
              </w:rPr>
              <w:t>2. Dentro de 24 meses a partir da data de entrada em vigor do presente Regulamento, a Comissão deve adotar atos delegados em conformidade com o artigo 28.º que complementem o presente artigo de forma a estabelecer critérios mínimos a serem avaliados durante a visita de aconselhamento de bem-estar.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56.º do RGBEAC (proposta, jun. 2025)</w:t>
            </w:r>
          </w:p>
          <w:p>
            <w:pPr>
              <w:spacing w:after="0" w:before="140"/>
              <w:ind w:right="80" w:left="80" w:firstLine="0"/>
            </w:pPr>
            <w:r>
              <w:rPr>
                <w:rFonts w:ascii="Calibri" w:hAnsi="Calibri"/>
                <w:b/>
                <w:i w:val="0"/>
                <w:color w:val="333333"/>
                <w:sz w:val="18"/>
              </w:rPr>
              <w:t>Artigo 56.º — Médico veterinário responsável pelo alojamento</w:t>
            </w:r>
          </w:p>
          <w:p>
            <w:pPr>
              <w:spacing w:after="0" w:before="20"/>
              <w:ind w:right="80" w:left="80" w:firstLine="0"/>
            </w:pPr>
            <w:r>
              <w:rPr>
                <w:rFonts w:ascii="Calibri" w:hAnsi="Calibri"/>
                <w:b w:val="0"/>
                <w:i w:val="0"/>
                <w:color w:val="222222"/>
                <w:sz w:val="19"/>
              </w:rPr>
              <w:t>1 — Os titulares da exploração de alojamentos para hospedagem, com exceção dos alojamentos para hospedagem com fins higiénicos, devem ter ao seu serviço um médico veterinário responsável pelo alojamento.</w:t>
            </w:r>
          </w:p>
          <w:p>
            <w:pPr>
              <w:spacing w:after="0" w:before="2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de parecer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b)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c) A orientação técnica do pessoal responsável pela observação, maneio e prestação de cuidados aos animais;</w:t>
            </w:r>
          </w:p>
          <w:p>
            <w:pPr>
              <w:spacing w:after="0" w:before="20"/>
              <w:ind w:right="80" w:left="360" w:hanging="280"/>
            </w:pPr>
            <w:r>
              <w:rPr>
                <w:rFonts w:ascii="Calibri" w:hAnsi="Calibri"/>
                <w:b w:val="0"/>
                <w:i w:val="0"/>
                <w:color w:val="222222"/>
                <w:sz w:val="19"/>
              </w:rPr>
              <w:t>d) A colaboração com as autoridades competentes em todas as ações que estas determinem.</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32.º do Código do Animal (DL n.º 214/2013)</w:t>
            </w:r>
          </w:p>
          <w:p>
            <w:pPr>
              <w:spacing w:after="0" w:before="140"/>
              <w:ind w:right="80" w:left="80" w:firstLine="0"/>
            </w:pPr>
            <w:r>
              <w:rPr>
                <w:rFonts w:ascii="Calibri" w:hAnsi="Calibri"/>
                <w:b/>
                <w:i w:val="0"/>
                <w:color w:val="333333"/>
                <w:sz w:val="18"/>
              </w:rPr>
              <w:t>Artigo 32.º — Médico veterinário responsável pelo alojamento</w:t>
            </w:r>
          </w:p>
          <w:p>
            <w:pPr>
              <w:spacing w:after="0" w:before="20"/>
              <w:ind w:right="80" w:left="80" w:firstLine="0"/>
            </w:pPr>
            <w:r>
              <w:rPr>
                <w:rFonts w:ascii="Calibri" w:hAnsi="Calibri"/>
                <w:b w:val="0"/>
                <w:i w:val="0"/>
                <w:color w:val="222222"/>
                <w:sz w:val="19"/>
              </w:rPr>
              <w:t>1 — Os titulares da exploração de alojamentos para hospedagem sem fins lucrativos e com fins lucrativos de animais, com exceção dos com fins higiénicos, necessitam de ter ao seu serviço um médico veterinário que seja responsável pelo alojamento.</w:t>
            </w:r>
          </w:p>
          <w:p>
            <w:pPr>
              <w:spacing w:after="0" w:before="2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execução de programas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4.º do DL n.º 276/2001, de 17 de outubro</w:t>
            </w:r>
          </w:p>
          <w:p>
            <w:pPr>
              <w:spacing w:after="0" w:before="140"/>
              <w:ind w:right="80" w:left="80" w:firstLine="0"/>
            </w:pPr>
            <w:r>
              <w:rPr>
                <w:rFonts w:ascii="Calibri" w:hAnsi="Calibri"/>
                <w:b/>
                <w:i w:val="0"/>
                <w:color w:val="333333"/>
                <w:sz w:val="18"/>
              </w:rPr>
              <w:t>Artigo 4.º — Médico veterinário responsável pelo alojamento</w:t>
            </w:r>
          </w:p>
          <w:p>
            <w:pPr>
              <w:spacing w:after="0" w:before="20"/>
              <w:ind w:right="80" w:left="80" w:firstLine="0"/>
            </w:pPr>
            <w:r>
              <w:rPr>
                <w:rFonts w:ascii="Calibri" w:hAnsi="Calibri"/>
                <w:b w:val="0"/>
                <w:i w:val="0"/>
                <w:color w:val="222222"/>
                <w:sz w:val="19"/>
              </w:rPr>
              <w:t>1 — Os titulares da exploração de alojamentos para hospedagem sem fins lucrativos e com fins lucrativos de animais, com exceção dos alojamentos para hospedagem com fins higiénicos, devem ter ao seu serviço um médico veterinário que seja responsável pelo alojamento.</w:t>
            </w:r>
          </w:p>
          <w:p>
            <w:pPr>
              <w:spacing w:after="0" w:before="2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Recupera as «ações»</w:t>
            </w:r>
          </w:p>
          <w:p>
            <w:pPr>
              <w:spacing w:after="0" w:before="20"/>
              <w:ind w:right="80" w:left="80" w:firstLine="0"/>
            </w:pPr>
            <w:r>
              <w:rPr>
                <w:rFonts w:ascii="Calibri" w:hAnsi="Calibri"/>
                <w:b w:val="0"/>
                <w:i w:val="0"/>
                <w:color w:val="222222"/>
                <w:sz w:val="19"/>
              </w:rPr>
              <w:t>Reforça a obrigação com 'parecer relativo à verificação das condições higiossanitárias e de bem-estar'</w:t>
            </w:r>
          </w:p>
          <w:p>
            <w:pPr>
              <w:spacing w:after="0" w:before="20"/>
              <w:ind w:right="80" w:left="80" w:firstLine="0"/>
            </w:pPr>
            <w:r>
              <w:rPr>
                <w:rFonts w:ascii="Calibri" w:hAnsi="Calibri"/>
                <w:b w:val="0"/>
                <w:i w:val="0"/>
                <w:color w:val="222222"/>
                <w:sz w:val="19"/>
              </w:rPr>
              <w:t>Não fixa prazos para avaliações de bem-estar nem obrigações de manutenção de registos estruturados, conforme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Replica quase verbatim o art.º 4.º do DL n.º 276/2001, mas exclui «ações»</w:t>
            </w:r>
          </w:p>
          <w:p>
            <w:pPr>
              <w:spacing w:after="0" w:before="20"/>
              <w:ind w:right="80" w:left="80" w:firstLine="0"/>
            </w:pPr>
            <w:r>
              <w:rPr>
                <w:rFonts w:ascii="Calibri" w:hAnsi="Calibri"/>
                <w:b w:val="0"/>
                <w:i w:val="0"/>
                <w:color w:val="222222"/>
                <w:sz w:val="19"/>
              </w:rPr>
              <w:t>Não fixa prazos para avaliações de bem-estar nem obrigações de manutenção de registos estruturados, conforme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Estabelece a obrigação de ter médico veterinário responsável que execute 'programas e ações' para saúde e bem-estar,</w:t>
            </w:r>
          </w:p>
          <w:p>
            <w:pPr>
              <w:spacing w:after="0" w:before="20"/>
              <w:ind w:right="80" w:left="80" w:firstLine="0"/>
            </w:pPr>
            <w:r>
              <w:rPr>
                <w:rFonts w:ascii="Calibri" w:hAnsi="Calibri"/>
                <w:b w:val="0"/>
                <w:i w:val="0"/>
                <w:color w:val="222222"/>
                <w:sz w:val="19"/>
              </w:rPr>
              <w:t>Não fixa prazos para avaliações de bem-estar nem obrigações de manutenção de registos estruturados, conforme @regulamento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O @regulamento exige 'visita de um veterinário' num prazo específico (1 ano) após entrada em funcionamento com manutenção de registos por 4 anos e transmissão entre veterinários. Necessidade de alteração: (1) formalizar obrigação de 'visita de avaliação' por veterinário dentro de 1 ano após implementação do regulamento/notificação; (2) exigir avaliações periódicas conforme risco; (3) obrigatória manutenção de registos por 4 anos;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Alimentação e Abeberamento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Art.º 14.º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dogs and cats are fed in accordance with the requirements laid down in point 1 of Annex I.</w:t>
            </w:r>
          </w:p>
          <w:p>
            <w:pPr>
              <w:spacing w:after="0" w:before="20"/>
              <w:ind w:right="80" w:left="80" w:firstLine="0"/>
            </w:pPr>
            <w:r>
              <w:rPr>
                <w:rFonts w:ascii="Calibri" w:hAnsi="Calibri"/>
                <w:b w:val="0"/>
                <w:i w:val="0"/>
                <w:color w:val="222222"/>
                <w:sz w:val="19"/>
              </w:rPr>
              <w:t>2. In addition, operators shall ensure that dogs and cats are adequately fed and hydrated by supplying:</w:t>
            </w:r>
          </w:p>
          <w:p>
            <w:pPr>
              <w:spacing w:after="0" w:before="20"/>
              <w:ind w:right="80" w:left="360" w:hanging="280"/>
            </w:pPr>
            <w:r>
              <w:rPr>
                <w:rFonts w:ascii="Calibri" w:hAnsi="Calibri"/>
                <w:b w:val="0"/>
                <w:i w:val="0"/>
                <w:color w:val="222222"/>
                <w:sz w:val="19"/>
              </w:rPr>
              <w:t>a) clean and fresh water, ad libitum;</w:t>
            </w:r>
          </w:p>
          <w:p>
            <w:pPr>
              <w:spacing w:after="0" w:before="20"/>
              <w:ind w:right="80" w:left="360" w:hanging="280"/>
            </w:pPr>
            <w:r>
              <w:rPr>
                <w:rFonts w:ascii="Calibri" w:hAnsi="Calibri"/>
                <w:b w:val="0"/>
                <w:i w:val="0"/>
                <w:color w:val="222222"/>
                <w:sz w:val="19"/>
              </w:rPr>
              <w:t>b) feed of sufficient quantity and quality to meet the physiological, nutritional and metabolic needs of the dogs and cats, as part of a diet adapted to the age, breed, category, activity level, health and reproductive status of the dogs or cats, with the overall objective of achieving and maintaining their good health;</w:t>
            </w:r>
          </w:p>
          <w:p>
            <w:pPr>
              <w:spacing w:after="0" w:before="20"/>
              <w:ind w:right="80" w:left="360" w:hanging="280"/>
            </w:pPr>
            <w:r>
              <w:rPr>
                <w:rFonts w:ascii="Calibri" w:hAnsi="Calibri"/>
                <w:b w:val="0"/>
                <w:i w:val="0"/>
                <w:color w:val="222222"/>
                <w:sz w:val="19"/>
              </w:rPr>
              <w:t>c) feed free of substances which could cause suffering;</w:t>
            </w:r>
          </w:p>
          <w:p>
            <w:pPr>
              <w:spacing w:after="0" w:before="20"/>
              <w:ind w:right="80" w:left="360" w:hanging="280"/>
            </w:pPr>
            <w:r>
              <w:rPr>
                <w:rFonts w:ascii="Calibri" w:hAnsi="Calibri"/>
                <w:b w:val="0"/>
                <w:i w:val="0"/>
                <w:color w:val="222222"/>
                <w:sz w:val="19"/>
              </w:rPr>
              <w:t>d) feed in such a way as to avoid abrupt changes and ensure a well-functioning gastro-intestinal system, in particular during the weaning phase.</w:t>
            </w:r>
          </w:p>
          <w:p>
            <w:pPr>
              <w:spacing w:after="0" w:before="20"/>
              <w:ind w:right="80" w:left="80" w:firstLine="0"/>
            </w:pPr>
            <w:r>
              <w:rPr>
                <w:rFonts w:ascii="Calibri" w:hAnsi="Calibri"/>
                <w:b w:val="0"/>
                <w:i w:val="0"/>
                <w:color w:val="222222"/>
                <w:sz w:val="19"/>
              </w:rPr>
              <w:t>3. Operators shall ensure that feeding and watering facilities are kept clean and are constructed and installed in such a way as to:</w:t>
            </w:r>
          </w:p>
          <w:p>
            <w:pPr>
              <w:spacing w:after="0" w:before="20"/>
              <w:ind w:right="80" w:left="360" w:hanging="280"/>
            </w:pPr>
            <w:r>
              <w:rPr>
                <w:rFonts w:ascii="Calibri" w:hAnsi="Calibri"/>
                <w:b w:val="0"/>
                <w:i w:val="0"/>
                <w:color w:val="222222"/>
                <w:sz w:val="19"/>
              </w:rPr>
              <w:t>a) provide equal access to adequate amounts of feed and water for all dogs or cats and minimise competition between them;</w:t>
            </w:r>
          </w:p>
          <w:p>
            <w:pPr>
              <w:spacing w:after="0" w:before="20"/>
              <w:ind w:right="80" w:left="360" w:hanging="280"/>
            </w:pPr>
            <w:r>
              <w:rPr>
                <w:rFonts w:ascii="Calibri" w:hAnsi="Calibri"/>
                <w:b w:val="0"/>
                <w:i w:val="0"/>
                <w:color w:val="222222"/>
                <w:sz w:val="19"/>
              </w:rPr>
              <w:t>b) minimise spillage and prevent the contamination of feed and water with harmful physical, chemical or biological contaminants;</w:t>
            </w:r>
          </w:p>
          <w:p>
            <w:pPr>
              <w:spacing w:after="0" w:before="20"/>
              <w:ind w:right="80" w:left="360" w:hanging="280"/>
            </w:pPr>
            <w:r>
              <w:rPr>
                <w:rFonts w:ascii="Calibri" w:hAnsi="Calibri"/>
                <w:b w:val="0"/>
                <w:i w:val="0"/>
                <w:color w:val="222222"/>
                <w:sz w:val="19"/>
              </w:rPr>
              <w:t>c) prevent injury, drowning or other harm to the dogs or cats;</w:t>
            </w:r>
          </w:p>
          <w:p>
            <w:pPr>
              <w:spacing w:after="0" w:before="20"/>
              <w:ind w:right="80" w:left="360" w:hanging="280"/>
            </w:pPr>
            <w:r>
              <w:rPr>
                <w:rFonts w:ascii="Calibri" w:hAnsi="Calibri"/>
                <w:b w:val="0"/>
                <w:i w:val="0"/>
                <w:color w:val="222222"/>
                <w:sz w:val="19"/>
              </w:rPr>
              <w:t>d) be easily cleaned and disinfected to prevent the spread of diseases.</w:t>
            </w:r>
          </w:p>
          <w:p>
            <w:pPr>
              <w:spacing w:after="0" w:before="20"/>
              <w:ind w:right="80" w:left="80" w:firstLine="0"/>
            </w:pPr>
            <w:r>
              <w:rPr>
                <w:rFonts w:ascii="Calibri" w:hAnsi="Calibri"/>
                <w:b w:val="0"/>
                <w:i w:val="0"/>
                <w:color w:val="222222"/>
                <w:sz w:val="19"/>
              </w:rPr>
              <w:t>4. Where advised in writing by a veterinarian to do so, the operators may adjust the feeding and watering frequencies for an individual dog or cat. The operators shall keep a record of that written advice for the entire duration of those arrangements.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14.º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os cães ou gatos são alimentados em conformidade com os requisitos estabelecidos no ponto 1 do Anexo I.</w:t>
            </w:r>
          </w:p>
          <w:p>
            <w:pPr>
              <w:spacing w:after="0" w:before="20"/>
              <w:ind w:right="80" w:left="80" w:firstLine="0"/>
            </w:pPr>
            <w:r>
              <w:rPr>
                <w:rFonts w:ascii="Calibri" w:hAnsi="Calibri"/>
                <w:b w:val="0"/>
                <w:i/>
                <w:color w:val="222222"/>
                <w:sz w:val="19"/>
              </w:rPr>
              <w:t>2. Os operadores devem assegurar que os cães ou gatos sejam alimentados e hidratados de forma adequada, fornecendo-lhes:</w:t>
            </w:r>
          </w:p>
          <w:p>
            <w:pPr>
              <w:spacing w:after="0" w:before="20"/>
              <w:ind w:right="80" w:left="360" w:hanging="280"/>
            </w:pPr>
            <w:r>
              <w:rPr>
                <w:rFonts w:ascii="Calibri" w:hAnsi="Calibri"/>
                <w:b w:val="0"/>
                <w:i/>
                <w:color w:val="222222"/>
                <w:sz w:val="19"/>
              </w:rPr>
              <w:t>a) água limpa e fresca, ad libitum;</w:t>
            </w:r>
          </w:p>
          <w:p>
            <w:pPr>
              <w:spacing w:after="0" w:before="20"/>
              <w:ind w:right="80" w:left="360" w:hanging="280"/>
            </w:pPr>
            <w:r>
              <w:rPr>
                <w:rFonts w:ascii="Calibri" w:hAnsi="Calibri"/>
                <w:b w:val="0"/>
                <w:i/>
                <w:color w:val="222222"/>
                <w:sz w:val="19"/>
              </w:rPr>
              <w:t>b) Alimentos para animais em quantidade e qualidade suficientes para satisfazer as necessidades fisiológicas, nutricionais e metabólicas dos cães e gatos, no âmbito de uma dieta adaptada à idade, raça, categoria, nível de atividade e estado reprodutivo dos cães ou gatos, com o objetivo global de alcançar manter um bom estado saúde;</w:t>
            </w:r>
          </w:p>
          <w:p>
            <w:pPr>
              <w:spacing w:after="0" w:before="20"/>
              <w:ind w:right="80" w:left="360" w:hanging="280"/>
            </w:pPr>
            <w:r>
              <w:rPr>
                <w:rFonts w:ascii="Calibri" w:hAnsi="Calibri"/>
                <w:b w:val="0"/>
                <w:i/>
                <w:color w:val="222222"/>
                <w:sz w:val="19"/>
              </w:rPr>
              <w:t>c) alimento livre de substâncias que possam causar sofrimento;</w:t>
            </w:r>
          </w:p>
          <w:p>
            <w:pPr>
              <w:spacing w:after="0" w:before="20"/>
              <w:ind w:right="80" w:left="360" w:hanging="280"/>
            </w:pPr>
            <w:r>
              <w:rPr>
                <w:rFonts w:ascii="Calibri" w:hAnsi="Calibri"/>
                <w:b w:val="0"/>
                <w:i/>
                <w:color w:val="222222"/>
                <w:sz w:val="19"/>
              </w:rPr>
              <w:t>d) alimento de forma a evitar mudanças abruptas e assegurar um sistema gastrointestinal em bom funcionamento, em particular durante a fase de desmame.</w:t>
            </w:r>
          </w:p>
          <w:p>
            <w:pPr>
              <w:spacing w:after="0" w:before="20"/>
              <w:ind w:right="80" w:left="80" w:firstLine="0"/>
            </w:pPr>
            <w:r>
              <w:rPr>
                <w:rFonts w:ascii="Calibri" w:hAnsi="Calibri"/>
                <w:b w:val="0"/>
                <w:i/>
                <w:color w:val="222222"/>
                <w:sz w:val="19"/>
              </w:rPr>
              <w:t>3. Os operadores devem assegurar que as instalações de alimentação e abeberamento sejam mantidas limpas e sejam construídas e instaladas de forma a:</w:t>
            </w:r>
          </w:p>
          <w:p>
            <w:pPr>
              <w:spacing w:after="0" w:before="20"/>
              <w:ind w:right="80" w:left="360" w:hanging="280"/>
            </w:pPr>
            <w:r>
              <w:rPr>
                <w:rFonts w:ascii="Calibri" w:hAnsi="Calibri"/>
                <w:b w:val="0"/>
                <w:i/>
                <w:color w:val="222222"/>
                <w:sz w:val="19"/>
              </w:rPr>
              <w:t>a) proporcionar acesso igualitário a quantidades adequadas de alimento e água para todos os cães ou gatos e minimizar a competição entre eles;</w:t>
            </w:r>
          </w:p>
          <w:p>
            <w:pPr>
              <w:spacing w:after="0" w:before="20"/>
              <w:ind w:right="80" w:left="360" w:hanging="280"/>
            </w:pPr>
            <w:r>
              <w:rPr>
                <w:rFonts w:ascii="Calibri" w:hAnsi="Calibri"/>
                <w:b w:val="0"/>
                <w:i/>
                <w:color w:val="222222"/>
                <w:sz w:val="19"/>
              </w:rPr>
              <w:t>b) minimizar derramamentos e evitar a contaminação do alimento e da água com contaminantes físicos, químicos ou biológicos prejudiciais;</w:t>
            </w:r>
          </w:p>
          <w:p>
            <w:pPr>
              <w:spacing w:after="0" w:before="20"/>
              <w:ind w:right="80" w:left="360" w:hanging="280"/>
            </w:pPr>
            <w:r>
              <w:rPr>
                <w:rFonts w:ascii="Calibri" w:hAnsi="Calibri"/>
                <w:b w:val="0"/>
                <w:i/>
                <w:color w:val="222222"/>
                <w:sz w:val="19"/>
              </w:rPr>
              <w:t>c) evitar ferimentos, afogamento ou outro dano aos cães ou gatos;</w:t>
            </w:r>
          </w:p>
          <w:p>
            <w:pPr>
              <w:spacing w:after="0" w:before="20"/>
              <w:ind w:right="80" w:left="360" w:hanging="280"/>
            </w:pPr>
            <w:r>
              <w:rPr>
                <w:rFonts w:ascii="Calibri" w:hAnsi="Calibri"/>
                <w:b w:val="0"/>
                <w:i/>
                <w:color w:val="222222"/>
                <w:sz w:val="19"/>
              </w:rPr>
              <w:t>d) ser facilmente limpas e desinfetadas para evitar a propagação de doenças.</w:t>
            </w:r>
          </w:p>
          <w:p>
            <w:pPr>
              <w:spacing w:after="0" w:before="20"/>
              <w:ind w:right="80" w:left="80" w:firstLine="0"/>
            </w:pPr>
            <w:r>
              <w:rPr>
                <w:rFonts w:ascii="Calibri" w:hAnsi="Calibri"/>
                <w:b w:val="0"/>
                <w:i/>
                <w:color w:val="222222"/>
                <w:sz w:val="19"/>
              </w:rPr>
              <w:t>4.</w:t>
              <w:tab/>
              <w:t>Quando aconselhado por escrito por um médico veterinário, os operadores podem ajustar as frequências de alimentação e hidratação para um cão ou gato individual. Os operadores devem manter um registo do conselho durante toda a sua duração, conforme aconselhado pelo médico veterinário.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 51.º do RGBEAC (proposta, jun 2025)</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distribuídas segundo a rotina que mais se adequar à espécie e de forma a manter aspetos do seu comportamento alimentar natural, incluindo comedouros interativos e outros dispositivos adequados à espécie.</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ou prateleiras.</w:t>
            </w:r>
          </w:p>
          <w:p>
            <w:pPr>
              <w:spacing w:after="0" w:before="20"/>
              <w:ind w:right="80" w:left="80" w:firstLine="0"/>
            </w:pPr>
            <w:r>
              <w:rPr>
                <w:rFonts w:ascii="Calibri" w:hAnsi="Calibri"/>
                <w:b w:val="0"/>
                <w:i w:val="0"/>
                <w:color w:val="222222"/>
                <w:sz w:val="19"/>
              </w:rPr>
              <w:t>5 – Sempre que se justifique,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Art. 7.º (n.º 1, al. a) - Princípios fundamentais:</w:t>
            </w:r>
          </w:p>
          <w:p>
            <w:pPr>
              <w:spacing w:after="0" w:before="20"/>
              <w:ind w:right="80" w:left="80" w:firstLine="0"/>
            </w:pPr>
            <w:r>
              <w:rPr>
                <w:rFonts w:ascii="Calibri" w:hAnsi="Calibri"/>
                <w:b w:val="0"/>
                <w:i w:val="0"/>
                <w:color w:val="222222"/>
                <w:sz w:val="19"/>
              </w:rPr>
              <w:t>Não passem fome ou sede, nem sejam sujeitos a malnutrição.</w:t>
            </w:r>
          </w:p>
          <w:p>
            <w:pPr>
              <w:spacing w:after="0" w:before="140"/>
              <w:ind w:right="80" w:left="80" w:firstLine="0"/>
            </w:pPr>
            <w:r>
              <w:rPr>
                <w:rFonts w:ascii="Calibri" w:hAnsi="Calibri"/>
                <w:b w:val="0"/>
                <w:i w:val="0"/>
                <w:color w:val="222222"/>
                <w:sz w:val="19"/>
              </w:rPr>
              <w:t>Art. 10.º (n.º 1, al. a) - Obrigações especiais dos detentores:</w:t>
            </w:r>
          </w:p>
          <w:p>
            <w:pPr>
              <w:spacing w:after="0" w:before="20"/>
              <w:ind w:right="80" w:left="80" w:firstLine="0"/>
            </w:pPr>
            <w:r>
              <w:rPr>
                <w:rFonts w:ascii="Calibri" w:hAnsi="Calibri"/>
                <w:b w:val="0"/>
                <w:i w:val="0"/>
                <w:color w:val="222222"/>
                <w:sz w:val="19"/>
              </w:rPr>
              <w:t>Alimentos saudáveis, adequados e convenientes ao seu normal desenvolvimento e acesso permanente a água potável.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46.º do Código do Animal (DL 214/2013)</w:t>
            </w:r>
          </w:p>
          <w:p>
            <w:pPr>
              <w:spacing w:after="0" w:before="140"/>
              <w:ind w:right="80" w:left="80" w:firstLine="0"/>
            </w:pPr>
            <w:r>
              <w:rPr>
                <w:rFonts w:ascii="Calibri" w:hAnsi="Calibri"/>
                <w:b w:val="0"/>
                <w:i w:val="0"/>
                <w:color w:val="222222"/>
                <w:sz w:val="19"/>
              </w:rPr>
              <w:t>1 - A alimentação dos animais de companhia, nos locais de criação, manutenção e venda bem como nos centros de recolha e instalações de hospedagem, deve obedecer a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p>
            <w:pPr>
              <w:spacing w:after="0" w:before="20"/>
              <w:ind w:right="80" w:left="80" w:firstLine="0"/>
            </w:pPr>
            <w:r>
              <w:rPr>
                <w:rFonts w:ascii="Calibri" w:hAnsi="Calibri"/>
                <w:b w:val="0"/>
                <w:i w:val="0"/>
                <w:color w:val="222222"/>
                <w:sz w:val="19"/>
              </w:rPr>
              <w:t>7 - É proibido alimentar animais com restos de comida, produtos de pastelaria e desperdícios da indústria alimentar e de restauração.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12.º Decreto-Lei n.º 276/2001</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Introduz comedouros interativos e outros dispositivos adequados à espécie – pode ir ao encontro do conceito de categoria?</w:t>
            </w:r>
          </w:p>
          <w:p>
            <w:pPr>
              <w:spacing w:after="0" w:before="20"/>
              <w:ind w:right="80" w:left="80" w:firstLine="0"/>
            </w:pPr>
            <w:r>
              <w:rPr>
                <w:rFonts w:ascii="Calibri" w:hAnsi="Calibri"/>
                <w:b w:val="0"/>
                <w:i w:val="0"/>
                <w:color w:val="222222"/>
                <w:sz w:val="19"/>
              </w:rPr>
              <w:t>Obriga a que não haja competição – mais restritivo que o @regulamento</w:t>
            </w:r>
          </w:p>
          <w:p>
            <w:pPr>
              <w:spacing w:after="0" w:before="20"/>
              <w:ind w:right="80" w:left="80" w:firstLine="0"/>
            </w:pPr>
            <w:r>
              <w:rPr>
                <w:rFonts w:ascii="Calibri" w:hAnsi="Calibri"/>
                <w:b w:val="0"/>
                <w:i w:val="0"/>
                <w:color w:val="222222"/>
                <w:sz w:val="19"/>
              </w:rPr>
              <w:t>Retira a obrigatoriedade de aparelhos de frio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46.º) restringe a aplicação das obrigações de nutrição aos estabelecimentos de criação, manutenção, venda, centros de recolha e instalações de hospedagem — não se aplica à detenção doméstica individual. O Regulamento dirige-se aos operadores em geral. O n.º 7 do Art.º 46.º do @codigo proíbe alimentar com restos de comida, pastelaria e desperdícios da indústria alimentar — requisito mais restritivo que o Regulamento, que apenas proíbe substâncias causadoras de sofrimento. O @codigo não prevê dieta adaptada a nível de atividade, categoria ou transições alimentares graduais (desmame), nem registro de ajuste de frequência por conselho veterinário escrito.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 12.º) tem disposições de nutrição substancialmente equivalentes às do @codigo (Art.º 46.º) e ao @rgbeac (Art.º 51.º): programa de alimentação bem definido, valor nutritivo adequado, refeições variadas, comedouros/bebedouros adequados, água potável ad libitum, higiene e refrigeração. Divergências face ao Regulamento: (1) não especifica dieta adaptada a raça, nível de atividade ou categoria do animal; (2) não exige transições alimentares graduais nem cuidados específicos de desmame; (3) não prevê obrigação de instalações de alimentação que previnam ferimentos, afogamento ou outros danos físicos; (4) não regula ajuste de frequência alimentar por conselho veterinário escrito.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Regulamento introduz mais «categorias» de adaptação da dieta — raça, categoria, nível de atividade e estado reprodutivo — que os diplomas nacionais não contemplam. Nenhum dos diplomas nacionais aborda transições alimentares graduais, cuidados específicos com desmame, prevenção de ferimentos por instalações de alimentação, ou registo de ajuste de frequência por conselho veterinário. O @codigo é mais restritivo que o Regulamento na proibição de restos de comida e desperdícios.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Nutrição e hidratação são também princípios básicos de bem-estar previstos pelo Artigo 5 – parágrafo 1 – alínea a) do @regulamento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Alojamento (Housing)</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Art.º 15.º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operators of breeding and selling establishments shall ensure that dogs and cats are housed in accordance with point 2 of Annex I. The operators of shelters shall ensure that dogs and cats are housed in accordance with point 2.2 of Annex I.</w:t>
            </w:r>
          </w:p>
          <w:p>
            <w:pPr>
              <w:spacing w:after="0" w:before="20"/>
              <w:ind w:right="80" w:left="80" w:firstLine="0"/>
            </w:pPr>
            <w:r>
              <w:rPr>
                <w:rFonts w:ascii="Calibri" w:hAnsi="Calibri"/>
                <w:b w:val="0"/>
                <w:i w:val="0"/>
                <w:color w:val="222222"/>
                <w:sz w:val="19"/>
              </w:rPr>
              <w:t>2. Operators shall ensure that:</w:t>
            </w:r>
          </w:p>
          <w:p>
            <w:pPr>
              <w:spacing w:after="0" w:before="20"/>
              <w:ind w:right="80" w:left="360" w:hanging="280"/>
            </w:pPr>
            <w:r>
              <w:rPr>
                <w:rFonts w:ascii="Calibri" w:hAnsi="Calibri"/>
                <w:b w:val="0"/>
                <w:i w:val="0"/>
                <w:color w:val="222222"/>
                <w:sz w:val="19"/>
              </w:rPr>
              <w:t>(a) the establishments where dogs or cats are kept and the equipment used therein are suitable for the types and the number of dogs or cats, and make possible the necessary access to, and the thorough inspection of, all dogs or cats;</w:t>
            </w:r>
          </w:p>
          <w:p>
            <w:pPr>
              <w:spacing w:after="0" w:before="20"/>
              <w:ind w:right="80" w:left="360" w:hanging="280"/>
            </w:pPr>
            <w:r>
              <w:rPr>
                <w:rFonts w:ascii="Calibri" w:hAnsi="Calibri"/>
                <w:b w:val="0"/>
                <w:i w:val="0"/>
                <w:color w:val="222222"/>
                <w:sz w:val="19"/>
              </w:rPr>
              <w:t>(b) all building components of the establishment, including the flooring and roof, and space divisions, as well as the equipment used for dogs or cats, are constructed and maintained properly, to ensure that they do not pose any risks to the welfare of the dogs or cats;</w:t>
            </w:r>
          </w:p>
          <w:p>
            <w:pPr>
              <w:spacing w:after="0" w:before="20"/>
              <w:ind w:right="80" w:left="360" w:hanging="280"/>
            </w:pPr>
            <w:r>
              <w:rPr>
                <w:rFonts w:ascii="Calibri" w:hAnsi="Calibri"/>
                <w:b w:val="0"/>
                <w:i w:val="0"/>
                <w:color w:val="222222"/>
                <w:sz w:val="19"/>
              </w:rPr>
              <w:t>(c) all building components of the establishment, including the flooring, and space divisions, as well as the equipment used for dogs or cats, are kept clean to ensure that they do not pose any risks to the welfare of the dogs or cats;</w:t>
            </w:r>
          </w:p>
          <w:p>
            <w:pPr>
              <w:spacing w:after="0" w:before="20"/>
              <w:ind w:right="80" w:left="360" w:hanging="280"/>
            </w:pPr>
            <w:r>
              <w:rPr>
                <w:rFonts w:ascii="Calibri" w:hAnsi="Calibri"/>
                <w:b w:val="0"/>
                <w:i w:val="0"/>
                <w:color w:val="222222"/>
                <w:sz w:val="19"/>
              </w:rPr>
              <w:t>(d) in breeding and selling establishments where dogs or cats are kept indoors, the dust levels, the temperature, and the relative air humidity and gas concentrations are not harmful to dogs or cats and that ventilation is sufficient to avoid overheating  ;</w:t>
            </w:r>
          </w:p>
          <w:p>
            <w:pPr>
              <w:spacing w:after="0" w:before="20"/>
              <w:ind w:right="80" w:left="360" w:hanging="280"/>
            </w:pPr>
            <w:r>
              <w:rPr>
                <w:rFonts w:ascii="Calibri" w:hAnsi="Calibri"/>
                <w:b w:val="0"/>
                <w:i w:val="0"/>
                <w:color w:val="222222"/>
                <w:sz w:val="19"/>
              </w:rPr>
              <w:t>(e) dogs or cats have enough space to be able to move around freely and to express species-specific behaviour according to their needs with the possibility to withdraw and rest;</w:t>
            </w:r>
          </w:p>
          <w:p>
            <w:pPr>
              <w:spacing w:after="0" w:before="20"/>
              <w:ind w:right="80" w:left="360" w:hanging="280"/>
            </w:pPr>
            <w:r>
              <w:rPr>
                <w:rFonts w:ascii="Calibri" w:hAnsi="Calibri"/>
                <w:b w:val="0"/>
                <w:i w:val="0"/>
                <w:color w:val="222222"/>
                <w:sz w:val="19"/>
              </w:rPr>
              <w:t>(f) dogs or cats have clean, comfortable and dry resting places that are sufficiently large and numerous to ensure that all of them can lie down and rest in a natural position at the same time;</w:t>
            </w:r>
          </w:p>
          <w:p>
            <w:pPr>
              <w:spacing w:after="0" w:before="20"/>
              <w:ind w:right="80" w:left="360" w:hanging="280"/>
            </w:pPr>
            <w:r>
              <w:rPr>
                <w:rFonts w:ascii="Calibri" w:hAnsi="Calibri"/>
                <w:b w:val="0"/>
                <w:i w:val="0"/>
                <w:color w:val="222222"/>
                <w:sz w:val="19"/>
              </w:rPr>
              <w:t>(g) appropriate structures and measures are in place for dogs or cats that are kept outdoors in order to protect them from adverse weather conditions, including to prevent thermal stress, sunburn and frostbite.</w:t>
            </w:r>
          </w:p>
          <w:p>
            <w:pPr>
              <w:spacing w:after="0" w:before="20"/>
              <w:ind w:right="80" w:left="80" w:firstLine="0"/>
            </w:pPr>
            <w:r>
              <w:rPr>
                <w:rFonts w:ascii="Calibri" w:hAnsi="Calibri"/>
                <w:b w:val="0"/>
                <w:i w:val="0"/>
                <w:color w:val="222222"/>
                <w:sz w:val="19"/>
              </w:rPr>
              <w:t>3. Operators shall not keep dogs or cats in containers</w:t>
            </w:r>
          </w:p>
          <w:p>
            <w:pPr>
              <w:spacing w:after="0" w:before="20"/>
              <w:ind w:right="80" w:left="80" w:firstLine="0"/>
            </w:pPr>
            <w:r>
              <w:rPr>
                <w:rFonts w:ascii="Calibri" w:hAnsi="Calibri"/>
                <w:b w:val="0"/>
                <w:i w:val="0"/>
                <w:color w:val="222222"/>
                <w:sz w:val="19"/>
              </w:rPr>
              <w:t>However, containers may be used for transportation, for the short term isolation of individual dogs or cats and for participation in shows, exhibitions and competitions, for puppies or kittens with reduced thermoregulation capacity or for puppies or kittens together with their mothers, provided that, for the dogs or cats concerned, stress is minimised and suffering is avoided, and they are able to stand, turn around and lie down in a natural position.</w:t>
            </w:r>
          </w:p>
          <w:p>
            <w:pPr>
              <w:spacing w:after="0" w:before="20"/>
              <w:ind w:right="80" w:left="80" w:firstLine="0"/>
            </w:pPr>
            <w:r>
              <w:rPr>
                <w:rFonts w:ascii="Calibri" w:hAnsi="Calibri"/>
                <w:b w:val="0"/>
                <w:i w:val="0"/>
                <w:color w:val="222222"/>
                <w:sz w:val="19"/>
              </w:rPr>
              <w:t>4. Operators shall not keep dogs older than 8 weeks exclusively indoors. Such dogs shall have daily access to an outdoor area, or be walked daily, to allow exercise, exploration and socialisation. The minimum combined duration of such daily access or walk shall be one hour in total. The operator may only deviate from these requirements based on the written advice of a veterinarian.</w:t>
            </w:r>
          </w:p>
          <w:p>
            <w:pPr>
              <w:spacing w:after="0" w:before="20"/>
              <w:ind w:right="80" w:left="80" w:firstLine="0"/>
            </w:pPr>
            <w:r>
              <w:rPr>
                <w:rFonts w:ascii="Calibri" w:hAnsi="Calibri"/>
                <w:b w:val="0"/>
                <w:i w:val="0"/>
                <w:color w:val="222222"/>
                <w:sz w:val="19"/>
              </w:rPr>
              <w:t>5. When cats are kept in catteries, operators shall design and construct individual enclosures to allow cats to move around freely and to exhibit their natural behaviour.</w:t>
            </w:r>
          </w:p>
          <w:p>
            <w:pPr>
              <w:spacing w:after="0" w:before="20"/>
              <w:ind w:right="80" w:left="80" w:firstLine="0"/>
            </w:pPr>
            <w:r>
              <w:rPr>
                <w:rFonts w:ascii="Calibri" w:hAnsi="Calibri"/>
                <w:b w:val="0"/>
                <w:i w:val="0"/>
                <w:color w:val="222222"/>
                <w:sz w:val="19"/>
              </w:rPr>
              <w:t>6. Operators of breeding and selling establishments shall ensure that in indoor areas where dogs and cats are kept, an appropriate thermoneutral zone is maintained that takes into account their coat type, age, size, breed, and health.</w:t>
            </w:r>
          </w:p>
          <w:p>
            <w:pPr>
              <w:spacing w:after="0" w:before="20"/>
              <w:ind w:right="80" w:left="80" w:firstLine="0"/>
            </w:pPr>
            <w:r>
              <w:rPr>
                <w:rFonts w:ascii="Calibri" w:hAnsi="Calibri"/>
                <w:b w:val="0"/>
                <w:i w:val="0"/>
                <w:color w:val="222222"/>
                <w:sz w:val="19"/>
              </w:rPr>
              <w:t>7. Operators of breeding and selling establishments shall, where necessary, use heating or cooling systems in the indoor enclosures at their establishments to maintain good air quality and an appropriate temperature and to remove excessive moisture.</w:t>
            </w:r>
          </w:p>
          <w:p>
            <w:pPr>
              <w:spacing w:after="0" w:before="20"/>
              <w:ind w:right="80" w:left="80" w:firstLine="0"/>
            </w:pPr>
            <w:r>
              <w:rPr>
                <w:rFonts w:ascii="Calibri" w:hAnsi="Calibri"/>
                <w:b w:val="0"/>
                <w:i w:val="0"/>
                <w:color w:val="222222"/>
                <w:sz w:val="19"/>
              </w:rPr>
              <w:t>8. Operators shall ensure that dogs or cats are exposed to light, and are able to stay in the dark for sufficient and uninterrupted periods in order to maintain a normal circadian rhythm.</w:t>
            </w:r>
          </w:p>
          <w:p>
            <w:pPr>
              <w:spacing w:after="0" w:before="20"/>
              <w:ind w:right="80" w:left="80" w:firstLine="0"/>
            </w:pPr>
            <w:r>
              <w:rPr>
                <w:rFonts w:ascii="Calibri" w:hAnsi="Calibri"/>
                <w:b w:val="0"/>
                <w:i w:val="0"/>
                <w:color w:val="222222"/>
                <w:sz w:val="19"/>
              </w:rPr>
              <w:t>For the purposes of the first subparagraph, ‘light’ means natural light, complemented, where necessary due to the climatic conditions and geographic position of a Member State, by artificial light.</w:t>
            </w:r>
          </w:p>
          <w:p>
            <w:pPr>
              <w:spacing w:after="0" w:before="20"/>
              <w:ind w:right="80" w:left="80" w:firstLine="0"/>
            </w:pPr>
            <w:r>
              <w:rPr>
                <w:rFonts w:ascii="Calibri" w:hAnsi="Calibri"/>
                <w:b w:val="0"/>
                <w:i w:val="0"/>
                <w:color w:val="222222"/>
                <w:sz w:val="19"/>
              </w:rPr>
              <w:t>9. Paragraph 2, points (a), (b), (c) (f) and (g), and paragraphs 6, 7 and 8 shall apply neither to livestock guardian dogs, nor to herding dogs, during the periods where such dogs are used for guarding or herding in the context of seasonal transhumance on foot. Paragraph 2(f) shall not apply to livestock guardian dogs during the periods when such dogs are used for training purposes.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15.º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e venda devem assegurar que os cães ou gatos dispõem de alojamento em conformidade com o ponto 2 do Anexo I. Os operadores de abrigos devem assegurar que os cães ou gatos dispõem de alojamento em conformidade com o ponto 2.2 do Anexo I.</w:t>
            </w:r>
          </w:p>
          <w:p>
            <w:pPr>
              <w:spacing w:after="0" w:before="20"/>
              <w:ind w:right="80" w:left="80" w:firstLine="0"/>
            </w:pPr>
            <w:r>
              <w:rPr>
                <w:rFonts w:ascii="Calibri" w:hAnsi="Calibri"/>
                <w:b w:val="0"/>
                <w:i/>
                <w:color w:val="222222"/>
                <w:sz w:val="19"/>
              </w:rPr>
              <w:t>2. Os operadores devem assegurar que:</w:t>
            </w:r>
          </w:p>
          <w:p>
            <w:pPr>
              <w:spacing w:after="0" w:before="20"/>
              <w:ind w:right="80" w:left="360" w:hanging="280"/>
            </w:pPr>
            <w:r>
              <w:rPr>
                <w:rFonts w:ascii="Calibri" w:hAnsi="Calibri"/>
                <w:b w:val="0"/>
                <w:i/>
                <w:color w:val="222222"/>
                <w:sz w:val="19"/>
              </w:rPr>
              <w:t>a) os estabelecimentos onde os cães ou gatos são detidos e o equipamento neles utilizado sejam adequados aos tipos e ao número de cães ou gatos, e permitam o acesso necessário e a inspeção exaustiva de todos os cães ou gatos;​</w:t>
            </w:r>
          </w:p>
          <w:p>
            <w:pPr>
              <w:spacing w:after="0" w:before="20"/>
              <w:ind w:right="80" w:left="360" w:hanging="280"/>
            </w:pPr>
            <w:r>
              <w:rPr>
                <w:rFonts w:ascii="Calibri" w:hAnsi="Calibri"/>
                <w:b w:val="0"/>
                <w:i/>
                <w:color w:val="222222"/>
                <w:sz w:val="19"/>
              </w:rPr>
              <w:t>b) todos os componentes do edifício do estabelecimento, incluindo o pavimento e o telhado, e as divisões de espaço, bem como o equipamento utilizado para cães ou gatos, sejam construídos e mantidos adequadamente, de modo a garantir que não representem quaisquer riscos para o bem-estar dos cães ou gatos;​</w:t>
            </w:r>
          </w:p>
          <w:p>
            <w:pPr>
              <w:spacing w:after="0" w:before="20"/>
              <w:ind w:right="80" w:left="360" w:hanging="280"/>
            </w:pPr>
            <w:r>
              <w:rPr>
                <w:rFonts w:ascii="Calibri" w:hAnsi="Calibri"/>
                <w:b w:val="0"/>
                <w:i/>
                <w:color w:val="222222"/>
                <w:sz w:val="19"/>
              </w:rPr>
              <w:t>c) todos os componentes do edifício do estabelecimento, incluindo o pavimento e as divisões de espaço, bem como o equipamento utilizado para cães ou gatos, sejam mantidos limpos, de modo a garantir que não representem quaisquer riscos para o bem-estar dos cães ou gatos;​</w:t>
            </w:r>
          </w:p>
          <w:p>
            <w:pPr>
              <w:spacing w:after="0" w:before="20"/>
              <w:ind w:right="80" w:left="360" w:hanging="280"/>
            </w:pPr>
            <w:r>
              <w:rPr>
                <w:rFonts w:ascii="Calibri" w:hAnsi="Calibri"/>
                <w:b w:val="0"/>
                <w:i/>
                <w:color w:val="222222"/>
                <w:sz w:val="19"/>
              </w:rPr>
              <w:t>d) nos estabelecimentos de criação e venda onde os cães ou gatos são detidos em espaços interiores, os níveis de poeira, a temperatura, a humidade relativa do ar e as concentrações de gases não sejam prejudiciais para os cães ou gatos e a ventilação seja suficiente para evitar o sobreaquecimento;​</w:t>
            </w:r>
          </w:p>
          <w:p>
            <w:pPr>
              <w:spacing w:after="0" w:before="20"/>
              <w:ind w:right="80" w:left="360" w:hanging="280"/>
            </w:pPr>
            <w:r>
              <w:rPr>
                <w:rFonts w:ascii="Calibri" w:hAnsi="Calibri"/>
                <w:b w:val="0"/>
                <w:i/>
                <w:color w:val="222222"/>
                <w:sz w:val="19"/>
              </w:rPr>
              <w:t>e) os cães ou gatos disponham de espaço suficiente para circular livremente e exprimir comportamentos específicos da espécie de acordo com as suas necessidades, com a possibilidade de se retirarem e descansarem;​</w:t>
            </w:r>
          </w:p>
          <w:p>
            <w:pPr>
              <w:spacing w:after="0" w:before="20"/>
              <w:ind w:right="80" w:left="360" w:hanging="280"/>
            </w:pPr>
            <w:r>
              <w:rPr>
                <w:rFonts w:ascii="Calibri" w:hAnsi="Calibri"/>
                <w:b w:val="0"/>
                <w:i/>
                <w:color w:val="222222"/>
                <w:sz w:val="19"/>
              </w:rPr>
              <w:t>f) os cães ou gatos disponham de locais de repouso limpos, confortáveis e secos, suficientemente amplos e numerosos para garantir que todos eles possam deitar-se e descansar em posição natural ao mesmo tempo;​</w:t>
            </w:r>
          </w:p>
          <w:p>
            <w:pPr>
              <w:spacing w:after="0" w:before="20"/>
              <w:ind w:right="80" w:left="360" w:hanging="280"/>
            </w:pPr>
            <w:r>
              <w:rPr>
                <w:rFonts w:ascii="Calibri" w:hAnsi="Calibri"/>
                <w:b w:val="0"/>
                <w:i/>
                <w:color w:val="222222"/>
                <w:sz w:val="19"/>
              </w:rPr>
              <w:t>g) existam estruturas e medidas adequadas para os cães ou gatos detidos ao ar livre, de modo a protegê-los de condições climáticas adversas, incluindo para prevenir stress térmico, queimaduras solares e queimaduras pelo frio.</w:t>
            </w:r>
          </w:p>
          <w:p>
            <w:pPr>
              <w:spacing w:after="0" w:before="20"/>
              <w:ind w:right="80" w:left="80" w:firstLine="0"/>
            </w:pPr>
            <w:r>
              <w:rPr>
                <w:rFonts w:ascii="Calibri" w:hAnsi="Calibri"/>
                <w:b w:val="0"/>
                <w:i/>
                <w:color w:val="222222"/>
                <w:sz w:val="19"/>
              </w:rPr>
              <w:t>Os operadores não devem manter cães ou gatos em contentores.</w:t>
            </w:r>
          </w:p>
          <w:p>
            <w:pPr>
              <w:spacing w:after="0" w:before="20"/>
              <w:ind w:right="80" w:left="80" w:firstLine="0"/>
            </w:pPr>
            <w:r>
              <w:rPr>
                <w:rFonts w:ascii="Calibri" w:hAnsi="Calibri"/>
                <w:b w:val="0"/>
                <w:i/>
                <w:color w:val="222222"/>
                <w:sz w:val="19"/>
              </w:rPr>
              <w:t>3. Contudo, contentores podem ser utilizados para o transporte, o isolamento de curto prazo de cães ou gatos individuais e durante a participação em espetáculos, exposições e concursos, para cachorros ou gatinhos com capacidade de termorregulação reduzida ou cachorros ou gatinhos acompanhados das respetivas mães, desde que seja minimizado o stress e evitado o sofrimento e os cães e gatos possam estar de pé e deitar-se numa posição natural.</w:t>
            </w:r>
          </w:p>
          <w:p>
            <w:pPr>
              <w:spacing w:after="0" w:before="20"/>
              <w:ind w:right="80" w:left="80" w:firstLine="0"/>
            </w:pPr>
            <w:r>
              <w:rPr>
                <w:rFonts w:ascii="Calibri" w:hAnsi="Calibri"/>
                <w:b w:val="0"/>
                <w:i/>
                <w:color w:val="222222"/>
                <w:sz w:val="19"/>
              </w:rPr>
              <w:t>4. Os operadores não devem manter cães com mais de 8 semanas exclusivamente no interior. Tais cães devem ter acesso diário a uma área ao ar livre, ou ser passeados diariamente, para permitir exercício, exploração e socialização. A duração do acesso diário a uma área ao ar livre ou passeio deve ser mínimo uma hora no total. O operador só pode desviar-se destes requisitos com base no parecer escrito de um veterinário.</w:t>
            </w:r>
          </w:p>
          <w:p>
            <w:pPr>
              <w:spacing w:after="0" w:before="20"/>
              <w:ind w:right="80" w:left="80" w:firstLine="0"/>
            </w:pPr>
            <w:r>
              <w:rPr>
                <w:rFonts w:ascii="Calibri" w:hAnsi="Calibri"/>
                <w:b w:val="0"/>
                <w:i/>
                <w:color w:val="222222"/>
                <w:sz w:val="19"/>
              </w:rPr>
              <w:t>5. Quando gatos são mantidos em gatis, os operadores devem desenhar e construir compartimentos individuais para permitir aos gatos mover-se livremente e expressar o seu comportamento natural.</w:t>
            </w:r>
          </w:p>
          <w:p>
            <w:pPr>
              <w:spacing w:after="0" w:before="20"/>
              <w:ind w:right="80" w:left="80" w:firstLine="0"/>
            </w:pPr>
            <w:r>
              <w:rPr>
                <w:rFonts w:ascii="Calibri" w:hAnsi="Calibri"/>
                <w:b w:val="0"/>
                <w:i/>
                <w:color w:val="222222"/>
                <w:sz w:val="19"/>
              </w:rPr>
              <w:t>6. Os operadores dos estabelecimentos de criação e venda devem garantir que, nas áreas interiores onde os cães e gatos são detidos, seja mantida uma zona termicamente neutra adequada que tenha em conta o tipo de pelagem, a idade, o tamanho, a raça e a saúde deles.</w:t>
            </w:r>
          </w:p>
          <w:p>
            <w:pPr>
              <w:spacing w:after="0" w:before="20"/>
              <w:ind w:right="80" w:left="80" w:firstLine="0"/>
            </w:pPr>
            <w:r>
              <w:rPr>
                <w:rFonts w:ascii="Calibri" w:hAnsi="Calibri"/>
                <w:b w:val="0"/>
                <w:i/>
                <w:color w:val="222222"/>
                <w:sz w:val="19"/>
              </w:rPr>
              <w:t>7. Os operadores dos estabelecimentos de criação e venda devem, quando necessário, utilizar sistemas de aquecimento ou arrefecimento nos recintos interiores dos seus estabelecimentos para manter uma boa qualidade do ar, uma temperatura adequada e eliminar a humidade excessiva.</w:t>
            </w:r>
          </w:p>
          <w:p>
            <w:pPr>
              <w:spacing w:after="0" w:before="20"/>
              <w:ind w:right="80" w:left="80" w:firstLine="0"/>
            </w:pPr>
            <w:r>
              <w:rPr>
                <w:rFonts w:ascii="Calibri" w:hAnsi="Calibri"/>
                <w:b w:val="0"/>
                <w:i/>
                <w:color w:val="222222"/>
                <w:sz w:val="19"/>
              </w:rPr>
              <w:t>8. Os operadores devem garantir que os cães ou gatos sejam expostos à luz e possam permanecer no escuro durante períodos suficientes e ininterruptos, a fim de manter um ritmo circadiano normal.</w:t>
            </w:r>
          </w:p>
          <w:p>
            <w:pPr>
              <w:spacing w:after="0" w:before="20"/>
              <w:ind w:right="80" w:left="80" w:firstLine="0"/>
            </w:pPr>
            <w:r>
              <w:rPr>
                <w:rFonts w:ascii="Calibri" w:hAnsi="Calibri"/>
                <w:b w:val="0"/>
                <w:i/>
                <w:color w:val="222222"/>
                <w:sz w:val="19"/>
              </w:rPr>
              <w:t>Para efeitos do primeiro parágrafo, 'luz' significa luz natural, complementada, quando necessário, devido às condições climáticas e posição geográfica de um Estado-Membro, por luz artificial.</w:t>
            </w:r>
          </w:p>
          <w:p>
            <w:pPr>
              <w:spacing w:after="0" w:before="20"/>
              <w:ind w:right="80" w:left="80" w:firstLine="0"/>
            </w:pPr>
            <w:r>
              <w:rPr>
                <w:rFonts w:ascii="Calibri" w:hAnsi="Calibri"/>
                <w:b w:val="0"/>
                <w:i/>
                <w:color w:val="222222"/>
                <w:sz w:val="19"/>
              </w:rPr>
              <w:t>9. Os n.ºs 2 (a), (b), (c), (f) e (g), 6, 7 e 8 não se aplicam nem aos cães de guarda de gado, nem aos cães de pastoreio, durante os períodos em que tais cães são utilizados para guarda ou pastoreio no contexto da transumância sazonal a pé. A alínea (f) do ponto 2 não se aplica aos cães de guarda de gado durante os períodos em que tais cães são utilizados para fins de formação.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Artigos 47-57 - Regulação detalhada de alojamentos para hospedagem (estruturas, proteção, maneio, responsabilidades veterinárias).</w:t>
            </w:r>
          </w:p>
          <w:p>
            <w:pPr>
              <w:spacing w:after="0" w:before="140"/>
              <w:ind w:right="80" w:left="80" w:firstLine="0"/>
            </w:pPr>
            <w:r>
              <w:rPr>
                <w:rFonts w:ascii="Calibri" w:hAnsi="Calibri"/>
                <w:b/>
                <w:i w:val="0"/>
                <w:color w:val="333333"/>
                <w:sz w:val="18"/>
              </w:rPr>
              <w:t>Artigo 47.º- Condições dos alojamentos</w:t>
            </w:r>
          </w:p>
          <w:p>
            <w:pPr>
              <w:spacing w:after="0" w:before="2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instalações devem providenciar um enriquecimento ambiental complexo e estimulante de acordo com as necessidades específicas dos animais que albergam, incluindo materiais e equipamento que estimulem a expressão do repertório de comportamentos naturais, nomeadamente materiais para substrato, cama ou ninhos, ramos, buracos, locais para banhos, brinquedos e outros adequados ao fim em vista.</w:t>
            </w:r>
          </w:p>
          <w:p>
            <w:pPr>
              <w:spacing w:after="0" w:before="20"/>
              <w:ind w:right="80" w:left="80" w:firstLine="0"/>
            </w:pPr>
            <w:r>
              <w:rPr>
                <w:rFonts w:ascii="Calibri" w:hAnsi="Calibri"/>
                <w:b w:val="0"/>
                <w:i w:val="0"/>
                <w:color w:val="222222"/>
                <w:sz w:val="19"/>
              </w:rPr>
              <w:t>5 - As estruturas físicas das instalações, todo o equipamento nelas introduzido e a vegetação não podem representar ameaça ao bem-estar dos animais, designadamente não podem conter objetos ou equipamentos perigosos para os animais.</w:t>
            </w:r>
          </w:p>
          <w:p>
            <w:pPr>
              <w:spacing w:after="0" w:before="20"/>
              <w:ind w:right="80" w:left="80" w:firstLine="0"/>
            </w:pPr>
            <w:r>
              <w:rPr>
                <w:rFonts w:ascii="Calibri" w:hAnsi="Calibri"/>
                <w:b w:val="0"/>
                <w:i w:val="0"/>
                <w:color w:val="222222"/>
                <w:sz w:val="19"/>
              </w:rPr>
              <w:t>6 – Os cães devem ter acesso diário a uma área de exercício fora do seu alojamento habitual, pelo menos duas vezes por dia, durante 30 minutos.</w:t>
            </w:r>
          </w:p>
          <w:p>
            <w:pPr>
              <w:spacing w:after="0" w:before="20"/>
              <w:ind w:right="80" w:left="80" w:firstLine="0"/>
            </w:pPr>
            <w:r>
              <w:rPr>
                <w:rFonts w:ascii="Calibri" w:hAnsi="Calibri"/>
                <w:b w:val="0"/>
                <w:i w:val="0"/>
                <w:color w:val="222222"/>
                <w:sz w:val="19"/>
              </w:rPr>
              <w:t>7 – As áreas de exercício referidas no artigo anterior devem incluir equipamento de enriquecimento ambiental e agilidade, incluindo piscinas, plataformas elevadas e outros adequados ao fim em vista.</w:t>
            </w:r>
          </w:p>
          <w:p>
            <w:pPr>
              <w:spacing w:after="0" w:before="200"/>
              <w:ind w:right="80" w:left="80" w:firstLine="0"/>
            </w:pPr>
            <w:r>
              <w:rPr>
                <w:rFonts w:ascii="Calibri" w:hAnsi="Calibri"/>
                <w:b/>
                <w:i w:val="0"/>
                <w:color w:val="333333"/>
                <w:sz w:val="18"/>
              </w:rPr>
              <w:t>Artigo 48.º- Fatores ambientais</w:t>
            </w:r>
          </w:p>
          <w:p>
            <w:pPr>
              <w:spacing w:after="0" w:before="20"/>
              <w:ind w:right="80" w:left="80" w:firstLine="0"/>
            </w:pPr>
            <w:r>
              <w:rPr>
                <w:rFonts w:ascii="Calibri" w:hAnsi="Calibri"/>
                <w:b w:val="0"/>
                <w:i w:val="0"/>
                <w:color w:val="222222"/>
                <w:sz w:val="19"/>
              </w:rPr>
              <w:t>1 - A temperatura, ventilação, luminosidade e obscuridade das instalações devem ser as adequadas à manutenção do bem-estar e conforto das espécies que albergam.</w:t>
            </w:r>
          </w:p>
          <w:p>
            <w:pPr>
              <w:spacing w:after="0" w:before="2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20"/>
              <w:ind w:right="80" w:left="80" w:firstLine="0"/>
            </w:pPr>
            <w:r>
              <w:rPr>
                <w:rFonts w:ascii="Calibri" w:hAnsi="Calibri"/>
                <w:b w:val="0"/>
                <w:i w:val="0"/>
                <w:color w:val="222222"/>
                <w:sz w:val="19"/>
              </w:rPr>
              <w:t>3 - A luz deve preferencialmente natural, mas quando a luz artificial for imprescindível, esta deve ser o mais próxima possível do espectro da luz solar e deve respeitar o fotoperíodo natural do local onde o animal está instalado.</w:t>
            </w:r>
          </w:p>
          <w:p>
            <w:pPr>
              <w:spacing w:after="0" w:before="20"/>
              <w:ind w:right="80" w:left="80" w:firstLine="0"/>
            </w:pPr>
            <w:r>
              <w:rPr>
                <w:rFonts w:ascii="Calibri" w:hAnsi="Calibri"/>
                <w:b w:val="0"/>
                <w:i w:val="0"/>
                <w:color w:val="222222"/>
                <w:sz w:val="19"/>
              </w:rPr>
              <w:t>4 - As instalações devem permitir a adequada inspeção dos animais, devendo ainda existir equipamento alternativo, nomeadamente focos de luz, para o caso de falência do equipamento central.</w:t>
            </w:r>
          </w:p>
          <w:p>
            <w:pPr>
              <w:spacing w:after="0" w:before="2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20"/>
              <w:ind w:right="80" w:left="80" w:firstLine="0"/>
            </w:pPr>
            <w:r>
              <w:rPr>
                <w:rFonts w:ascii="Calibri" w:hAnsi="Calibri"/>
                <w:b w:val="0"/>
                <w:i w:val="0"/>
                <w:color w:val="222222"/>
                <w:sz w:val="19"/>
              </w:rPr>
              <w:t>6 - As instalações devem dispor de abrigos para que os animais se protejam de condições climáticas adversas.</w:t>
            </w:r>
          </w:p>
          <w:p>
            <w:pPr>
              <w:spacing w:after="0" w:before="20"/>
              <w:ind w:right="80" w:left="80" w:firstLine="0"/>
            </w:pPr>
            <w:r>
              <w:rPr>
                <w:rFonts w:ascii="Calibri" w:hAnsi="Calibri"/>
                <w:b w:val="0"/>
                <w:i w:val="0"/>
                <w:color w:val="222222"/>
                <w:sz w:val="19"/>
              </w:rPr>
              <w:t>7 – Deve ser evitado o ruído excessivo ou contínuo.</w:t>
            </w:r>
          </w:p>
          <w:p>
            <w:pPr>
              <w:spacing w:after="0" w:before="200"/>
              <w:ind w:right="80" w:left="80" w:firstLine="0"/>
            </w:pPr>
            <w:r>
              <w:rPr>
                <w:rFonts w:ascii="Calibri" w:hAnsi="Calibri"/>
                <w:b/>
                <w:i w:val="0"/>
                <w:color w:val="333333"/>
                <w:sz w:val="18"/>
              </w:rPr>
              <w:t>Artigo 49.º-Carga e descarga de animais</w:t>
            </w:r>
          </w:p>
          <w:p>
            <w:pPr>
              <w:spacing w:after="0" w:before="20"/>
              <w:ind w:right="80" w:left="80" w:firstLine="0"/>
            </w:pPr>
            <w:r>
              <w:rPr>
                <w:rFonts w:ascii="Calibri" w:hAnsi="Calibri"/>
                <w:b w:val="0"/>
                <w:i w:val="0"/>
                <w:color w:val="222222"/>
                <w:sz w:val="19"/>
              </w:rPr>
              <w:t>Os alojamentos devem dispor de estruturas e equipamentos adequados à carga ou à descarga dos animais dos meios de transporte, assegurando-se que os mesmos não sejam maltratados ou derrubados durante aquelas operações, e evitando-se as situações que lhes possam provocar medo ou excitação desnecessários.</w:t>
            </w:r>
          </w:p>
          <w:p>
            <w:pPr>
              <w:spacing w:after="0" w:before="200"/>
              <w:ind w:right="80" w:left="80" w:firstLine="0"/>
            </w:pPr>
            <w:r>
              <w:rPr>
                <w:rFonts w:ascii="Calibri" w:hAnsi="Calibri"/>
                <w:b/>
                <w:i w:val="0"/>
                <w:color w:val="333333"/>
                <w:sz w:val="18"/>
              </w:rPr>
              <w:t>Artigo 50.º- Sistemas de proteção</w:t>
            </w:r>
          </w:p>
          <w:p>
            <w:pPr>
              <w:spacing w:after="0" w:before="20"/>
              <w:ind w:right="80" w:left="80" w:firstLine="0"/>
            </w:pPr>
            <w:r>
              <w:rPr>
                <w:rFonts w:ascii="Calibri" w:hAnsi="Calibri"/>
                <w:b w:val="0"/>
                <w:i w:val="0"/>
                <w:color w:val="222222"/>
                <w:sz w:val="19"/>
              </w:rPr>
              <w:t>Os alojamentos devem assegurar as medidas de proteção contra incêndios previstas pela Autoridade Nacional de Emergência e Proteção Civil para o efeito.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13.º - Condições dos alojamentos</w:t>
            </w:r>
          </w:p>
          <w:p>
            <w:pPr>
              <w:spacing w:after="0" w:before="140"/>
              <w:ind w:right="80" w:left="80" w:firstLine="0"/>
            </w:pPr>
            <w:r>
              <w:rPr>
                <w:rFonts w:ascii="Calibri" w:hAnsi="Calibri"/>
                <w:b w:val="0"/>
                <w:i w:val="0"/>
                <w:color w:val="222222"/>
                <w:sz w:val="19"/>
              </w:rPr>
              <w:t>1. - Os animais devem dispor de um espaço adequado às suas necessidades fisiológicas e etológicas, devendo o mesmo permitir:</w:t>
            </w:r>
          </w:p>
          <w:p>
            <w:pPr>
              <w:spacing w:after="0" w:before="20"/>
              <w:ind w:right="80" w:left="80" w:firstLine="0"/>
            </w:pPr>
            <w:r>
              <w:rPr>
                <w:rFonts w:ascii="Calibri" w:hAnsi="Calibri"/>
                <w:b w:val="0"/>
                <w:i w:val="0"/>
                <w:color w:val="222222"/>
                <w:sz w:val="19"/>
              </w:rPr>
              <w:t>a. A prática de exercício físico adequado;</w:t>
            </w:r>
          </w:p>
          <w:p>
            <w:pPr>
              <w:spacing w:after="0" w:before="20"/>
              <w:ind w:right="80" w:left="80" w:firstLine="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estruturas físicas das instalações, todo o equipamento nelas introduzido e a vegetação, não podem representar nenhum tipo de ameaça ao bem-estar dos animais, designadamente não podem possuir objetos ou equipamentos perigosos para os animais.</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dos comportamentos naturais, nomeadamente material para substrato, cama ou ninhos, ramos, buracos, locais para banhos e outros quaisquer adequados ao fim em vista.</w:t>
            </w:r>
          </w:p>
          <w:p>
            <w:pPr>
              <w:spacing w:after="0" w:before="200"/>
              <w:ind w:right="80" w:left="80" w:firstLine="0"/>
            </w:pPr>
            <w:r>
              <w:rPr>
                <w:rFonts w:ascii="Calibri" w:hAnsi="Calibri"/>
                <w:b/>
                <w:i w:val="0"/>
                <w:color w:val="333333"/>
                <w:sz w:val="18"/>
              </w:rPr>
              <w:t>Artigo 14.º - Fatores ambientais</w:t>
            </w:r>
          </w:p>
          <w:p>
            <w:pPr>
              <w:spacing w:after="0" w:before="20"/>
              <w:ind w:right="80" w:left="80" w:firstLine="0"/>
            </w:pPr>
            <w:r>
              <w:rPr>
                <w:rFonts w:ascii="Calibri" w:hAnsi="Calibri"/>
                <w:b w:val="0"/>
                <w:i w:val="0"/>
                <w:color w:val="222222"/>
                <w:sz w:val="19"/>
              </w:rPr>
              <w:t>1. - A temperatura, a ventilação e a luminosidade e obscuridade das instalações devem ser as adequadas à manutenção do conforto e bem-estar das espécies que albergam.</w:t>
            </w:r>
          </w:p>
          <w:p>
            <w:pPr>
              <w:spacing w:after="0" w:before="2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20"/>
              <w:ind w:right="80" w:left="80" w:firstLine="0"/>
            </w:pPr>
            <w:r>
              <w:rPr>
                <w:rFonts w:ascii="Calibri" w:hAnsi="Calibri"/>
                <w:b w:val="0"/>
                <w:i w:val="0"/>
                <w:color w:val="222222"/>
                <w:sz w:val="19"/>
              </w:rPr>
              <w:t>3. - A luz deve ser preferencialmente natural, mas quando a luz artificial for imprescindível, esta deve ser o mais próxima possível do espectro da luz solar e deve respeitar o fotoperíodo natural do local onde o animal está instalado.</w:t>
            </w:r>
          </w:p>
          <w:p>
            <w:pPr>
              <w:spacing w:after="0" w:before="20"/>
              <w:ind w:right="80" w:left="80" w:firstLine="0"/>
            </w:pPr>
            <w:r>
              <w:rPr>
                <w:rFonts w:ascii="Calibri" w:hAnsi="Calibri"/>
                <w:b w:val="0"/>
                <w:i w:val="0"/>
                <w:color w:val="222222"/>
                <w:sz w:val="19"/>
              </w:rPr>
              <w:t>4. - As instalações devem permitir uma adequada inspeção dos animais, devendo ainda existir equipamento alternativo, nomeadamente focos de luz, para o caso de falência do equipamento central.</w:t>
            </w:r>
          </w:p>
          <w:p>
            <w:pPr>
              <w:spacing w:after="0" w:before="2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200"/>
              <w:ind w:right="80" w:left="80" w:firstLine="0"/>
            </w:pPr>
            <w:r>
              <w:rPr>
                <w:rFonts w:ascii="Calibri" w:hAnsi="Calibri"/>
                <w:b/>
                <w:i w:val="0"/>
                <w:color w:val="333333"/>
                <w:sz w:val="18"/>
              </w:rPr>
              <w:t>Artigo 15.o - Sistemas de proteção</w:t>
            </w:r>
          </w:p>
          <w:p>
            <w:pPr>
              <w:spacing w:after="0" w:before="20"/>
              <w:ind w:right="80" w:left="80" w:firstLine="0"/>
            </w:pPr>
            <w:r>
              <w:rPr>
                <w:rFonts w:ascii="Calibri" w:hAnsi="Calibri"/>
                <w:b w:val="0"/>
                <w:i w:val="0"/>
                <w:color w:val="222222"/>
                <w:sz w:val="19"/>
              </w:rPr>
              <w:t>As instalações dos alojamentos de animais devem dispor de um sistema de proteção contra incêndios, alarme para aviso de avarias deste sistema e, ainda, dos equipamentos referidos no artigo anterior, quando se tratar de alojamentos em edifícios fechados e ainda, de outros equipamentos em função das espécies, sempre que da sua falta possa resultar prejuízo para o bem-estar dos animais, ou a sua morte.</w:t>
            </w:r>
          </w:p>
          <w:p>
            <w:pPr>
              <w:spacing w:after="0" w:before="200"/>
              <w:ind w:right="80" w:left="80" w:firstLine="0"/>
            </w:pPr>
            <w:r>
              <w:rPr>
                <w:rFonts w:ascii="Calibri" w:hAnsi="Calibri"/>
                <w:b/>
                <w:i w:val="0"/>
                <w:color w:val="333333"/>
                <w:sz w:val="18"/>
              </w:rPr>
              <w:t>Artigo 16.º - Carga e descarga de animais</w:t>
            </w:r>
          </w:p>
          <w:p>
            <w:pPr>
              <w:spacing w:after="0" w:before="20"/>
              <w:ind w:right="80" w:left="80" w:firstLine="0"/>
            </w:pPr>
            <w:r>
              <w:rPr>
                <w:rFonts w:ascii="Calibri" w:hAnsi="Calibri"/>
                <w:b w:val="0"/>
                <w:i w:val="0"/>
                <w:color w:val="222222"/>
                <w:sz w:val="19"/>
              </w:rPr>
              <w:t>As instalações dos alojamentos devem dispor, sempre que necessário, de estruturas e equipamentos adequados à carga ou à descarga dos animais dos meios de transporte, assegurando-se sempre que os mesmos não sejam maltratados ou derrubados durante aquelas operações e procurando-se minorar as situações que lhes possam provocar medo ou excitação desnecessários.</w:t>
            </w:r>
          </w:p>
          <w:p>
            <w:pPr>
              <w:spacing w:after="0" w:before="200"/>
              <w:ind w:right="80" w:left="80" w:firstLine="0"/>
            </w:pPr>
            <w:r>
              <w:rPr>
                <w:rFonts w:ascii="Calibri" w:hAnsi="Calibri"/>
                <w:b/>
                <w:i w:val="0"/>
                <w:color w:val="333333"/>
                <w:sz w:val="18"/>
              </w:rPr>
              <w:t>Artigo 17.º - Segurança de pessoas, animais e bens</w:t>
            </w:r>
          </w:p>
          <w:p>
            <w:pPr>
              <w:spacing w:after="0" w:before="20"/>
              <w:ind w:right="80" w:left="80" w:firstLine="0"/>
            </w:pPr>
            <w:r>
              <w:rPr>
                <w:rFonts w:ascii="Calibri" w:hAnsi="Calibri"/>
                <w:b w:val="0"/>
                <w:i w:val="0"/>
                <w:color w:val="222222"/>
                <w:sz w:val="19"/>
              </w:rPr>
              <w:t>Os alojamentos devem assegurar que as espécies animais neles mantidas não possam causar quaisquer riscos para a saúde e para a segurança de pessoas, outros animais e bens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Art.º 9.º, Art.º 15.º do DL n.º 276/2001</w:t>
            </w:r>
          </w:p>
          <w:p>
            <w:pPr>
              <w:spacing w:after="0" w:before="140"/>
              <w:ind w:right="80" w:left="80" w:firstLine="0"/>
            </w:pPr>
            <w:r>
              <w:rPr>
                <w:rFonts w:ascii="Calibri" w:hAnsi="Calibri"/>
                <w:b/>
                <w:i w:val="0"/>
                <w:color w:val="333333"/>
                <w:sz w:val="18"/>
              </w:rPr>
              <w:t>Artigo 8.º - Condições dos alojamentos</w:t>
            </w:r>
          </w:p>
          <w:p>
            <w:pPr>
              <w:spacing w:after="0" w:before="2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estruturas físicas das instalações, todo o equipamento nelas introduzido e a vegetação não podem representar nenhum tipo de ameaça ao bem-estar dos animais, designadamente não podem possuir objetos ou equipamentos perigosos para os animais.</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 repertório de comportamentos naturais, nomeadamente material para substrato, cama ou ninhos, ramos, buracos, locais para banhos e outros quaisquer adequados ao fim em vista.</w:t>
            </w:r>
          </w:p>
          <w:p>
            <w:pPr>
              <w:spacing w:after="0" w:before="20"/>
              <w:ind w:right="80" w:left="80" w:firstLine="0"/>
            </w:pPr>
            <w:r>
              <w:rPr>
                <w:rFonts w:ascii="Calibri" w:hAnsi="Calibri"/>
                <w:b/>
                <w:i w:val="0"/>
                <w:color w:val="333333"/>
                <w:sz w:val="18"/>
              </w:rPr>
              <w:t>Artigo 9.º - Fatores ambientais</w:t>
            </w:r>
          </w:p>
          <w:p>
            <w:pPr>
              <w:spacing w:after="0" w:before="20"/>
              <w:ind w:right="80" w:left="80" w:firstLine="0"/>
            </w:pPr>
            <w:r>
              <w:rPr>
                <w:rFonts w:ascii="Calibri" w:hAnsi="Calibri"/>
                <w:b w:val="0"/>
                <w:i w:val="0"/>
                <w:color w:val="222222"/>
                <w:sz w:val="19"/>
              </w:rPr>
              <w:t>1 - A temperatura, a ventilação e a luminosidade e obscuridade das instalações devem ser as adequadas à manutenção do conforto e bem-estar das espécies que albergam.</w:t>
            </w:r>
          </w:p>
          <w:p>
            <w:pPr>
              <w:spacing w:after="0" w:before="2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20"/>
              <w:ind w:right="80" w:left="80" w:firstLine="0"/>
            </w:pPr>
            <w:r>
              <w:rPr>
                <w:rFonts w:ascii="Calibri" w:hAnsi="Calibri"/>
                <w:b w:val="0"/>
                <w:i w:val="0"/>
                <w:color w:val="222222"/>
                <w:sz w:val="19"/>
              </w:rPr>
              <w:t>3 - A luz deve ser de preferência natural, mas quando a luz artificial for imprescindível esta deve ser o mais próxima possível do espetro da luz solar e deve respeitar o fotoperíodo natural do local onde o animal está instalado.</w:t>
            </w:r>
          </w:p>
          <w:p>
            <w:pPr>
              <w:spacing w:after="0" w:before="20"/>
              <w:ind w:right="80" w:left="80" w:firstLine="0"/>
            </w:pPr>
            <w:r>
              <w:rPr>
                <w:rFonts w:ascii="Calibri" w:hAnsi="Calibri"/>
                <w:b w:val="0"/>
                <w:i w:val="0"/>
                <w:color w:val="222222"/>
                <w:sz w:val="19"/>
              </w:rPr>
              <w:t>4 - As instalações devem permitir uma adequada inspeção dos animais, devendo ainda existir equipamento alternativo, nomeadamente focos de luz, para o caso de falência do equipamento central.</w:t>
            </w:r>
          </w:p>
          <w:p>
            <w:pPr>
              <w:spacing w:after="0" w:before="2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20"/>
              <w:ind w:right="80" w:left="80" w:firstLine="0"/>
            </w:pPr>
            <w:r>
              <w:rPr>
                <w:rFonts w:ascii="Calibri" w:hAnsi="Calibri"/>
                <w:b w:val="0"/>
                <w:i w:val="0"/>
                <w:color w:val="222222"/>
                <w:sz w:val="19"/>
              </w:rPr>
              <w:t>6 - As instalações devem dispor de abrigos para que os animais se protejam de condições climáticas adversas</w:t>
            </w:r>
          </w:p>
          <w:p>
            <w:pPr>
              <w:spacing w:after="0" w:before="200"/>
              <w:ind w:right="80" w:left="80" w:firstLine="0"/>
            </w:pPr>
            <w:r>
              <w:rPr>
                <w:rFonts w:ascii="Calibri" w:hAnsi="Calibri"/>
                <w:b/>
                <w:i w:val="0"/>
                <w:color w:val="333333"/>
                <w:sz w:val="18"/>
              </w:rPr>
              <w:t>Artigo 15.º — Os alojamentos devem assegurar que as espécies animais neles mantidas não possam causar quaisquer riscos para a saúde e para a segurança de pessoas, outros animais e bens.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47.º, n.º 6) prevê acesso diário a área de exercício exterior, pelo menos 2 vezes por dia, durante 30 minutos — mais específico que o Regulamento (mínimo 1h total). O @rgbeac não contém a proibição explícita de manutenção de cães &gt;8 semanas exclusivamente no interior (Regulamento n.4, primeira parte), nem o mecanismo de desvio desta proibição por parecer veterinário escrito. O @rgbeac não proíbe expressamente a manutenção permanente em contentores (Regulamento n.2), embora a exigência de espaço adequado às necessidades etológicas (Art.º 47.º, n.º 1) produza efeito equivalente.</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(Arts. 13.º e 14.º) estabelece que os animais devem dispor de 'espaço adequado às necessidades fisiológicas e etológicas', possibilidade de exercício físico, esconderijos e enriquecimento ambiental. Não proíbe expressamente a manutenção permanente em contentores (Regulamento n.2) nem impõe acesso mínimo ao exterior (Regulamento n.4). Não regula dimensões mínimas das instalações nem a proibição de manutenção exclusiva no interior por mais de 8 semanas. O Art.º 14.º do @codigo prevê exigências de temperatura, ventilação, luz e obscuridade mas sem parâmetros quantitativos específicos.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(Arts. 8.º e 9.º) prevê espaço adequado às necessidades fisiológicas e etológicas, esconderijos, enriquecimento ambiental e fatores ambientais (temperatura, ventilação, luz). Não proíbe a manutenção permanente em contentores, não impõe acesso mínimo ao exterior nem contém o mecanismo de desvio por parecer veterinário escrito do Regulamento n.4. As dimensões mínimas das instalações para cada espécie e categoria constam de legislação complementar (portarias).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Portaria complementar com especificações técnicas</w:t>
            </w:r>
          </w:p>
          <w:p>
            <w:pPr>
              <w:spacing w:after="0" w:before="40"/>
              <w:ind w:right="80" w:left="80" w:firstLine="0"/>
            </w:pPr>
            <w:r>
              <w:rPr>
                <w:rFonts w:ascii="Calibri" w:hAnsi="Calibri"/>
                <w:b w:val="0"/>
                <w:i w:val="0"/>
                <w:color w:val="222222"/>
                <w:sz w:val="18"/>
              </w:rPr>
              <w:t>N.º 2 — Proibição expressa de manter cães ou gatos em contentores: não coberta por nenhum dos três diplomas de forma explícita.</w:t>
            </w:r>
          </w:p>
          <w:p>
            <w:pPr>
              <w:spacing w:after="0" w:before="20"/>
              <w:ind w:right="80" w:left="80" w:firstLine="0"/>
            </w:pPr>
            <w:r>
              <w:rPr>
                <w:rFonts w:ascii="Calibri" w:hAnsi="Calibri"/>
                <w:b w:val="0"/>
                <w:i w:val="0"/>
                <w:color w:val="222222"/>
                <w:sz w:val="18"/>
              </w:rPr>
              <w:t>N.º 3 — Exceções ao uso de contentores (transporte, isolamento curto prazo, espetáculos, neonatos com termorregulação reduzida ou acompanhados da mãe): não coberta.</w:t>
            </w:r>
          </w:p>
          <w:p>
            <w:pPr>
              <w:spacing w:after="0" w:before="20"/>
              <w:ind w:right="80" w:left="80" w:firstLine="0"/>
            </w:pPr>
            <w:r>
              <w:rPr>
                <w:rFonts w:ascii="Calibri" w:hAnsi="Calibri"/>
                <w:b w:val="0"/>
                <w:i w:val="0"/>
                <w:color w:val="222222"/>
                <w:sz w:val="18"/>
              </w:rPr>
              <w:t>N.º 4 — Proibição de manter cães &gt;8 semanas exclusivamente no interior; acesso diário ao exterior mínimo 1h total (ou passeio); desvio apenas por parecer veterinário escrito: parcialmente coberto pelo @rgbeac (art.º 47.º, n.º 6) mas ausente no @codigo e @legislacao.</w:t>
            </w:r>
          </w:p>
          <w:p>
            <w:pPr>
              <w:spacing w:after="0" w:before="20"/>
              <w:ind w:right="80" w:left="80" w:firstLine="0"/>
            </w:pPr>
            <w:r>
              <w:rPr>
                <w:rFonts w:ascii="Calibri" w:hAnsi="Calibri"/>
                <w:b w:val="0"/>
                <w:i w:val="0"/>
                <w:color w:val="222222"/>
                <w:sz w:val="18"/>
              </w:rPr>
              <w:t>Necessidade de portaria complementar com especificações técnicas de alojamento por espécie/categoria.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Saúde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Art.º 16.º do Regulamento 2023/0447 (PE/Conselho)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w:t>
            </w:r>
          </w:p>
          <w:p>
            <w:pPr>
              <w:spacing w:after="0" w:before="20"/>
              <w:ind w:right="80" w:left="360" w:hanging="280"/>
            </w:pPr>
            <w:r>
              <w:rPr>
                <w:rFonts w:ascii="Calibri" w:hAnsi="Calibri"/>
                <w:b w:val="0"/>
                <w:i w:val="0"/>
                <w:color w:val="222222"/>
                <w:sz w:val="19"/>
              </w:rPr>
              <w:t>(a) dogs or cats for which they are responsible are inspected by animal carers at least once a day and that vulnerable dogs and cats, such as newborns, ill or injured dogs and cats, and peri-partum bitches and queens, are inspected more frequently.</w:t>
            </w:r>
          </w:p>
          <w:p>
            <w:pPr>
              <w:spacing w:after="0" w:before="20"/>
              <w:ind w:right="80" w:left="360" w:hanging="280"/>
            </w:pPr>
            <w:r>
              <w:rPr>
                <w:rFonts w:ascii="Calibri" w:hAnsi="Calibri"/>
                <w:b w:val="0"/>
                <w:i w:val="0"/>
                <w:color w:val="222222"/>
                <w:sz w:val="19"/>
              </w:rPr>
              <w:t>(b) dogs or cats with compromised welfare are, where necessary, transferred without undue delay to a separate area and, where necessary, receive appropriate treatment;</w:t>
            </w:r>
          </w:p>
          <w:p>
            <w:pPr>
              <w:spacing w:after="0" w:before="20"/>
              <w:ind w:right="80" w:left="360" w:hanging="280"/>
            </w:pPr>
            <w:r>
              <w:rPr>
                <w:rFonts w:ascii="Calibri" w:hAnsi="Calibri"/>
                <w:b w:val="0"/>
                <w:i w:val="0"/>
                <w:color w:val="222222"/>
                <w:sz w:val="19"/>
              </w:rPr>
              <w:t>(c) where the recovery of a dog or a cat whose welfare is compromised is not achievable and the dog or cat experiences severe pain or suffering, a veterinarian is consulted without undue delay to decide whether the dog or cat is to be euthanised to end its suffering, and, if that is the case, to perform the euthanasia using anaesthesia and analgesia.</w:t>
            </w:r>
          </w:p>
          <w:p>
            <w:pPr>
              <w:spacing w:after="0" w:before="20"/>
              <w:ind w:right="80" w:left="360" w:hanging="280"/>
            </w:pPr>
            <w:r>
              <w:rPr>
                <w:rFonts w:ascii="Calibri" w:hAnsi="Calibri"/>
                <w:b w:val="0"/>
                <w:i w:val="0"/>
                <w:color w:val="222222"/>
                <w:sz w:val="19"/>
              </w:rPr>
              <w:t>(d) measures are taken to prevent and control external and internal parasites, and vaccinations are carried out to prevent common diseases to which dogs or cats are likely to be exposed.</w:t>
            </w:r>
          </w:p>
          <w:p>
            <w:pPr>
              <w:spacing w:after="0" w:before="20"/>
              <w:ind w:right="80" w:left="360" w:hanging="280"/>
            </w:pPr>
            <w:r>
              <w:rPr>
                <w:rFonts w:ascii="Calibri" w:hAnsi="Calibri"/>
                <w:b w:val="0"/>
                <w:i w:val="0"/>
                <w:color w:val="222222"/>
                <w:sz w:val="19"/>
              </w:rPr>
              <w:t>(e) enrichments that are used do not present a significant risk to dogs and cats of injury or biological or chemical contamination or any other health risk.</w:t>
            </w:r>
          </w:p>
          <w:p>
            <w:pPr>
              <w:spacing w:after="0" w:before="20"/>
              <w:ind w:right="80" w:left="80" w:firstLine="0"/>
            </w:pPr>
            <w:r>
              <w:rPr>
                <w:rFonts w:ascii="Calibri" w:hAnsi="Calibri"/>
                <w:b w:val="0"/>
                <w:i w:val="0"/>
                <w:color w:val="222222"/>
                <w:sz w:val="19"/>
              </w:rPr>
              <w:t>Point (a) shall not apply to livestock guardian dogs kept in breeding establishments during the periods when such dogs are used for guarding or training purposes.</w:t>
            </w:r>
          </w:p>
          <w:p>
            <w:pPr>
              <w:spacing w:after="0" w:before="20"/>
              <w:ind w:right="80" w:left="80" w:firstLine="0"/>
            </w:pPr>
            <w:r>
              <w:rPr>
                <w:rFonts w:ascii="Calibri" w:hAnsi="Calibri"/>
                <w:b w:val="0"/>
                <w:i w:val="0"/>
                <w:color w:val="222222"/>
                <w:sz w:val="19"/>
              </w:rPr>
              <w:t>Member States may grant exemptions from point (c) in cases of emergency, where no veterinarian can be reached without undue delay, provided that national rules are put in place to ensure that:</w:t>
            </w:r>
          </w:p>
          <w:p>
            <w:pPr>
              <w:spacing w:after="0" w:before="20"/>
              <w:ind w:right="80" w:left="360" w:hanging="280"/>
            </w:pPr>
            <w:r>
              <w:rPr>
                <w:rFonts w:ascii="Calibri" w:hAnsi="Calibri"/>
                <w:b w:val="0"/>
                <w:i w:val="0"/>
                <w:color w:val="222222"/>
                <w:sz w:val="19"/>
              </w:rPr>
              <w:t>i) any immediate action ending the life of the dog or cat with minimum pain and suffering using a method inducing instant death is undertaken by a trained competent person;</w:t>
            </w:r>
          </w:p>
          <w:p>
            <w:pPr>
              <w:spacing w:after="0" w:before="20"/>
              <w:ind w:right="80" w:left="80" w:firstLine="0"/>
            </w:pPr>
            <w:r>
              <w:rPr>
                <w:rFonts w:ascii="Calibri" w:hAnsi="Calibri"/>
                <w:b w:val="0"/>
                <w:i w:val="0"/>
                <w:color w:val="222222"/>
                <w:sz w:val="19"/>
              </w:rPr>
              <w:t>ii) for the purposes of the official control under Regulation (EU) 2017/625, the operator keeps a record of the use of the exemption.</w:t>
            </w:r>
          </w:p>
          <w:p>
            <w:pPr>
              <w:spacing w:after="0" w:before="140"/>
              <w:ind w:right="80" w:left="80" w:firstLine="0"/>
            </w:pPr>
            <w:r>
              <w:rPr>
                <w:rFonts w:ascii="Calibri" w:hAnsi="Calibri"/>
                <w:b w:val="0"/>
                <w:i w:val="0"/>
                <w:color w:val="222222"/>
                <w:sz w:val="19"/>
              </w:rPr>
              <w:t>2. Operators of breeding establishments shall ensure that:</w:t>
            </w:r>
          </w:p>
          <w:p>
            <w:pPr>
              <w:spacing w:after="0" w:before="20"/>
              <w:ind w:right="80" w:left="360" w:hanging="280"/>
            </w:pPr>
            <w:r>
              <w:rPr>
                <w:rFonts w:ascii="Calibri" w:hAnsi="Calibri"/>
                <w:b w:val="0"/>
                <w:i w:val="0"/>
                <w:color w:val="222222"/>
                <w:sz w:val="19"/>
              </w:rPr>
              <w:t>(a) measures are taken to safeguard the health of dogs or cats in accordance with point 3 of Annex I;</w:t>
            </w:r>
          </w:p>
          <w:p>
            <w:pPr>
              <w:spacing w:after="0" w:before="20"/>
              <w:ind w:right="80" w:left="360" w:hanging="280"/>
            </w:pPr>
            <w:r>
              <w:rPr>
                <w:rFonts w:ascii="Calibri" w:hAnsi="Calibri"/>
                <w:b w:val="0"/>
                <w:i w:val="0"/>
                <w:color w:val="222222"/>
                <w:sz w:val="19"/>
              </w:rPr>
              <w:t>(b) bitches or queens are bred only if they have reached a minimum age and skeletal maturity in accordance with point 3 of Annex I , and only if they have no diagnosed disease, clinical sign of diseases or physical conditions which could negatively impact their pregnancy and welfare;</w:t>
            </w:r>
          </w:p>
          <w:p>
            <w:pPr>
              <w:spacing w:after="0" w:before="20"/>
              <w:ind w:right="80" w:left="360" w:hanging="280"/>
            </w:pPr>
            <w:r>
              <w:rPr>
                <w:rFonts w:ascii="Calibri" w:hAnsi="Calibri"/>
                <w:b w:val="0"/>
                <w:i w:val="0"/>
                <w:color w:val="222222"/>
                <w:sz w:val="19"/>
              </w:rPr>
              <w:t>(c) the litter-giving pregnancies of bitches or queens follows a maximum frequency in accordance with point 3 of Annex I;</w:t>
            </w:r>
          </w:p>
          <w:p>
            <w:pPr>
              <w:spacing w:after="0" w:before="20"/>
              <w:ind w:right="80" w:left="360" w:hanging="280"/>
            </w:pPr>
            <w:r>
              <w:rPr>
                <w:rFonts w:ascii="Calibri" w:hAnsi="Calibri"/>
                <w:b w:val="0"/>
                <w:i w:val="0"/>
                <w:color w:val="222222"/>
                <w:sz w:val="19"/>
              </w:rPr>
              <w:t>(d) lactating queens are not mated or inseminated;</w:t>
            </w:r>
          </w:p>
          <w:p>
            <w:pPr>
              <w:spacing w:after="0" w:before="20"/>
              <w:ind w:right="80" w:left="360" w:hanging="280"/>
            </w:pPr>
            <w:r>
              <w:rPr>
                <w:rFonts w:ascii="Calibri" w:hAnsi="Calibri"/>
                <w:b w:val="0"/>
                <w:i w:val="0"/>
                <w:color w:val="222222"/>
                <w:sz w:val="19"/>
              </w:rPr>
              <w:t>(e) dogs and cats which are no longer used for reproduction, including as a result of the provisions of this Regulation, are either kept or sold, donated or rehomed, and not killed or abandoned.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16.º do Regulamento 2023/0447 (PE/Conselho)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w:t>
            </w:r>
          </w:p>
          <w:p>
            <w:pPr>
              <w:spacing w:after="0" w:before="20"/>
              <w:ind w:right="80" w:left="360" w:hanging="280"/>
            </w:pPr>
            <w:r>
              <w:rPr>
                <w:rFonts w:ascii="Calibri" w:hAnsi="Calibri"/>
                <w:b w:val="0"/>
                <w:i/>
                <w:color w:val="222222"/>
                <w:sz w:val="19"/>
              </w:rPr>
              <w:t>(a) os cães e gatos sob a sua responsabilidade são inspecionados por cuidadores pelo menos uma vez por dia, e os animais vulneráveis, como recém-nascidos, doentes, lesionados e fêmeas em período peri-parto, são inspecionados com maior frequência;</w:t>
            </w:r>
          </w:p>
          <w:p>
            <w:pPr>
              <w:spacing w:after="0" w:before="20"/>
              <w:ind w:right="80" w:left="360" w:hanging="280"/>
            </w:pPr>
            <w:r>
              <w:rPr>
                <w:rFonts w:ascii="Calibri" w:hAnsi="Calibri"/>
                <w:b w:val="0"/>
                <w:i/>
                <w:color w:val="222222"/>
                <w:sz w:val="19"/>
              </w:rPr>
              <w:t>(b) os cães e gatos com bem-estar comprometido são, quando necessário, transferidos sem demora injustificada para uma área separada e, se necessário, recebem tratamento adequado;</w:t>
            </w:r>
          </w:p>
          <w:p>
            <w:pPr>
              <w:spacing w:after="0" w:before="20"/>
              <w:ind w:right="80" w:left="360" w:hanging="280"/>
            </w:pPr>
            <w:r>
              <w:rPr>
                <w:rFonts w:ascii="Calibri" w:hAnsi="Calibri"/>
                <w:b w:val="0"/>
                <w:i/>
                <w:color w:val="222222"/>
                <w:sz w:val="19"/>
              </w:rPr>
              <w:t>(c) quando a recuperação de um cão ou gato com bem-estar comprometido não seja alcançável e o animal experiencie dor ou sofrimento severo, um médico veterinário é consultado sem demora injustificada para decidir se o animal deve ser objeto de eutanásia para pôr termo ao seu sofrimento e, em caso afirmativo, para realizar a eutanásia com recurso a anestesia e analgesia;</w:t>
            </w:r>
          </w:p>
          <w:p>
            <w:pPr>
              <w:spacing w:after="0" w:before="20"/>
              <w:ind w:right="80" w:left="360" w:hanging="280"/>
            </w:pPr>
            <w:r>
              <w:rPr>
                <w:rFonts w:ascii="Calibri" w:hAnsi="Calibri"/>
                <w:b w:val="0"/>
                <w:i/>
                <w:color w:val="222222"/>
                <w:sz w:val="19"/>
              </w:rPr>
              <w:t>(d) são implementadas medidas de prevenção e controlo de parasitas externos e internos, bem como vacinações para prevenção de doenças comuns às quais os cães ou gatos são suscetíveis de estar expostos;</w:t>
            </w:r>
          </w:p>
          <w:p>
            <w:pPr>
              <w:spacing w:after="0" w:before="20"/>
              <w:ind w:right="80" w:left="360" w:hanging="280"/>
            </w:pPr>
            <w:r>
              <w:rPr>
                <w:rFonts w:ascii="Calibri" w:hAnsi="Calibri"/>
                <w:b w:val="0"/>
                <w:i/>
                <w:color w:val="222222"/>
                <w:sz w:val="19"/>
              </w:rPr>
              <w:t>(e) os enriquecimentos não apresentam risco significativo de lesões ou de contaminação biológica ou química, nem qualquer outro risco para a saúde.</w:t>
            </w:r>
          </w:p>
          <w:p>
            <w:pPr>
              <w:spacing w:after="0" w:before="20"/>
              <w:ind w:right="80" w:left="80" w:firstLine="0"/>
            </w:pPr>
            <w:r>
              <w:rPr>
                <w:rFonts w:ascii="Calibri" w:hAnsi="Calibri"/>
                <w:b w:val="0"/>
                <w:i/>
                <w:color w:val="222222"/>
                <w:sz w:val="19"/>
              </w:rPr>
              <w:t>A alínea (a) não se aplica aos cães de guarda de gado mantidos em estabelecimentos de criação durante os períodos em que tais cães são utilizados para fins de guarda ou treino.</w:t>
            </w:r>
          </w:p>
          <w:p>
            <w:pPr>
              <w:spacing w:after="0" w:before="20"/>
              <w:ind w:right="80" w:left="80" w:firstLine="0"/>
            </w:pPr>
            <w:r>
              <w:rPr>
                <w:rFonts w:ascii="Calibri" w:hAnsi="Calibri"/>
                <w:b w:val="0"/>
                <w:i/>
                <w:color w:val="222222"/>
                <w:sz w:val="19"/>
              </w:rPr>
              <w:t>Os Estados-Membros podem conceder derrogações relativamente à alínea (c) em casos de emergência, quando não seja possível contactar um médico veterinário sem demora injustificada, desde que sejam estabelecidas regras nacionais que assegurem que:</w:t>
            </w:r>
          </w:p>
          <w:p>
            <w:pPr>
              <w:spacing w:after="0" w:before="20"/>
              <w:ind w:right="80" w:left="360" w:hanging="280"/>
            </w:pPr>
            <w:r>
              <w:rPr>
                <w:rFonts w:ascii="Calibri" w:hAnsi="Calibri"/>
                <w:b w:val="0"/>
                <w:i/>
                <w:color w:val="222222"/>
                <w:sz w:val="19"/>
              </w:rPr>
              <w:t>i) é tomada imediatamente uma ação que ponha fim à vida do cão ou gato com o mínimo de dor e sofrimento, utilizando um método que induza a morte instantânea, por uma pessoa competente e devidamente habilitada;</w:t>
            </w:r>
          </w:p>
          <w:p>
            <w:pPr>
              <w:spacing w:after="0" w:before="20"/>
              <w:ind w:right="80" w:left="80" w:firstLine="0"/>
            </w:pPr>
            <w:r>
              <w:rPr>
                <w:rFonts w:ascii="Calibri" w:hAnsi="Calibri"/>
                <w:b w:val="0"/>
                <w:i/>
                <w:color w:val="222222"/>
                <w:sz w:val="19"/>
              </w:rPr>
              <w:t>ii) o operador mantém um registo da utilização da derrogação para efeitos de controlo oficial.</w:t>
            </w:r>
          </w:p>
          <w:p>
            <w:pPr>
              <w:spacing w:after="0" w:before="140"/>
              <w:ind w:right="80" w:left="80" w:firstLine="0"/>
            </w:pPr>
            <w:r>
              <w:rPr>
                <w:rFonts w:ascii="Calibri" w:hAnsi="Calibri"/>
                <w:b w:val="0"/>
                <w:i/>
                <w:color w:val="222222"/>
                <w:sz w:val="19"/>
              </w:rPr>
              <w:t>2. Os operadores de estabelecimentos de criação devem assegurar que:</w:t>
            </w:r>
          </w:p>
          <w:p>
            <w:pPr>
              <w:spacing w:after="0" w:before="20"/>
              <w:ind w:right="80" w:left="360" w:hanging="280"/>
            </w:pPr>
            <w:r>
              <w:rPr>
                <w:rFonts w:ascii="Calibri" w:hAnsi="Calibri"/>
                <w:b w:val="0"/>
                <w:i/>
                <w:color w:val="222222"/>
                <w:sz w:val="19"/>
              </w:rPr>
              <w:t>(a)  são tomadas medidas para salvaguardar a saúde dos cães ou gatos em conformidade com o ponto 3 do Anexo I;</w:t>
            </w:r>
          </w:p>
          <w:p>
            <w:pPr>
              <w:spacing w:after="0" w:before="20"/>
              <w:ind w:right="80" w:left="360" w:hanging="280"/>
            </w:pPr>
            <w:r>
              <w:rPr>
                <w:rFonts w:ascii="Calibri" w:hAnsi="Calibri"/>
                <w:b w:val="0"/>
                <w:i/>
                <w:color w:val="222222"/>
                <w:sz w:val="19"/>
              </w:rPr>
              <w:t>(b) as cadelas ou gatas só se reproduzem se tiverem atingido a idade mínima e a maturidade esquelética em conformidade com o ponto 3 do Anexo I, e não apresentem doença diagnosticada, sinais clínicos de doença ou condições físicas que possam impactar negativamente a gestação e o seu bem-estar;</w:t>
            </w:r>
          </w:p>
          <w:p>
            <w:pPr>
              <w:spacing w:after="0" w:before="20"/>
              <w:ind w:right="80" w:left="360" w:hanging="280"/>
            </w:pPr>
            <w:r>
              <w:rPr>
                <w:rFonts w:ascii="Calibri" w:hAnsi="Calibri"/>
                <w:b w:val="0"/>
                <w:i/>
                <w:color w:val="222222"/>
                <w:sz w:val="19"/>
              </w:rPr>
              <w:t>(c)  As gravidezes das cadelas e gatas que resultem numa ninhada respeitem uma frequência máxima fixada no ponto 3 do Anexo I;</w:t>
            </w:r>
          </w:p>
          <w:p>
            <w:pPr>
              <w:spacing w:after="0" w:before="20"/>
              <w:ind w:right="80" w:left="360" w:hanging="280"/>
            </w:pPr>
            <w:r>
              <w:rPr>
                <w:rFonts w:ascii="Calibri" w:hAnsi="Calibri"/>
                <w:b w:val="0"/>
                <w:i/>
                <w:color w:val="222222"/>
                <w:sz w:val="19"/>
              </w:rPr>
              <w:t>(d)  as gatas em lactação não sejam acasaladas nem inseminadas;</w:t>
            </w:r>
          </w:p>
          <w:p>
            <w:pPr>
              <w:spacing w:after="0" w:before="20"/>
              <w:ind w:right="80" w:left="360" w:hanging="280"/>
            </w:pPr>
            <w:r>
              <w:rPr>
                <w:rFonts w:ascii="Calibri" w:hAnsi="Calibri"/>
                <w:b w:val="0"/>
                <w:i/>
                <w:color w:val="222222"/>
                <w:sz w:val="19"/>
              </w:rPr>
              <w:t>(e)  os cães e gatos que deixem de ser utilizados para reprodução, nomeadamente em resultado das disposições do presente Regulamento, são mantidos ou vendidos, doados ou realojados, não sendo mortos nem abandonados.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Arts.º 33.º e 55.º do RGBEAC — Regime Geral do Bem-Estar dos Animais de Companhia (proposta, jun. 2025)</w:t>
            </w:r>
          </w:p>
          <w:p>
            <w:pPr>
              <w:spacing w:after="0" w:before="140"/>
              <w:ind w:right="80" w:left="80" w:firstLine="0"/>
            </w:pPr>
            <w:r>
              <w:rPr>
                <w:rFonts w:ascii="Calibri" w:hAnsi="Calibri"/>
                <w:b/>
                <w:i w:val="0"/>
                <w:color w:val="333333"/>
                <w:sz w:val="18"/>
              </w:rPr>
              <w:t>Artigo 33.º — Cuidados de saúde (geral)</w:t>
            </w:r>
          </w:p>
          <w:p>
            <w:pPr>
              <w:spacing w:after="0" w:before="20"/>
              <w:ind w:right="80" w:left="80" w:firstLine="0"/>
            </w:pPr>
            <w:r>
              <w:rPr>
                <w:rFonts w:ascii="Calibri" w:hAnsi="Calibri"/>
                <w:b w:val="0"/>
                <w:i w:val="0"/>
                <w:color w:val="222222"/>
                <w:sz w:val="19"/>
              </w:rPr>
              <w:t>1. Os detentores dos animais de companhia devem assegurar-lhes os cuidados de saúde adequados, nomeadamente seguindo as orientações da DGAV em matéria de vacinação e tratamentos obrigatórios, bem como consultas regulares junto de médico veterinário.</w:t>
            </w:r>
          </w:p>
          <w:p>
            <w:pPr>
              <w:spacing w:after="0" w:before="20"/>
              <w:ind w:right="80" w:left="80" w:firstLine="0"/>
            </w:pPr>
            <w:r>
              <w:rPr>
                <w:rFonts w:ascii="Calibri" w:hAnsi="Calibri"/>
                <w:b w:val="0"/>
                <w:i w:val="0"/>
                <w:color w:val="222222"/>
                <w:sz w:val="19"/>
              </w:rPr>
              <w:t>2. Os animais que apresentem sinais que levem a suspeitar de poderem estar doentes ou lesionados devem receber os primeiros cuidados pelo detentor e, se não houver indícios de recuperação, devem ser tratados por médico veterinário.</w:t>
            </w:r>
          </w:p>
          <w:p>
            <w:pPr>
              <w:spacing w:after="0" w:before="20"/>
              <w:ind w:right="80" w:left="80" w:firstLine="0"/>
            </w:pPr>
            <w:r>
              <w:rPr>
                <w:rFonts w:ascii="Calibri" w:hAnsi="Calibri"/>
                <w:b w:val="0"/>
                <w:i w:val="0"/>
                <w:color w:val="222222"/>
                <w:sz w:val="19"/>
              </w:rPr>
              <w:t>3. Os médicos veterinários e os centros de atendimento médico-veterinário (CAMV) devem manter um arquivo com os dados clínicos de cada animal, pelo período mínimo de cinco anos, que ficará à disposição das autoridades competentes.</w:t>
            </w:r>
          </w:p>
          <w:p>
            <w:pPr>
              <w:spacing w:after="0" w:before="20"/>
              <w:ind w:right="80" w:left="80" w:firstLine="0"/>
            </w:pPr>
            <w:r>
              <w:rPr>
                <w:rFonts w:ascii="Calibri" w:hAnsi="Calibri"/>
                <w:b w:val="0"/>
                <w:i w:val="0"/>
                <w:color w:val="222222"/>
                <w:sz w:val="19"/>
              </w:rPr>
              <w:t>4. Os CAMV, enquanto estabelecimentos de saúde, colaborarão na vigilância epidemiológica das doenças de notificação obrigatória que detetem e no seu controlo.</w:t>
            </w:r>
          </w:p>
          <w:p>
            <w:pPr>
              <w:spacing w:after="0" w:before="20"/>
              <w:ind w:right="80" w:left="80" w:firstLine="0"/>
            </w:pPr>
            <w:r>
              <w:rPr>
                <w:rFonts w:ascii="Calibri" w:hAnsi="Calibri"/>
                <w:b w:val="0"/>
                <w:i w:val="0"/>
                <w:color w:val="222222"/>
                <w:sz w:val="19"/>
              </w:rPr>
              <w:t>5. Os médicos veterinários denunciam, junto da DGAV ou demais entidades com competência de fiscalização do cumprimento das normas constantes do presente decreto-lei, sempre que, no exercício de sua profissão, suspeitem de maus-tratos a animais de companhia.</w:t>
            </w:r>
          </w:p>
          <w:p>
            <w:pPr>
              <w:spacing w:after="0" w:before="200"/>
              <w:ind w:right="80" w:left="80" w:firstLine="0"/>
            </w:pPr>
            <w:r>
              <w:rPr>
                <w:rFonts w:ascii="Calibri" w:hAnsi="Calibri"/>
                <w:b/>
                <w:i w:val="0"/>
                <w:color w:val="333333"/>
                <w:sz w:val="18"/>
              </w:rPr>
              <w:t>Artigo 52.º - Maneio</w:t>
            </w:r>
          </w:p>
          <w:p>
            <w:pPr>
              <w:spacing w:after="0" w:before="20"/>
              <w:ind w:right="80" w:left="80" w:firstLine="0"/>
            </w:pPr>
            <w:r>
              <w:rPr>
                <w:rFonts w:ascii="Calibri" w:hAnsi="Calibri"/>
                <w:b w:val="0"/>
                <w:i w:val="0"/>
                <w:color w:val="222222"/>
                <w:sz w:val="19"/>
              </w:rPr>
              <w:t>1. A observação diária dos animais e o seu maneio, a organização da dieta e o tratamento médico-veterinário devem ser assegurados por pessoal técnico que possua formação teórica e prática específica ministrada ou certificada pela DGAV e em número adequado à quantidade e espécies animais que alojam.</w:t>
            </w:r>
          </w:p>
          <w:p>
            <w:pPr>
              <w:spacing w:after="0" w:before="20"/>
              <w:ind w:right="80" w:left="80" w:firstLine="0"/>
            </w:pPr>
            <w:r>
              <w:rPr>
                <w:rFonts w:ascii="Calibri" w:hAnsi="Calibri"/>
                <w:b w:val="0"/>
                <w:i w:val="0"/>
                <w:color w:val="222222"/>
                <w:sz w:val="19"/>
              </w:rPr>
              <w:t>2. Todos os animais devem ser alvo de inspeção no início e final do dia de trabalho e a cada quatro horas, sendo de imediato prestados os primeiros cuidados aos que tiverem sinais que levem a suspeitar estarem doentes, lesionados ou com alterações comportamentais.</w:t>
            </w:r>
          </w:p>
          <w:p>
            <w:pPr>
              <w:spacing w:after="0" w:before="20"/>
              <w:ind w:right="80" w:left="80" w:firstLine="0"/>
            </w:pPr>
            <w:r>
              <w:rPr>
                <w:rFonts w:ascii="Calibri" w:hAnsi="Calibri"/>
                <w:b w:val="0"/>
                <w:i w:val="0"/>
                <w:color w:val="222222"/>
                <w:sz w:val="19"/>
              </w:rPr>
              <w:t>3. O maneio dos animais deve ser feito de forma a não lhes causar quaisquer dores, sofrimento ou distúrbios desnecessários, salvaguardando o seu bem-estar.</w:t>
            </w:r>
          </w:p>
          <w:p>
            <w:pPr>
              <w:spacing w:after="0" w:before="20"/>
              <w:ind w:right="80" w:left="80" w:firstLine="0"/>
            </w:pPr>
            <w:r>
              <w:rPr>
                <w:rFonts w:ascii="Calibri" w:hAnsi="Calibri"/>
                <w:b w:val="0"/>
                <w:i w:val="0"/>
                <w:color w:val="222222"/>
                <w:sz w:val="19"/>
              </w:rPr>
              <w:t>4. As interações do pessoal técnico com os animais devem ser positivas, regulares, previsíveis, e não forçadas.</w:t>
            </w:r>
          </w:p>
          <w:p>
            <w:pPr>
              <w:spacing w:after="0" w:before="20"/>
              <w:ind w:right="80" w:left="80" w:firstLine="0"/>
            </w:pPr>
            <w:r>
              <w:rPr>
                <w:rFonts w:ascii="Calibri" w:hAnsi="Calibri"/>
                <w:b w:val="0"/>
                <w:i w:val="0"/>
                <w:color w:val="222222"/>
                <w:sz w:val="19"/>
              </w:rPr>
              <w:t>5. Quando houver necessidade de recorrer a meios de contenção, não devem estes causar ferimentos, dores ou angústia desnecessária aos animais.</w:t>
            </w:r>
          </w:p>
          <w:p>
            <w:pPr>
              <w:spacing w:after="0" w:before="20"/>
              <w:ind w:right="80" w:left="80" w:firstLine="0"/>
            </w:pPr>
            <w:r>
              <w:rPr>
                <w:rFonts w:ascii="Calibri" w:hAnsi="Calibri"/>
                <w:b w:val="0"/>
                <w:i w:val="0"/>
                <w:color w:val="222222"/>
                <w:sz w:val="19"/>
              </w:rPr>
              <w:t>6. Todos os alojamentos para hospedagem de cães e gatos, à exceção dos alojamentos com fins higiénicos, devem dispor de um plano de socialização e enriquecimento ambiental</w:t>
            </w:r>
          </w:p>
          <w:p>
            <w:pPr>
              <w:spacing w:after="0" w:before="200"/>
              <w:ind w:right="80" w:left="80" w:firstLine="0"/>
            </w:pPr>
            <w:r>
              <w:rPr>
                <w:rFonts w:ascii="Calibri" w:hAnsi="Calibri"/>
                <w:b/>
                <w:i w:val="0"/>
                <w:color w:val="333333"/>
                <w:sz w:val="18"/>
              </w:rPr>
              <w:t>Artigo 55.º — Cuidados de saúde animal (Capítulo dos Alojamentos)</w:t>
            </w:r>
          </w:p>
          <w:p>
            <w:pPr>
              <w:spacing w:after="0" w:before="20"/>
              <w:ind w:right="80" w:left="80" w:firstLine="0"/>
            </w:pPr>
            <w:r>
              <w:rPr>
                <w:rFonts w:ascii="Calibri" w:hAnsi="Calibri"/>
                <w:b w:val="0"/>
                <w:i w:val="0"/>
                <w:color w:val="222222"/>
                <w:sz w:val="19"/>
              </w:rPr>
              <w:t>1. Os animais devem ser sujeitos a exames médico-veterinários de rotina, vacinações e desparasitações sempre que aconselhável.</w:t>
            </w:r>
          </w:p>
          <w:p>
            <w:pPr>
              <w:spacing w:after="0" w:before="20"/>
              <w:ind w:right="80" w:left="80" w:firstLine="0"/>
            </w:pPr>
            <w:r>
              <w:rPr>
                <w:rFonts w:ascii="Calibri" w:hAnsi="Calibri"/>
                <w:b w:val="0"/>
                <w:i w:val="0"/>
                <w:color w:val="222222"/>
                <w:sz w:val="19"/>
              </w:rPr>
              <w:t>2. Sem prejuízo de quaisquer medidas determinadas pela DGAV, deve existir um programa de profilaxia médica e sanitária elaborado e supervisionado pelo médico veterinário responsável.</w:t>
            </w:r>
          </w:p>
          <w:p>
            <w:pPr>
              <w:spacing w:after="0" w:before="20"/>
              <w:ind w:right="80" w:left="80" w:firstLine="0"/>
            </w:pPr>
            <w:r>
              <w:rPr>
                <w:rFonts w:ascii="Calibri" w:hAnsi="Calibri"/>
                <w:b w:val="0"/>
                <w:i w:val="0"/>
                <w:color w:val="222222"/>
                <w:sz w:val="19"/>
              </w:rPr>
              <w:t>3. Aos animais feridos ou doentes devem ser de imediato assegurados os cuidados médico-veterinários adequados.</w:t>
            </w:r>
          </w:p>
          <w:p>
            <w:pPr>
              <w:spacing w:after="0" w:before="20"/>
              <w:ind w:right="80" w:left="80" w:firstLine="0"/>
            </w:pPr>
            <w:r>
              <w:rPr>
                <w:rFonts w:ascii="Calibri" w:hAnsi="Calibri"/>
                <w:b w:val="0"/>
                <w:i w:val="0"/>
                <w:color w:val="222222"/>
                <w:sz w:val="19"/>
              </w:rPr>
              <w:t>4. Os animais doentes ou lesionados devem ser isolados em instalações adequadas e equipadas, se adequado à espécie, com cama seca e confortável, salvaguardando o seu bem-estar.</w:t>
            </w:r>
          </w:p>
          <w:p>
            <w:pPr>
              <w:spacing w:after="0" w:before="20"/>
              <w:ind w:right="80" w:left="80" w:firstLine="0"/>
            </w:pPr>
            <w:r>
              <w:rPr>
                <w:rFonts w:ascii="Calibri" w:hAnsi="Calibri"/>
                <w:b w:val="0"/>
                <w:i w:val="0"/>
                <w:color w:val="222222"/>
                <w:sz w:val="19"/>
              </w:rPr>
              <w:t>5. Os medicamentos, produtos ou substâncias de prescrição médico-veterinária devem ser armazenados em locais secos e com acesso restrito.</w:t>
            </w:r>
          </w:p>
          <w:p>
            <w:pPr>
              <w:spacing w:after="0" w:before="20"/>
              <w:ind w:right="80" w:left="80" w:firstLine="0"/>
            </w:pPr>
            <w:r>
              <w:rPr>
                <w:rFonts w:ascii="Calibri" w:hAnsi="Calibri"/>
                <w:b w:val="0"/>
                <w:i w:val="0"/>
                <w:color w:val="222222"/>
                <w:sz w:val="19"/>
              </w:rPr>
              <w:t>6. A administração e utilização de medicamentos, produtos ou substâncias referidas no número anterior deve ser feita sob orientação do médico veterinário responsável.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6.º (Cuidados médico-veterinários) do Código do Animal — DL n.º 214/2013</w:t>
            </w:r>
          </w:p>
          <w:p>
            <w:pPr>
              <w:spacing w:after="0" w:before="140"/>
              <w:ind w:right="80" w:left="80" w:firstLine="0"/>
            </w:pPr>
            <w:r>
              <w:rPr>
                <w:rFonts w:ascii="Calibri" w:hAnsi="Calibri"/>
                <w:b/>
                <w:i w:val="0"/>
                <w:color w:val="333333"/>
                <w:sz w:val="18"/>
              </w:rPr>
              <w:t>Artigo 6.º — Cuidados médico-veterinários</w:t>
            </w:r>
          </w:p>
          <w:p>
            <w:pPr>
              <w:spacing w:after="0" w:before="20"/>
              <w:ind w:right="80" w:left="80" w:firstLine="0"/>
            </w:pPr>
            <w:r>
              <w:rPr>
                <w:rFonts w:ascii="Calibri" w:hAnsi="Calibri"/>
                <w:b w:val="0"/>
                <w:i w:val="0"/>
                <w:color w:val="222222"/>
                <w:sz w:val="19"/>
              </w:rPr>
              <w:t>O detentor do animal deve assegurar ao animal ferido ou doente os cuidados médico-veterinários adequados, designadamente retirando o mesmo do alojamento sempre que este seja um local de venda.</w:t>
            </w:r>
          </w:p>
          <w:p>
            <w:pPr>
              <w:spacing w:after="0" w:before="20"/>
              <w:ind w:right="80" w:left="80" w:firstLine="0"/>
            </w:pPr>
            <w:r>
              <w:rPr>
                <w:rFonts w:ascii="Calibri" w:hAnsi="Calibri"/>
                <w:b/>
                <w:i w:val="0"/>
                <w:color w:val="333333"/>
                <w:sz w:val="18"/>
              </w:rPr>
              <w:t>Artigo 47.º - Maneio</w:t>
            </w:r>
          </w:p>
          <w:p>
            <w:pPr>
              <w:spacing w:after="0" w:before="20"/>
              <w:ind w:right="80" w:left="80" w:firstLine="0"/>
            </w:pPr>
            <w:r>
              <w:rPr>
                <w:rFonts w:ascii="Calibri" w:hAnsi="Calibri"/>
                <w:b w:val="0"/>
                <w:i w:val="0"/>
                <w:color w:val="222222"/>
                <w:sz w:val="19"/>
              </w:rPr>
              <w:t>1 - Nos alojamentos de hospedagem de animais, nos centros de recolha e nas hospedagens com fins médico-veterinários, a observação diária dos animais e o seu maneio, a organização da dieta e o tratamento médico-veterinário devem ser assegurados por pessoal com aptidão para o efeito e em número adequado à quantidade e espécies animais que alojam.</w:t>
            </w:r>
          </w:p>
          <w:p>
            <w:pPr>
              <w:spacing w:after="0" w:before="20"/>
              <w:ind w:right="80" w:left="80" w:firstLine="0"/>
            </w:pPr>
            <w:r>
              <w:rPr>
                <w:rFonts w:ascii="Calibri" w:hAnsi="Calibri"/>
                <w:b w:val="0"/>
                <w:i w:val="0"/>
                <w:color w:val="222222"/>
                <w:sz w:val="19"/>
              </w:rPr>
              <w:t>2 - O maneio deve ser feito por pessoal que possua experiência ou formação adequada e sob a orientação de um médico veterinário ou pessoa com competência para o efeito.</w:t>
            </w:r>
          </w:p>
          <w:p>
            <w:pPr>
              <w:spacing w:after="0" w:before="2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20"/>
              <w:ind w:right="80" w:left="80" w:firstLine="0"/>
            </w:pPr>
            <w:r>
              <w:rPr>
                <w:rFonts w:ascii="Calibri" w:hAnsi="Calibri"/>
                <w:b w:val="0"/>
                <w:i w:val="0"/>
                <w:color w:val="222222"/>
                <w:sz w:val="19"/>
              </w:rPr>
              <w:t>4 - O manuseamento dos animais deve ser feito de forma a não lhes causar quaisquer dores, sofrimento ou distúrbios desnecessários.</w:t>
            </w:r>
          </w:p>
          <w:p>
            <w:pPr>
              <w:spacing w:after="0" w:before="20"/>
              <w:ind w:right="80" w:left="80" w:firstLine="0"/>
            </w:pPr>
            <w:r>
              <w:rPr>
                <w:rFonts w:ascii="Calibri" w:hAnsi="Calibri"/>
                <w:b w:val="0"/>
                <w:i w:val="0"/>
                <w:color w:val="222222"/>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49.º - Cuidados de saúde animal</w:t>
            </w:r>
          </w:p>
          <w:p>
            <w:pPr>
              <w:spacing w:after="0" w:before="140"/>
              <w:ind w:right="80" w:left="80" w:firstLine="0"/>
            </w:pPr>
            <w:r>
              <w:rPr>
                <w:rFonts w:ascii="Calibri" w:hAnsi="Calibri"/>
                <w:b w:val="0"/>
                <w:i w:val="0"/>
                <w:color w:val="222222"/>
                <w:sz w:val="19"/>
              </w:rPr>
              <w:t>1. Sem prejuízo de quaisquer medidas determinadas pela DGAV, nos locais de criação, manutenção e venda, bem como nos centros de recolha e alojamentos de hospedagem, deve existir um programa de profilaxia médica e sanitária, elaborado e supervisionado pelo médico veterinário responsável e executado por profissionais habilitados para o efeito.</w:t>
            </w:r>
          </w:p>
          <w:p>
            <w:pPr>
              <w:spacing w:after="0" w:before="20"/>
              <w:ind w:right="80" w:left="80" w:firstLine="0"/>
            </w:pPr>
            <w:r>
              <w:rPr>
                <w:rFonts w:ascii="Calibri" w:hAnsi="Calibri"/>
                <w:b w:val="0"/>
                <w:i w:val="0"/>
                <w:color w:val="222222"/>
                <w:sz w:val="19"/>
              </w:rPr>
              <w:t>2. No âmbito do número anterior, os animais devem ser sujeitos a exames médico-veterinários de rotina, vacinações e desparasitações sempre que aconselhável.</w:t>
            </w:r>
          </w:p>
          <w:p>
            <w:pPr>
              <w:spacing w:after="0" w:before="20"/>
              <w:ind w:right="80" w:left="80" w:firstLine="0"/>
            </w:pPr>
            <w:r>
              <w:rPr>
                <w:rFonts w:ascii="Calibri" w:hAnsi="Calibri"/>
                <w:b w:val="0"/>
                <w:i w:val="0"/>
                <w:color w:val="222222"/>
                <w:sz w:val="19"/>
              </w:rPr>
              <w:t>3. Os animais que apresentem sinais que levem a suspeitar de poderem estar doentes ou lesionados devem receber os primeiros cuidados pelo detentor e, se não houver indícios de recuperação, devem ser tratados por médico veterinário.</w:t>
            </w:r>
          </w:p>
          <w:p>
            <w:pPr>
              <w:spacing w:after="0" w:before="20"/>
              <w:ind w:right="80" w:left="80" w:firstLine="0"/>
            </w:pPr>
            <w:r>
              <w:rPr>
                <w:rFonts w:ascii="Calibri" w:hAnsi="Calibri"/>
                <w:b w:val="0"/>
                <w:i w:val="0"/>
                <w:color w:val="222222"/>
                <w:sz w:val="19"/>
              </w:rPr>
              <w:t>4. Sempre que se justifique, os animais doentes ou lesionados devem ser isolados em instalações adequadas e equipadas, se for caso disso, com cama seca e confortável.</w:t>
            </w:r>
          </w:p>
          <w:p>
            <w:pPr>
              <w:spacing w:after="0" w:before="20"/>
              <w:ind w:right="80" w:left="80" w:firstLine="0"/>
            </w:pPr>
            <w:r>
              <w:rPr>
                <w:rFonts w:ascii="Calibri" w:hAnsi="Calibri"/>
                <w:b w:val="0"/>
                <w:i w:val="0"/>
                <w:color w:val="222222"/>
                <w:sz w:val="19"/>
              </w:rPr>
              <w:t>5. Os medicamentos, produtos ou substâncias de prescrição médico-veterinária devem ser armazenados em locais secos e com acesso restrito.</w:t>
            </w:r>
          </w:p>
          <w:p>
            <w:pPr>
              <w:spacing w:after="0" w:before="20"/>
              <w:ind w:right="80" w:left="80" w:firstLine="0"/>
            </w:pPr>
            <w:r>
              <w:rPr>
                <w:rFonts w:ascii="Calibri" w:hAnsi="Calibri"/>
                <w:b w:val="0"/>
                <w:i w:val="0"/>
                <w:color w:val="222222"/>
                <w:sz w:val="19"/>
              </w:rPr>
              <w:t>6. A administração e utilização de medicamentos, produtos ou substâncias referidas no número anterior, deve ser feita sob orientação do médico veterinário responsável.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(Maneio) e art.º 16.º (Cuidados de saúde animal) do DL n.º 276/2001, de 17 de outubro</w:t>
            </w:r>
          </w:p>
          <w:p>
            <w:pPr>
              <w:spacing w:after="0" w:before="140"/>
              <w:ind w:right="80" w:left="80" w:firstLine="0"/>
            </w:pPr>
            <w:r>
              <w:rPr>
                <w:rFonts w:ascii="Calibri" w:hAnsi="Calibri"/>
                <w:b/>
                <w:i w:val="0"/>
                <w:color w:val="333333"/>
                <w:sz w:val="18"/>
              </w:rPr>
              <w:t>Artigo 13.º — Maneio</w:t>
            </w:r>
          </w:p>
          <w:p>
            <w:pPr>
              <w:spacing w:after="0" w:before="2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20"/>
              <w:ind w:right="80" w:left="80" w:firstLine="0"/>
            </w:pPr>
            <w:r>
              <w:rPr>
                <w:rFonts w:ascii="Calibri" w:hAnsi="Calibri"/>
                <w:b w:val="0"/>
                <w:i w:val="0"/>
                <w:color w:val="222222"/>
                <w:sz w:val="19"/>
              </w:rPr>
              <w:t>2 — O maneio deve ser feito por pessoal que possua formação teórica e prática específica ou sob a supervisão de uma pessoa competente para o efeito.</w:t>
            </w:r>
          </w:p>
          <w:p>
            <w:pPr>
              <w:spacing w:after="0" w:before="2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20"/>
              <w:ind w:right="80" w:left="80" w:firstLine="0"/>
            </w:pPr>
            <w:r>
              <w:rPr>
                <w:rFonts w:ascii="Calibri" w:hAnsi="Calibri"/>
                <w:b w:val="0"/>
                <w:i w:val="0"/>
                <w:color w:val="222222"/>
                <w:sz w:val="19"/>
              </w:rPr>
              <w:t>4 — O manuseamento dos animais deve ser feito de forma a não lhes causar quaisquer dores, sofrimento ou distúrbios desnecessários.</w:t>
            </w:r>
          </w:p>
          <w:p>
            <w:pPr>
              <w:spacing w:after="0" w:before="20"/>
              <w:ind w:right="80" w:left="80" w:firstLine="0"/>
            </w:pPr>
            <w:r>
              <w:rPr>
                <w:rFonts w:ascii="Calibri" w:hAnsi="Calibri"/>
                <w:b w:val="0"/>
                <w:i w:val="0"/>
                <w:color w:val="222222"/>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16.º — Cuidados de saúde animal</w:t>
            </w:r>
          </w:p>
          <w:p>
            <w:pPr>
              <w:spacing w:after="0" w:before="20"/>
              <w:ind w:right="80" w:left="80" w:firstLine="0"/>
            </w:pPr>
            <w:r>
              <w:rPr>
                <w:rFonts w:ascii="Calibri" w:hAnsi="Calibri"/>
                <w:b w:val="0"/>
                <w:i w:val="0"/>
                <w:color w:val="222222"/>
                <w:sz w:val="19"/>
              </w:rPr>
              <w:t>1 — Sem prejuízo de quaisquer medidas determinadas pela DGAV, deve existir um programa de profilaxia médica e sanitária devidamente elaborado e supervisionado pelo médico veterinário responsável e executado por profissionais competentes.</w:t>
            </w:r>
          </w:p>
          <w:p>
            <w:pPr>
              <w:spacing w:after="0" w:before="20"/>
              <w:ind w:right="80" w:left="80" w:firstLine="0"/>
            </w:pPr>
            <w:r>
              <w:rPr>
                <w:rFonts w:ascii="Calibri" w:hAnsi="Calibri"/>
                <w:b w:val="0"/>
                <w:i w:val="0"/>
                <w:color w:val="222222"/>
                <w:sz w:val="19"/>
              </w:rPr>
              <w:t>2 — No âmbito do número anterior, os animais devem ser sujeitos a exames médico-veterinários de rotina, vacinações e desparasitações sempre que aconselhável.</w:t>
            </w:r>
          </w:p>
          <w:p>
            <w:pPr>
              <w:spacing w:after="0" w:before="20"/>
              <w:ind w:right="80" w:left="80" w:firstLine="0"/>
            </w:pPr>
            <w:r>
              <w:rPr>
                <w:rFonts w:ascii="Calibri" w:hAnsi="Calibri"/>
                <w:b w:val="0"/>
                <w:i w:val="0"/>
                <w:color w:val="222222"/>
                <w:sz w:val="19"/>
              </w:rPr>
              <w:t>3 — Os animais que apresentem sinais que levem a suspeitar de poderem estar doentes ou lesionados devem receber os primeiros cuidados pelo detentor e, se não houver indícios de recuperação, devem ser tratados por médico veterinário.</w:t>
            </w:r>
          </w:p>
          <w:p>
            <w:pPr>
              <w:spacing w:after="0" w:before="20"/>
              <w:ind w:right="80" w:left="80" w:firstLine="0"/>
            </w:pPr>
            <w:r>
              <w:rPr>
                <w:rFonts w:ascii="Calibri" w:hAnsi="Calibri"/>
                <w:b w:val="0"/>
                <w:i w:val="0"/>
                <w:color w:val="222222"/>
                <w:sz w:val="19"/>
              </w:rPr>
              <w:t>4 — Sempre que se justifique, os animais doentes ou lesionados devem ser isolados em instalações adequadas e equipadas, se for caso disso, com cama seca e confortável.</w:t>
            </w:r>
          </w:p>
          <w:p>
            <w:pPr>
              <w:spacing w:after="0" w:before="20"/>
              <w:ind w:right="80" w:left="80" w:firstLine="0"/>
            </w:pPr>
            <w:r>
              <w:rPr>
                <w:rFonts w:ascii="Calibri" w:hAnsi="Calibri"/>
                <w:b w:val="0"/>
                <w:i w:val="0"/>
                <w:color w:val="222222"/>
                <w:sz w:val="19"/>
              </w:rPr>
              <w:t>5 — Os medicamentos, produtos ou substâncias de prescrição médico-veterinária devem ser armazenados em locais secos e com acesso restrito.</w:t>
            </w:r>
          </w:p>
          <w:p>
            <w:pPr>
              <w:spacing w:after="0" w:before="20"/>
              <w:ind w:right="80" w:left="80" w:firstLine="0"/>
            </w:pPr>
            <w:r>
              <w:rPr>
                <w:rFonts w:ascii="Calibri" w:hAnsi="Calibri"/>
                <w:b w:val="0"/>
                <w:i w:val="0"/>
                <w:color w:val="222222"/>
                <w:sz w:val="19"/>
              </w:rPr>
              <w:t>6 — A administração e utilização de medicamentos, produtos ou substâncias referidas no número anterior deve ser feita sob orientação do médico veterinário responsável.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33.º) centra os cuidados de saúde no detentor em geral (n.ºs 1 a 3), sem distinguir obrigações reforçadas para operadores de criação. Os n.ºs 4 e 5 (CAMV e denúncia de maus-tratos) não têm correspondência direta no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Em análise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Em análise</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dos três diplomas: (1) introduzir inspeção diária diferenciada para animais vulneráveis (al. (a) do n.º 1 do art.º 13.º do @regulamento); (2) para criadores (n.º 2): fixar idade mínima e maturidade esquelética das fêmeas reprodutoras, frequência máxima de partos conforme Anexo I, proibição de cobrição de fêmeas a lactar, e regime de rehoming dos animais retirados da reprodução.</w:t>
            </w:r>
          </w:p>
          <w:p>
            <w:pPr>
              <w:spacing w:after="0" w:before="20"/>
              <w:ind w:right="80" w:left="80" w:firstLine="0"/>
            </w:pPr>
            <w:r>
              <w:rPr>
                <w:rFonts w:ascii="Calibri" w:hAnsi="Calibri"/>
                <w:b w:val="0"/>
                <w:i w:val="0"/>
                <w:color w:val="222222"/>
                <w:sz w:val="18"/>
              </w:rPr>
              <w:t>Ver ainda análise do art.º 8.º do @regulamento, que tem as disposições sobre estratégias e saúde reprodutiva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Necessidades Comportamentais (Behavioural needs)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Art.º 17.º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measures are taken to meet the behavioural needs of dogs and cats in accordance with point 4 of Annex I.</w:t>
            </w:r>
          </w:p>
          <w:p>
            <w:pPr>
              <w:spacing w:after="0" w:before="20"/>
              <w:ind w:right="80" w:left="80" w:firstLine="0"/>
            </w:pPr>
            <w:r>
              <w:rPr>
                <w:rFonts w:ascii="Calibri" w:hAnsi="Calibri"/>
                <w:b w:val="0"/>
                <w:i w:val="0"/>
                <w:color w:val="222222"/>
                <w:sz w:val="19"/>
              </w:rPr>
              <w:t>2. In addition, operators shall not keep dogs or cats in areas which limit their natural movements, except in cases where Article 15(3), second subparagraph, applies or where the following procedures or treatments are performed:</w:t>
            </w:r>
          </w:p>
          <w:p>
            <w:pPr>
              <w:spacing w:after="0" w:before="20"/>
              <w:ind w:right="80" w:left="360" w:hanging="280"/>
            </w:pPr>
            <w:r>
              <w:rPr>
                <w:rFonts w:ascii="Calibri" w:hAnsi="Calibri"/>
                <w:b w:val="0"/>
                <w:i w:val="0"/>
                <w:color w:val="222222"/>
                <w:sz w:val="19"/>
              </w:rPr>
              <w:t>(a) physical examinations;</w:t>
            </w:r>
          </w:p>
          <w:p>
            <w:pPr>
              <w:spacing w:after="0" w:before="20"/>
              <w:ind w:right="80" w:left="360" w:hanging="280"/>
            </w:pPr>
            <w:r>
              <w:rPr>
                <w:rFonts w:ascii="Calibri" w:hAnsi="Calibri"/>
                <w:b w:val="0"/>
                <w:i w:val="0"/>
                <w:color w:val="222222"/>
                <w:sz w:val="19"/>
              </w:rPr>
              <w:t>(b) the individual identification of dogs or cats, or reading such identification information;</w:t>
            </w:r>
          </w:p>
          <w:p>
            <w:pPr>
              <w:spacing w:after="0" w:before="20"/>
              <w:ind w:right="80" w:left="360" w:hanging="280"/>
            </w:pPr>
            <w:r>
              <w:rPr>
                <w:rFonts w:ascii="Calibri" w:hAnsi="Calibri"/>
                <w:b w:val="0"/>
                <w:i w:val="0"/>
                <w:color w:val="222222"/>
                <w:sz w:val="19"/>
              </w:rPr>
              <w:t>(c) the collection of samples and vaccinations;</w:t>
            </w:r>
          </w:p>
          <w:p>
            <w:pPr>
              <w:spacing w:after="0" w:before="20"/>
              <w:ind w:right="80" w:left="360" w:hanging="280"/>
            </w:pPr>
            <w:r>
              <w:rPr>
                <w:rFonts w:ascii="Calibri" w:hAnsi="Calibri"/>
                <w:b w:val="0"/>
                <w:i w:val="0"/>
                <w:color w:val="222222"/>
                <w:sz w:val="19"/>
              </w:rPr>
              <w:t>(d) procedures for grooming, hygienic, health or reproductive purposes other than mating;</w:t>
            </w:r>
          </w:p>
          <w:p>
            <w:pPr>
              <w:spacing w:after="0" w:before="20"/>
              <w:ind w:right="80" w:left="360" w:hanging="280"/>
            </w:pPr>
            <w:r>
              <w:rPr>
                <w:rFonts w:ascii="Calibri" w:hAnsi="Calibri"/>
                <w:b w:val="0"/>
                <w:i w:val="0"/>
                <w:color w:val="222222"/>
                <w:sz w:val="19"/>
              </w:rPr>
              <w:t>(e) medical treatments, including surgical treatments or prescribed rehabilitation.</w:t>
            </w:r>
          </w:p>
          <w:p>
            <w:pPr>
              <w:spacing w:after="0" w:before="20"/>
              <w:ind w:right="80" w:left="80" w:firstLine="0"/>
            </w:pPr>
            <w:r>
              <w:rPr>
                <w:rFonts w:ascii="Calibri" w:hAnsi="Calibri"/>
                <w:b w:val="0"/>
                <w:i w:val="0"/>
                <w:color w:val="222222"/>
                <w:sz w:val="19"/>
              </w:rPr>
              <w:t>3. Tethering for more than 1 hour shall be prohibited, except for the duration of a medical treatment or for participation in shows, exhibitions and competitions of dogs or cats.</w:t>
            </w:r>
          </w:p>
          <w:p>
            <w:pPr>
              <w:spacing w:after="0" w:before="20"/>
              <w:ind w:right="80" w:left="80" w:firstLine="0"/>
            </w:pPr>
            <w:r>
              <w:rPr>
                <w:rFonts w:ascii="Calibri" w:hAnsi="Calibri"/>
                <w:b w:val="0"/>
                <w:i w:val="0"/>
                <w:color w:val="222222"/>
                <w:sz w:val="19"/>
              </w:rPr>
              <w:t>4. Member States may grant exemptions from paragraph 3 for dogs intended for use in military, police and customs services that are kept in breeding or selling establishments.</w:t>
            </w:r>
          </w:p>
          <w:p>
            <w:pPr>
              <w:spacing w:after="0" w:before="20"/>
              <w:ind w:right="80" w:left="80" w:firstLine="0"/>
            </w:pPr>
            <w:r>
              <w:rPr>
                <w:rFonts w:ascii="Calibri" w:hAnsi="Calibri"/>
                <w:b w:val="0"/>
                <w:i w:val="0"/>
                <w:color w:val="222222"/>
                <w:sz w:val="19"/>
              </w:rPr>
              <w:t>5. Operators shall ensure that dogs or cats are kept in conditions that allow them to exhibit non-harmful social behaviours and species-specific behaviours and to experience positive emotions.</w:t>
            </w:r>
          </w:p>
          <w:p>
            <w:pPr>
              <w:spacing w:after="0" w:before="20"/>
              <w:ind w:right="80" w:left="80" w:firstLine="0"/>
            </w:pPr>
            <w:r>
              <w:rPr>
                <w:rFonts w:ascii="Calibri" w:hAnsi="Calibri"/>
                <w:b w:val="0"/>
                <w:i w:val="0"/>
                <w:color w:val="222222"/>
                <w:sz w:val="19"/>
              </w:rPr>
              <w:t>6. Operators shall ensure that dogs or cats can socialise in accordance with point 4 of Annex I. Operators of breeding establishments shall have a documented strategy for such socialisation.</w:t>
            </w:r>
          </w:p>
          <w:p>
            <w:pPr>
              <w:spacing w:after="0" w:before="20"/>
              <w:ind w:right="80" w:left="80" w:firstLine="0"/>
            </w:pPr>
            <w:r>
              <w:rPr>
                <w:rFonts w:ascii="Calibri" w:hAnsi="Calibri"/>
                <w:b w:val="0"/>
                <w:i w:val="0"/>
                <w:color w:val="222222"/>
                <w:sz w:val="19"/>
              </w:rPr>
              <w:t>By way of derogation from the first subparagraph, socialisation requirements shall not apply to livestock guardian dogs kept in breeding establishments during the periods when such dogs are used for guarding or training purposes, or to herding dogs during seasonal transhumance.</w:t>
            </w:r>
          </w:p>
          <w:p>
            <w:pPr>
              <w:spacing w:after="0" w:before="20"/>
              <w:ind w:right="80" w:left="80" w:firstLine="0"/>
            </w:pPr>
            <w:r>
              <w:rPr>
                <w:rFonts w:ascii="Calibri" w:hAnsi="Calibri"/>
                <w:b w:val="0"/>
                <w:i w:val="0"/>
                <w:color w:val="222222"/>
                <w:sz w:val="19"/>
              </w:rPr>
              <w:t>7.</w:t>
              <w:tab/>
              <w:t>Operators shall ensure that enrichments are provided and accessible to all dogs or cats, creating a stimulating environment for them, enabling them to develop and exhibit species-specific behaviour and reducing their frustration.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medidas são tomadas para satisfazer as necessidades comportamentais de cães ou gatos em conformidade com o ponto 4 do Anexo I.</w:t>
            </w:r>
          </w:p>
          <w:p>
            <w:pPr>
              <w:spacing w:after="0" w:before="20"/>
              <w:ind w:right="80" w:left="80" w:firstLine="0"/>
            </w:pPr>
            <w:r>
              <w:rPr>
                <w:rFonts w:ascii="Calibri" w:hAnsi="Calibri"/>
                <w:b w:val="0"/>
                <w:i/>
                <w:color w:val="222222"/>
                <w:sz w:val="19"/>
              </w:rPr>
              <w:t>2. Os operadores não devem manter cães ou gatos em áreas que restringem os seus movimentos naturais, exceto no caso do artigo 15.º (parágrafo 3), segundo parágrafo, ou para realizar os seguintes procedimentos ou tratamentos:</w:t>
            </w:r>
          </w:p>
          <w:p>
            <w:pPr>
              <w:spacing w:after="0" w:before="20"/>
              <w:ind w:right="80" w:left="360" w:hanging="280"/>
            </w:pPr>
            <w:r>
              <w:rPr>
                <w:rFonts w:ascii="Calibri" w:hAnsi="Calibri"/>
                <w:b w:val="0"/>
                <w:i/>
                <w:color w:val="222222"/>
                <w:sz w:val="19"/>
              </w:rPr>
              <w:t>a) exames físicos;</w:t>
            </w:r>
          </w:p>
          <w:p>
            <w:pPr>
              <w:spacing w:after="0" w:before="20"/>
              <w:ind w:right="80" w:left="360" w:hanging="280"/>
            </w:pPr>
            <w:r>
              <w:rPr>
                <w:rFonts w:ascii="Calibri" w:hAnsi="Calibri"/>
                <w:b w:val="0"/>
                <w:i/>
                <w:color w:val="222222"/>
                <w:sz w:val="19"/>
              </w:rPr>
              <w:t>b) identificação individual de cães ou gatos e leitura da informação de identificação;</w:t>
            </w:r>
          </w:p>
          <w:p>
            <w:pPr>
              <w:spacing w:after="0" w:before="20"/>
              <w:ind w:right="80" w:left="360" w:hanging="280"/>
            </w:pPr>
            <w:r>
              <w:rPr>
                <w:rFonts w:ascii="Calibri" w:hAnsi="Calibri"/>
                <w:b w:val="0"/>
                <w:i/>
                <w:color w:val="222222"/>
                <w:sz w:val="19"/>
              </w:rPr>
              <w:t>c) recolha de amostras e vacinações;</w:t>
            </w:r>
          </w:p>
          <w:p>
            <w:pPr>
              <w:spacing w:after="0" w:before="20"/>
              <w:ind w:right="80" w:left="360" w:hanging="280"/>
            </w:pPr>
            <w:r>
              <w:rPr>
                <w:rFonts w:ascii="Calibri" w:hAnsi="Calibri"/>
                <w:b w:val="0"/>
                <w:i/>
                <w:color w:val="222222"/>
                <w:sz w:val="19"/>
              </w:rPr>
              <w:t>d) procedimentos de higiene, higiénicos, de saúde ou reprodutivos que não sejam acasalamento;</w:t>
            </w:r>
          </w:p>
          <w:p>
            <w:pPr>
              <w:spacing w:after="0" w:before="20"/>
              <w:ind w:right="80" w:left="360" w:hanging="280"/>
            </w:pPr>
            <w:r>
              <w:rPr>
                <w:rFonts w:ascii="Calibri" w:hAnsi="Calibri"/>
                <w:b w:val="0"/>
                <w:i/>
                <w:color w:val="222222"/>
                <w:sz w:val="19"/>
              </w:rPr>
              <w:t>e) tratamento médico, incluindo tratamento cirúrgico ou reabilitação prescrita.</w:t>
            </w:r>
          </w:p>
          <w:p>
            <w:pPr>
              <w:spacing w:after="0" w:before="20"/>
              <w:ind w:right="80" w:left="80" w:firstLine="0"/>
            </w:pPr>
            <w:r>
              <w:rPr>
                <w:rFonts w:ascii="Calibri" w:hAnsi="Calibri"/>
                <w:b w:val="0"/>
                <w:i/>
                <w:color w:val="222222"/>
                <w:sz w:val="19"/>
              </w:rPr>
              <w:t>3. O acorrentamento por mais de 1 hora é proibido, exceto durante a duração de um tratamento médico ou participação em espetáculos, exposições e competições de cães e gatos.</w:t>
            </w:r>
          </w:p>
          <w:p>
            <w:pPr>
              <w:spacing w:after="0" w:before="20"/>
              <w:ind w:right="80" w:left="80" w:firstLine="0"/>
            </w:pPr>
            <w:r>
              <w:rPr>
                <w:rFonts w:ascii="Calibri" w:hAnsi="Calibri"/>
                <w:b w:val="0"/>
                <w:i/>
                <w:color w:val="222222"/>
                <w:sz w:val="19"/>
              </w:rPr>
              <w:t>4. Os Estados-Membros podem conceder isenções ao disposto no n.º 3 para os cães destinados a ser utilizados nos serviços militares, policiais e aduaneiros que sejam mantidos em estabelecimentos de criação ou de venda.</w:t>
            </w:r>
          </w:p>
          <w:p>
            <w:pPr>
              <w:spacing w:after="0" w:before="20"/>
              <w:ind w:right="80" w:left="80" w:firstLine="0"/>
            </w:pPr>
            <w:r>
              <w:rPr>
                <w:rFonts w:ascii="Calibri" w:hAnsi="Calibri"/>
                <w:b w:val="0"/>
                <w:i/>
                <w:color w:val="222222"/>
                <w:sz w:val="19"/>
              </w:rPr>
              <w:t>5.  Os operadores devem assegurar que os cães ou gatos sejam mantidos em condições que lhes permitam exibir comportamentos sociais não prejudiciais e comportamentos específicos da espécie, bem como vivenciar emoções positivas.</w:t>
            </w:r>
          </w:p>
          <w:p>
            <w:pPr>
              <w:spacing w:after="0" w:before="20"/>
              <w:ind w:right="80" w:left="80" w:firstLine="0"/>
            </w:pPr>
            <w:r>
              <w:rPr>
                <w:rFonts w:ascii="Calibri" w:hAnsi="Calibri"/>
                <w:b w:val="0"/>
                <w:i/>
                <w:color w:val="222222"/>
                <w:sz w:val="19"/>
              </w:rPr>
              <w:t>6. Os operadores devem assegurar que os cães ou gatos possam socializar em conformidade com o ponto 4 do anexo I. Os operadores de estabelecimentos de criação devem dispor de uma estratégia documentada para essa socialização.</w:t>
            </w:r>
          </w:p>
          <w:p>
            <w:pPr>
              <w:spacing w:after="0" w:before="20"/>
              <w:ind w:right="80" w:left="80" w:firstLine="0"/>
            </w:pPr>
            <w:r>
              <w:rPr>
                <w:rFonts w:ascii="Calibri" w:hAnsi="Calibri"/>
                <w:b w:val="0"/>
                <w:i/>
                <w:color w:val="222222"/>
                <w:sz w:val="19"/>
              </w:rPr>
              <w:t>Em derrogação do primeiro parágrafo, os requisitos de socialização não se aplicam aos cães de proteção de gado mantidos em estabelecimentos de criação durante os períodos em que tais cães sejam utilizados para fins de guarda ou de treino, nem aos cães de pastoreio durante a transumância sazonal.</w:t>
            </w:r>
          </w:p>
          <w:p>
            <w:pPr>
              <w:spacing w:after="0" w:before="20"/>
              <w:ind w:right="80" w:left="80" w:firstLine="0"/>
            </w:pPr>
            <w:r>
              <w:rPr>
                <w:rFonts w:ascii="Calibri" w:hAnsi="Calibri"/>
                <w:b w:val="0"/>
                <w:i/>
                <w:color w:val="222222"/>
                <w:sz w:val="19"/>
              </w:rPr>
              <w:t>7. Os operadores devem assegurar que o enriquecimento seja facultado e esteja acessível a todos os cães ou gatos, criando-lhes um ambiente estimulante que lhes permita desenvolver e exibir comportamentos específicos da espécie e reduza a sua frustração.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47.º e 52.º (n.º 7) do RGBEAC (proposta, jun. 2025)</w:t>
            </w:r>
          </w:p>
          <w:p>
            <w:pPr>
              <w:spacing w:after="0" w:before="140"/>
              <w:ind w:right="80" w:left="80" w:firstLine="0"/>
            </w:pPr>
            <w:r>
              <w:rPr>
                <w:rFonts w:ascii="Calibri" w:hAnsi="Calibri"/>
                <w:b/>
                <w:i w:val="0"/>
                <w:color w:val="333333"/>
                <w:sz w:val="18"/>
              </w:rPr>
              <w:t>Artigo 47.º — Condições dos alojamentos</w:t>
            </w:r>
          </w:p>
          <w:p>
            <w:pPr>
              <w:spacing w:after="0" w:before="2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[dim]As fêmeas em período de incubação, de gestação ou com crias devem ser alojadas de forma a assegurarem a sua função reprodutiva natural em situação de bem-estar.[/dim]</w:t>
            </w:r>
          </w:p>
          <w:p>
            <w:pPr>
              <w:spacing w:after="0" w:before="20"/>
              <w:ind w:right="80" w:left="80" w:firstLine="0"/>
            </w:pPr>
            <w:r>
              <w:rPr>
                <w:rFonts w:ascii="Calibri" w:hAnsi="Calibri"/>
                <w:b w:val="0"/>
                <w:i w:val="0"/>
                <w:color w:val="222222"/>
                <w:sz w:val="19"/>
              </w:rPr>
              <w:t>4 - As instalações devem providenciar um enriquecimento ambiental complexo e estimulante de acordo com as necessidades específicas dos animais que albergam, incluindo materiais e equipamento que estimulem a expressão do repertório de comportamentos naturais, nomeadamente materiais para substrato, cama ou ninhos, ramos, buracos, locais para banhos, brinquedos e outros adequados ao fim em vista.</w:t>
            </w:r>
          </w:p>
          <w:p>
            <w:pPr>
              <w:spacing w:after="0" w:before="20"/>
              <w:ind w:right="80" w:left="80" w:firstLine="0"/>
            </w:pPr>
            <w:r>
              <w:rPr>
                <w:rFonts w:ascii="Calibri" w:hAnsi="Calibri"/>
                <w:b w:val="0"/>
                <w:i w:val="0"/>
                <w:color w:val="222222"/>
                <w:sz w:val="19"/>
              </w:rPr>
              <w:t>5 - [dim]As estruturas físicas das instalações, todo o equipamento nelas introduzido e a vegetação não podem representar ameaça ao bem-estar dos animais, designadamente não podem conter objetos ou equipamentos perigosos para os animais.[/dim]</w:t>
            </w:r>
          </w:p>
          <w:p>
            <w:pPr>
              <w:spacing w:after="0" w:before="20"/>
              <w:ind w:right="80" w:left="80" w:firstLine="0"/>
            </w:pPr>
            <w:r>
              <w:rPr>
                <w:rFonts w:ascii="Calibri" w:hAnsi="Calibri"/>
                <w:b w:val="0"/>
                <w:i w:val="0"/>
                <w:color w:val="222222"/>
                <w:sz w:val="19"/>
              </w:rPr>
              <w:t>6 – Os cães devem ter acesso diário a uma área de exercício fora do seu alojamento habitual, pelo menos duas vezes por dia, durante 30 minutos.</w:t>
            </w:r>
          </w:p>
          <w:p>
            <w:pPr>
              <w:spacing w:after="0" w:before="20"/>
              <w:ind w:right="80" w:left="80" w:firstLine="0"/>
            </w:pPr>
            <w:r>
              <w:rPr>
                <w:rFonts w:ascii="Calibri" w:hAnsi="Calibri"/>
                <w:b w:val="0"/>
                <w:i w:val="0"/>
                <w:color w:val="222222"/>
                <w:sz w:val="19"/>
              </w:rPr>
              <w:t>7 – As áreas de exercício referidas no número anterior devem incluir equipamento de enriquecimento ambiental e agilidade, incluindo piscinas, plataformas elevadas e outros adequados ao fim em vista.</w:t>
            </w:r>
          </w:p>
          <w:p>
            <w:pPr>
              <w:spacing w:after="0" w:before="200"/>
              <w:ind w:right="80" w:left="80" w:firstLine="0"/>
            </w:pPr>
            <w:r>
              <w:rPr>
                <w:rFonts w:ascii="Calibri" w:hAnsi="Calibri"/>
                <w:b/>
                <w:i w:val="0"/>
                <w:color w:val="333333"/>
                <w:sz w:val="18"/>
              </w:rPr>
              <w:t>Artigo 52.º — Maneio (excerto)</w:t>
            </w:r>
          </w:p>
          <w:p>
            <w:pPr>
              <w:spacing w:after="0" w:before="20"/>
              <w:ind w:right="80" w:left="80" w:firstLine="0"/>
            </w:pPr>
            <w:r>
              <w:rPr>
                <w:rFonts w:ascii="Calibri" w:hAnsi="Calibri"/>
                <w:b w:val="0"/>
                <w:i w:val="0"/>
                <w:color w:val="222222"/>
                <w:sz w:val="19"/>
              </w:rPr>
              <w:t>7 – Todos os alojamentos para hospedagem de cães e gatos, à exceção dos alojamentos com fins higiénicos, devem dispor de um plano de socialização e enriquecimento ambiental.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Código do Animal (DL 214/2013)</w:t>
            </w:r>
          </w:p>
          <w:p>
            <w:pPr>
              <w:spacing w:after="0" w:before="140"/>
              <w:ind w:right="80" w:left="80" w:firstLine="0"/>
            </w:pPr>
            <w:r>
              <w:rPr>
                <w:rFonts w:ascii="Calibri" w:hAnsi="Calibri"/>
                <w:b/>
                <w:i w:val="0"/>
                <w:color w:val="333333"/>
                <w:sz w:val="18"/>
              </w:rPr>
              <w:t>Artigo 13.º — Condições dos alojamentos</w:t>
            </w:r>
          </w:p>
          <w:p>
            <w:pPr>
              <w:spacing w:after="0" w:before="20"/>
              <w:ind w:right="80" w:left="80" w:firstLine="0"/>
            </w:pPr>
            <w:r>
              <w:rPr>
                <w:rFonts w:ascii="Calibri" w:hAnsi="Calibri"/>
                <w:b w:val="0"/>
                <w:i w:val="0"/>
                <w:color w:val="222222"/>
                <w:sz w:val="19"/>
              </w:rPr>
              <w:t>1 - Os animais devem dispor de um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[dim]As fêmeas em período de incubação, de gestação ou com crias devem ser alojadas de forma a assegurarem a sua função reprodutiva natural em situação de bem-estar.[/dim]</w:t>
            </w:r>
          </w:p>
          <w:p>
            <w:pPr>
              <w:spacing w:after="0" w:before="20"/>
              <w:ind w:right="80" w:left="80" w:firstLine="0"/>
            </w:pPr>
            <w:r>
              <w:rPr>
                <w:rFonts w:ascii="Calibri" w:hAnsi="Calibri"/>
                <w:b w:val="0"/>
                <w:i w:val="0"/>
                <w:color w:val="222222"/>
                <w:sz w:val="19"/>
              </w:rPr>
              <w:t>4 - [dim]As estruturas físicas das instalações, todo o equipamento nelas introduzido e a vegetação, não podem representar nenhum tipo de ameaça ao bem-estar dos animais, designadamente não podem possuir objetos ou equipamentos perigosos para os animais.[/dim]</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dos comportamentos naturais, nomeadamente material para substrato, cama ou ninhos, ramos, buracos, locais para banhos e outros quaisquer adequados ao fim em vista.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DL n.º 276/2001, de 17 de outubro</w:t>
            </w:r>
          </w:p>
          <w:p>
            <w:pPr>
              <w:spacing w:after="0" w:before="14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[dim]As fêmeas em período de incubação, de gestação ou com crias devem ser alojadas de forma a assegurarem a sua função reprodutiva natural em situação de bem-estar.[/dim]</w:t>
            </w:r>
          </w:p>
          <w:p>
            <w:pPr>
              <w:spacing w:after="0" w:before="20"/>
              <w:ind w:right="80" w:left="80" w:firstLine="0"/>
            </w:pPr>
            <w:r>
              <w:rPr>
                <w:rFonts w:ascii="Calibri" w:hAnsi="Calibri"/>
                <w:b w:val="0"/>
                <w:i w:val="0"/>
                <w:color w:val="222222"/>
                <w:sz w:val="19"/>
              </w:rPr>
              <w:t>4 — [dim]As estruturas físicas das instalações, todo o equipamento nelas introduzido e a vegetação não podem representar nenhum tipo de ameaça ao bem-estar dos animais, designadamente não podem possuir objetos ou equipamentos perigosos para os animais.[/dim]</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 repertório de comportamentos naturais, nomeadamente material para substrato, cama ou ninhos, ramos, buracos, locais para banhos e outros quaisquer adequados ao fim em vista.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47.º, n.º 4) prevê 'enriquecimento ambiental complexo e estimulante' e o Art.º 47.º, n.º 6 impõe acesso diário a área de exercício, pelo menos 2 vezes por dia durante 30 minutos — obrigação mais específica que o Regulamento. O n.º 7 do Art.º 52.º do @rgbeac impõe 'plano de socialização e enriquecimento ambiental' a todos os alojamentos de hospedagem, mas não especifica 'estratégia documentada de socialização' exclusiva para criadores. Derrogações não contempladas: (1) isenção dos cães de proteção de gado («livestock guardian dogs») dos requisitos de socialização durante períodos de guarda/treino; (2) isenção dos cães de pastoreio durante transumância sazonal; (3) isenção de cães militares/policiais/aduaneiros da proibição de acorrentamento superior a 1 hora.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(DL 214/2013) não contém especificações sobre socialização, enriquecimento ambiental ou estratégia documentada de socialização por parte dos criadores. O art.º 13.º prevê genericamente 'espaço para exercício físico e expressão de comportamentos naturais', mas sem os requisitos quantitativos ou processuais do Regulamento. Não inclui as derrogações para cães funcionais.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 8.º) prevê genericamente que os animais devem 'dispor de um espaço adequado às suas necessidades fisiológicas e etológicas' e de 'esconderijos', mas sem requisitos de socialização, enriquecimento documentado ou estratégia formal. A Portaria n.º 148/2016 regula o registo de cães em matilhas de caça maior (junto do ICNF, I. P.) mas não fixa normas de bem-estar comportamental para esses cães. O @rgbeac (art.º 10.º, n.º 3) isenta expressamente os cães utilizados na caça durante os atos venatórios da obrigação de trela — o que representa uma derrogação análoga (embora com âmbito e fundamento distintos) à derrogação do n.º 4 do Art.º 17.º do Regulamento para cães militares/policiais/aduaneiros. Não existe, no entanto, na legislação nacional, qualquer equivalente à isenção de socialização para cães de proteção de gado ou de pastoreio em transumância.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necessidade de: (1) criar regime de proibição de acorrentamento superior a 1 hora com as isenções previstas; (2) impor estratégia documentada de socialização aos criadores; (3) clarificar o estatuto dos cães de caça e matilhas face às obrigações comportamentais.</w:t>
            </w:r>
          </w:p>
          <w:p>
            <w:pPr>
              <w:spacing w:after="0" w:before="40"/>
              <w:ind w:right="80" w:left="80" w:firstLine="0"/>
            </w:pPr>
            <w:r>
              <w:rPr>
                <w:rFonts w:ascii="Calibri" w:hAnsi="Calibri"/>
                <w:b w:val="0"/>
                <w:i w:val="0"/>
                <w:color w:val="222222"/>
                <w:sz w:val="18"/>
              </w:rPr>
              <w:t>O Regulamento introduz obrigações novas sem equivalente nacional: (1) proibição de acorrentamento superior a 1 hora (com isenção para cães militares, policiais e aduaneiros); (2) obrigação de estratégia documentada de socialização por parte dos criadores; (3) isenção explícita de socialização para cães de proteção de gado ("livestock guardian dogs") durante guarda/treino e para cães de pastoreio em transumância sazonal. Em Portugal, a realidade dos cães de caça (matilhas) é relevante: a Portaria n.º 148/2016 exige registo mas não impõe normas de bem-estar comportamental. O Regulamento não inclui derrogação explícita para cães de caça — estes estão abrangidos pelas obrigações gerais do Art.º 17.º enquanto permanecerem em estabelecimentos de criação ou venda.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Práticas Dolorosas (Painful practices)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Painful practices  ·  Art.º 18.º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mutilations, including ear cropping, tail docking, claw removal or other partial or complete digit amputation, and resection of vocal cords or folds,  are not performed unless justified by medical indications, including where the procedure is prophylactic, with the sole purpose of maintaining or improving the health of dogs or cats or preventing their injury. In such cases, the procedure shall be performed  only under anaesthesia and prolonged analgesia and only by a veterinarian.</w:t>
            </w:r>
          </w:p>
          <w:p>
            <w:pPr>
              <w:spacing w:after="0" w:before="20"/>
              <w:ind w:right="80" w:left="80" w:firstLine="0"/>
            </w:pPr>
            <w:r>
              <w:rPr>
                <w:rFonts w:ascii="Calibri" w:hAnsi="Calibri"/>
                <w:b w:val="0"/>
                <w:i w:val="0"/>
                <w:color w:val="222222"/>
                <w:sz w:val="19"/>
              </w:rPr>
              <w:t>2. The medical indications justifying the mutilation, and the details of procedure carried out, shall be documented by a veterinarian. That document shall be retained by the operator and shall accompany the dog or cat when it is transferred to another establishment or owner. The operator of the establishment where the mutilation was performed shall retain a copy of the document for the first three years after that transfer.</w:t>
            </w:r>
          </w:p>
          <w:p>
            <w:pPr>
              <w:spacing w:after="0" w:before="20"/>
              <w:ind w:right="80" w:left="80" w:firstLine="0"/>
            </w:pPr>
            <w:r>
              <w:rPr>
                <w:rFonts w:ascii="Calibri" w:hAnsi="Calibri"/>
                <w:b w:val="0"/>
                <w:i w:val="0"/>
                <w:color w:val="222222"/>
                <w:sz w:val="19"/>
              </w:rPr>
              <w:t>3. By way of derogation from paragraph 1, Member States may allow ear cropping by notching or tipping cat ears in the context of marking stray cats when neutered under a ‘trap-neuter-return’ programme.</w:t>
            </w:r>
          </w:p>
          <w:p>
            <w:pPr>
              <w:spacing w:after="0" w:before="20"/>
              <w:ind w:right="80" w:left="80" w:firstLine="0"/>
            </w:pPr>
            <w:r>
              <w:rPr>
                <w:rFonts w:ascii="Calibri" w:hAnsi="Calibri"/>
                <w:b w:val="0"/>
                <w:i w:val="0"/>
                <w:color w:val="222222"/>
                <w:sz w:val="19"/>
              </w:rPr>
              <w:t>4. Operators shall ensure that neutering is performed  only under anaesthesia and prolonged analgesia and only by a veterinarian. However, Member States may allow the neutering of male cats to be performed by a licensed veterinary nurse.</w:t>
            </w:r>
          </w:p>
          <w:p>
            <w:pPr>
              <w:spacing w:after="0" w:before="20"/>
              <w:ind w:right="80" w:left="80" w:firstLine="0"/>
            </w:pPr>
            <w:r>
              <w:rPr>
                <w:rFonts w:ascii="Calibri" w:hAnsi="Calibri"/>
                <w:b w:val="0"/>
                <w:i w:val="0"/>
                <w:color w:val="222222"/>
                <w:sz w:val="19"/>
              </w:rPr>
              <w:t>5. Operators shall ensure that handling practices that cause pain or suffering are not performed, including:</w:t>
            </w:r>
          </w:p>
          <w:p>
            <w:pPr>
              <w:spacing w:after="0" w:before="20"/>
              <w:ind w:right="80" w:left="360" w:hanging="280"/>
            </w:pPr>
            <w:r>
              <w:rPr>
                <w:rFonts w:ascii="Calibri" w:hAnsi="Calibri"/>
                <w:b w:val="0"/>
                <w:i w:val="0"/>
                <w:color w:val="222222"/>
                <w:sz w:val="19"/>
              </w:rPr>
              <w:t>(a) tying up body parts, unless required for medical reasons and limited to the minimum period necessary;</w:t>
            </w:r>
          </w:p>
          <w:p>
            <w:pPr>
              <w:spacing w:after="0" w:before="20"/>
              <w:ind w:right="80" w:left="360" w:hanging="280"/>
            </w:pPr>
            <w:r>
              <w:rPr>
                <w:rFonts w:ascii="Calibri" w:hAnsi="Calibri"/>
                <w:b w:val="0"/>
                <w:i w:val="0"/>
                <w:color w:val="222222"/>
                <w:sz w:val="19"/>
              </w:rPr>
              <w:t>(b) the kicking, hitting, dragging, throwing or squeezing of dogs or cats;</w:t>
            </w:r>
          </w:p>
          <w:p>
            <w:pPr>
              <w:spacing w:after="0" w:before="20"/>
              <w:ind w:right="80" w:left="360" w:hanging="280"/>
            </w:pPr>
            <w:r>
              <w:rPr>
                <w:rFonts w:ascii="Calibri" w:hAnsi="Calibri"/>
                <w:b w:val="0"/>
                <w:i w:val="0"/>
                <w:color w:val="222222"/>
                <w:sz w:val="19"/>
              </w:rPr>
              <w:t>(c) applying electric current to dogs or cats, unless performed for medical reasons;</w:t>
            </w:r>
          </w:p>
          <w:p>
            <w:pPr>
              <w:spacing w:after="0" w:before="20"/>
              <w:ind w:right="80" w:left="360" w:hanging="280"/>
            </w:pPr>
            <w:r>
              <w:rPr>
                <w:rFonts w:ascii="Calibri" w:hAnsi="Calibri"/>
                <w:b w:val="0"/>
                <w:i w:val="0"/>
                <w:color w:val="222222"/>
                <w:sz w:val="19"/>
              </w:rPr>
              <w:t>(d) using  muzzles, unless required for medical reasons or animal or human safety reasons, limited to the minimum period necessary and where the dog or cat is supervised.</w:t>
            </w:r>
          </w:p>
          <w:p>
            <w:pPr>
              <w:spacing w:after="0" w:before="20"/>
              <w:ind w:right="80" w:left="360" w:hanging="280"/>
            </w:pPr>
            <w:r>
              <w:rPr>
                <w:rFonts w:ascii="Calibri" w:hAnsi="Calibri"/>
                <w:b w:val="0"/>
                <w:i w:val="0"/>
                <w:color w:val="222222"/>
                <w:sz w:val="19"/>
              </w:rPr>
              <w:t>(e) using prong collars;</w:t>
            </w:r>
          </w:p>
          <w:p>
            <w:pPr>
              <w:spacing w:after="0" w:before="20"/>
              <w:ind w:right="80" w:left="360" w:hanging="280"/>
            </w:pPr>
            <w:r>
              <w:rPr>
                <w:rFonts w:ascii="Calibri" w:hAnsi="Calibri"/>
                <w:b w:val="0"/>
                <w:i w:val="0"/>
                <w:color w:val="222222"/>
                <w:sz w:val="19"/>
              </w:rPr>
              <w:t>(f) using choke collars without a safety stop;</w:t>
            </w:r>
          </w:p>
          <w:p>
            <w:pPr>
              <w:spacing w:after="0" w:before="20"/>
              <w:ind w:right="80" w:left="360" w:hanging="280"/>
            </w:pPr>
            <w:r>
              <w:rPr>
                <w:rFonts w:ascii="Calibri" w:hAnsi="Calibri"/>
                <w:b w:val="0"/>
                <w:i w:val="0"/>
                <w:color w:val="222222"/>
                <w:sz w:val="19"/>
              </w:rPr>
              <w:t>(g) lifting dogs or cats by the limbs,  head, ears, tail or hair, or lifting adult dogs or cats by the skin.</w:t>
            </w:r>
          </w:p>
          <w:p>
            <w:pPr>
              <w:spacing w:after="0" w:before="20"/>
              <w:ind w:right="80" w:left="80" w:firstLine="0"/>
            </w:pPr>
            <w:r>
              <w:rPr>
                <w:rFonts w:ascii="Calibri" w:hAnsi="Calibri"/>
                <w:b w:val="0"/>
                <w:i w:val="0"/>
                <w:color w:val="222222"/>
                <w:sz w:val="19"/>
              </w:rPr>
              <w:t>Member States may grant exemptions from the first subparagraph for dogs intended for use in military, police or customs services.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18.º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mutilações, incluindo corte de orelhas, corte de cauda, remoção de garras ou amputação parcial ou completa de dígitos, e ressecção de cordas vocais ou pregas, não são realizadas a menos que por indicação médica, que pode incluir profilática, com o único propósito de preservar, melhorar a saúde de cães ou gatos ou prevenir ferimentos. Nesse caso, o procedimento deve ser realizado apenas sob anestesia e analgesia prolongada e por um médico veterinário.</w:t>
            </w:r>
          </w:p>
          <w:p>
            <w:pPr>
              <w:spacing w:after="0" w:before="20"/>
              <w:ind w:right="80" w:left="80" w:firstLine="0"/>
            </w:pPr>
            <w:r>
              <w:rPr>
                <w:rFonts w:ascii="Calibri" w:hAnsi="Calibri"/>
                <w:b w:val="0"/>
                <w:i/>
                <w:color w:val="222222"/>
                <w:sz w:val="19"/>
              </w:rPr>
              <w:t>2. A indicação médica para a mutilação e os detalhes do procedimento realizado devem ser documentados por um médico veterinário. Este documento deve ser retido pelo operador até que o cão ou gato, juntamente com este documento, seja transferido para outro estabelecimento ou proprietário. O operador do estabelecimento onde a mutilação foi realizada deve reter uma cópia do documento durante três anos após a transferência do cão ou gato.</w:t>
            </w:r>
          </w:p>
          <w:p>
            <w:pPr>
              <w:spacing w:after="0" w:before="20"/>
              <w:ind w:right="80" w:left="80" w:firstLine="0"/>
            </w:pPr>
            <w:r>
              <w:rPr>
                <w:rFonts w:ascii="Calibri" w:hAnsi="Calibri"/>
                <w:b w:val="0"/>
                <w:i/>
                <w:color w:val="222222"/>
                <w:sz w:val="19"/>
              </w:rPr>
              <w:t>3. A título de derrogação do parágrafo 1, os Estados-Membros podem permitir o corte de orelhas por entalhe ou ponta das orelhas de gatos no contexto de marcação de gatos errantes quando esterilizados sob um programa de captura-esterilização-libertação.</w:t>
            </w:r>
          </w:p>
          <w:p>
            <w:pPr>
              <w:spacing w:after="0" w:before="20"/>
              <w:ind w:right="80" w:left="80" w:firstLine="0"/>
            </w:pPr>
            <w:r>
              <w:rPr>
                <w:rFonts w:ascii="Calibri" w:hAnsi="Calibri"/>
                <w:b w:val="0"/>
                <w:i/>
                <w:color w:val="222222"/>
                <w:sz w:val="19"/>
              </w:rPr>
              <w:t>4. Os operadores devem assegurar que a esterilização é realizada apenas sob anestesia e analgesia prolongada e por um médico veterinário. A título de derrogação, os Estados-Membros podem permitir que a esterilização de gatos machos seja realizada por um enfermeiro veterinário licenciado.</w:t>
            </w:r>
          </w:p>
          <w:p>
            <w:pPr>
              <w:spacing w:after="0" w:before="20"/>
              <w:ind w:right="80" w:left="80" w:firstLine="0"/>
            </w:pPr>
            <w:r>
              <w:rPr>
                <w:rFonts w:ascii="Calibri" w:hAnsi="Calibri"/>
                <w:b w:val="0"/>
                <w:i/>
                <w:color w:val="222222"/>
                <w:sz w:val="19"/>
              </w:rPr>
              <w:t>5. Os operadores devem assegurar que práticas de manipulação que causam dor ou sofrimento não são realizadas, incluindo:</w:t>
            </w:r>
          </w:p>
          <w:p>
            <w:pPr>
              <w:spacing w:after="0" w:before="20"/>
              <w:ind w:right="80" w:left="360" w:hanging="280"/>
            </w:pPr>
            <w:r>
              <w:rPr>
                <w:rFonts w:ascii="Calibri" w:hAnsi="Calibri"/>
                <w:b w:val="0"/>
                <w:i/>
                <w:color w:val="222222"/>
                <w:sz w:val="19"/>
              </w:rPr>
              <w:t>a)</w:t>
              <w:tab/>
              <w:t>amarrar partes do corpo a menos que por razões médicas em cujo caso a duração deve ser limitada ao período mínimo necessário;</w:t>
            </w:r>
          </w:p>
          <w:p>
            <w:pPr>
              <w:spacing w:after="0" w:before="20"/>
              <w:ind w:right="80" w:left="360" w:hanging="280"/>
            </w:pPr>
            <w:r>
              <w:rPr>
                <w:rFonts w:ascii="Calibri" w:hAnsi="Calibri"/>
                <w:b w:val="0"/>
                <w:i/>
                <w:color w:val="222222"/>
                <w:sz w:val="19"/>
              </w:rPr>
              <w:t>b)</w:t>
              <w:tab/>
              <w:t>chutar, bater, arrastar, atirar, apertar cães ou gatos;</w:t>
            </w:r>
          </w:p>
          <w:p>
            <w:pPr>
              <w:spacing w:after="0" w:before="20"/>
              <w:ind w:right="80" w:left="360" w:hanging="280"/>
            </w:pPr>
            <w:r>
              <w:rPr>
                <w:rFonts w:ascii="Calibri" w:hAnsi="Calibri"/>
                <w:b w:val="0"/>
                <w:i/>
                <w:color w:val="222222"/>
                <w:sz w:val="19"/>
              </w:rPr>
              <w:t>c)</w:t>
              <w:tab/>
              <w:t>aplicar corrente elétrica a cães ou gatos a menos que realizado por razões médicas;</w:t>
            </w:r>
          </w:p>
          <w:p>
            <w:pPr>
              <w:spacing w:after="0" w:before="20"/>
              <w:ind w:right="80" w:left="360" w:hanging="280"/>
            </w:pPr>
            <w:r>
              <w:rPr>
                <w:rFonts w:ascii="Calibri" w:hAnsi="Calibri"/>
                <w:b w:val="0"/>
                <w:i/>
                <w:color w:val="222222"/>
                <w:sz w:val="19"/>
              </w:rPr>
              <w:t>d)</w:t>
              <w:tab/>
              <w:t>uso de açaimos, a menos que necessário por razões médicas, segurança animal ou humana, em cujo caso a duração deve ser limitada ao período mínimo necessário e o cão ou gato deve ser supervisionado.</w:t>
            </w:r>
          </w:p>
          <w:p>
            <w:pPr>
              <w:spacing w:after="0" w:before="20"/>
              <w:ind w:right="80" w:left="360" w:hanging="280"/>
            </w:pPr>
            <w:r>
              <w:rPr>
                <w:rFonts w:ascii="Calibri" w:hAnsi="Calibri"/>
                <w:b w:val="0"/>
                <w:i/>
                <w:color w:val="222222"/>
                <w:sz w:val="19"/>
              </w:rPr>
              <w:t>e)</w:t>
              <w:tab/>
              <w:t>uso de colares de espinhos;</w:t>
            </w:r>
          </w:p>
          <w:p>
            <w:pPr>
              <w:spacing w:after="0" w:before="20"/>
              <w:ind w:right="80" w:left="360" w:hanging="280"/>
            </w:pPr>
            <w:r>
              <w:rPr>
                <w:rFonts w:ascii="Calibri" w:hAnsi="Calibri"/>
                <w:b w:val="0"/>
                <w:i/>
                <w:color w:val="222222"/>
                <w:sz w:val="19"/>
              </w:rPr>
              <w:t>f)</w:t>
              <w:tab/>
              <w:t>uso de colares de estrangulamento sem paragem de segurança;</w:t>
            </w:r>
          </w:p>
          <w:p>
            <w:pPr>
              <w:spacing w:after="0" w:before="20"/>
              <w:ind w:right="80" w:left="360" w:hanging="280"/>
            </w:pPr>
            <w:r>
              <w:rPr>
                <w:rFonts w:ascii="Calibri" w:hAnsi="Calibri"/>
                <w:b w:val="0"/>
                <w:i/>
                <w:color w:val="222222"/>
                <w:sz w:val="19"/>
              </w:rPr>
              <w:t>g)</w:t>
              <w:tab/>
              <w:t>levantar cães ou gatos pelas extremidades, cabeça, orelhas, cauda ou pêlo, ou levantar cães ou gatos adultos pela pele.</w:t>
            </w:r>
          </w:p>
          <w:p>
            <w:pPr>
              <w:spacing w:after="0" w:before="20"/>
              <w:ind w:right="80" w:left="80" w:firstLine="0"/>
            </w:pPr>
            <w:r>
              <w:rPr>
                <w:rFonts w:ascii="Calibri" w:hAnsi="Calibri"/>
                <w:b w:val="0"/>
                <w:i/>
                <w:color w:val="222222"/>
                <w:sz w:val="19"/>
              </w:rPr>
              <w:t>Os Estados-Membros podem conceder derrogações do primeiro parágrafo para cães destinados a uso em serviços militares, policiais ou aduaneiros.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(proposta, jun. 2025) - Artigo 12.º</w:t>
            </w:r>
          </w:p>
          <w:p>
            <w:pPr>
              <w:spacing w:after="0" w:before="140"/>
              <w:ind w:right="80" w:left="80" w:firstLine="0"/>
            </w:pPr>
            <w:r>
              <w:rPr>
                <w:rFonts w:ascii="Calibri" w:hAnsi="Calibri"/>
                <w:b w:val="0"/>
                <w:i w:val="0"/>
                <w:color w:val="222222"/>
                <w:sz w:val="19"/>
              </w:rPr>
              <w:t>Art. 12.º</w:t>
            </w:r>
          </w:p>
          <w:p>
            <w:pPr>
              <w:spacing w:after="0" w:before="20"/>
              <w:ind w:right="80" w:left="360" w:hanging="280"/>
            </w:pPr>
            <w:r>
              <w:rPr>
                <w:rFonts w:ascii="Calibri" w:hAnsi="Calibri"/>
                <w:b w:val="0"/>
                <w:i w:val="0"/>
                <w:color w:val="222222"/>
                <w:sz w:val="19"/>
              </w:rPr>
              <w:t>i)</w:t>
              <w:tab/>
              <w:t>Sujeitá-los a intervenções cirúrgicas, com o objetivo de modificar a sua aparência ou alcançar outros fins não curativos, ou não destinados a impedir a reprodução, em particular, corte da cauda, secção das cordas vocais, remoção de unhas ou dentes, e corte das orelhas que não seja realizada para fins de identificação de animais esterilizados conforme boas práticas internacionais</w:t>
            </w:r>
          </w:p>
          <w:p>
            <w:pPr>
              <w:spacing w:after="0" w:before="20"/>
              <w:ind w:right="80" w:left="80" w:firstLine="0"/>
            </w:pPr>
            <w:r>
              <w:rPr>
                <w:rFonts w:ascii="Calibri" w:hAnsi="Calibri"/>
                <w:b w:val="0"/>
                <w:i w:val="0"/>
                <w:color w:val="222222"/>
                <w:sz w:val="19"/>
              </w:rPr>
              <w:t>(…)</w:t>
            </w:r>
          </w:p>
          <w:p>
            <w:pPr>
              <w:spacing w:after="0" w:before="20"/>
              <w:ind w:right="80" w:left="360" w:hanging="280"/>
            </w:pPr>
            <w:r>
              <w:rPr>
                <w:rFonts w:ascii="Calibri" w:hAnsi="Calibri"/>
                <w:b w:val="0"/>
                <w:i w:val="0"/>
                <w:color w:val="222222"/>
                <w:sz w:val="19"/>
              </w:rPr>
              <w:t>p) Administrar-lhes substâncias, tratamentos ou procedimentos com vista a aumentar ou diminuir o nível natural das suas capacidades fisiológicas e etológicas ou que não tenham fins médico-veterinários;</w:t>
            </w:r>
          </w:p>
          <w:p>
            <w:pPr>
              <w:spacing w:after="0" w:before="20"/>
              <w:ind w:right="80" w:left="360" w:hanging="280"/>
            </w:pPr>
            <w:r>
              <w:rPr>
                <w:rFonts w:ascii="Calibri" w:hAnsi="Calibri"/>
                <w:b w:val="0"/>
                <w:i w:val="0"/>
                <w:color w:val="222222"/>
                <w:sz w:val="19"/>
              </w:rPr>
              <w:t>q) Sujeitá-lo a amputações sem razão médica veterinária que o justifique;</w:t>
            </w:r>
          </w:p>
          <w:p>
            <w:pPr>
              <w:spacing w:after="0" w:before="200"/>
              <w:ind w:right="80" w:left="80" w:firstLine="0"/>
            </w:pPr>
            <w:r>
              <w:rPr>
                <w:rFonts w:ascii="Calibri" w:hAnsi="Calibri"/>
                <w:b/>
                <w:i w:val="0"/>
                <w:color w:val="333333"/>
                <w:sz w:val="18"/>
              </w:rPr>
              <w:t>Artigo 34.º- Intervenções cirúrgicas</w:t>
            </w:r>
          </w:p>
          <w:p>
            <w:pPr>
              <w:spacing w:after="0" w:before="20"/>
              <w:ind w:right="80" w:left="80" w:firstLine="0"/>
            </w:pPr>
            <w:r>
              <w:rPr>
                <w:rFonts w:ascii="Calibri" w:hAnsi="Calibri"/>
                <w:b w:val="0"/>
                <w:i w:val="0"/>
                <w:color w:val="222222"/>
                <w:sz w:val="19"/>
              </w:rPr>
              <w:t>1 – As intervenções cirúrgicas com o objetivo da modificação da aparência ou com fins não curativos ou não destinados a impedir a reprodução dos animais são proibidas, nos termos do disposto na alínea i) do n.º 1 do artigo 12.º.</w:t>
            </w:r>
          </w:p>
          <w:p>
            <w:pPr>
              <w:spacing w:after="0" w:before="20"/>
              <w:ind w:right="80" w:left="80" w:firstLine="0"/>
            </w:pPr>
            <w:r>
              <w:rPr>
                <w:rFonts w:ascii="Calibri" w:hAnsi="Calibri"/>
                <w:b w:val="0"/>
                <w:i w:val="0"/>
                <w:color w:val="222222"/>
                <w:sz w:val="19"/>
              </w:rPr>
              <w:t>2 – O detentor de animal sujeito a intervenção curativa que modifique a sua aparência deve possuir documento comprovativo da necessidade da mesma, passado pelo médico veterinário que a ela procedeu, sob a forma de atestado do qual constem a identificação do médico veterinário, o número da cédula profissional e a sua assinatura, ou, no caso de animais importados, documento comprovativo da necessidade dessa intervenção, emitida pelo médico veterinário que a ela procedeu, legalizado pela autoridade competente do respetivo país..</w:t>
            </w:r>
          </w:p>
          <w:p>
            <w:pPr>
              <w:spacing w:after="0" w:before="200"/>
              <w:ind w:right="80" w:left="80" w:firstLine="0"/>
            </w:pPr>
            <w:r>
              <w:rPr>
                <w:rFonts w:ascii="Calibri" w:hAnsi="Calibri"/>
                <w:b/>
                <w:i w:val="0"/>
                <w:color w:val="333333"/>
                <w:sz w:val="18"/>
              </w:rPr>
              <w:t>Artigo 22.º - Controlo da reprodução pelo detentor</w:t>
            </w:r>
          </w:p>
          <w:p>
            <w:pPr>
              <w:spacing w:after="0" w:before="20"/>
              <w:ind w:right="80" w:left="80" w:firstLine="0"/>
            </w:pPr>
            <w:r>
              <w:rPr>
                <w:rFonts w:ascii="Calibri" w:hAnsi="Calibri"/>
                <w:b w:val="0"/>
                <w:i w:val="0"/>
                <w:color w:val="222222"/>
                <w:sz w:val="19"/>
              </w:rPr>
              <w:t>O detentor de um animal de companhia que pretenda controlar a reprodução do mesmo deve fazê-lo de acordo com as orientações de um médico veterinário, salvaguardando sempre o mínimo sofrimento do animal"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51.º e 52.º do Código do Animal (DL 214/2013)</w:t>
            </w:r>
          </w:p>
          <w:p>
            <w:pPr>
              <w:spacing w:after="0" w:before="140"/>
              <w:ind w:right="80" w:left="80" w:firstLine="0"/>
            </w:pPr>
            <w:r>
              <w:rPr>
                <w:rFonts w:ascii="Calibri" w:hAnsi="Calibri"/>
                <w:b/>
                <w:i w:val="0"/>
                <w:color w:val="333333"/>
                <w:sz w:val="18"/>
              </w:rPr>
              <w:t>Artigo 51.o Intervenções cirúrgicas</w:t>
            </w:r>
          </w:p>
          <w:p>
            <w:pPr>
              <w:spacing w:after="0" w:before="20"/>
              <w:ind w:right="80" w:left="80" w:firstLine="0"/>
            </w:pPr>
            <w:r>
              <w:rPr>
                <w:rFonts w:ascii="Calibri" w:hAnsi="Calibri"/>
                <w:b w:val="0"/>
                <w:i w:val="0"/>
                <w:color w:val="222222"/>
                <w:sz w:val="19"/>
              </w:rPr>
              <w:t>As intervenções cirúrgicas têm de ser executadas por um médico veterinário.</w:t>
            </w:r>
          </w:p>
          <w:p>
            <w:pPr>
              <w:spacing w:after="0" w:before="20"/>
              <w:ind w:right="80" w:left="80" w:firstLine="0"/>
            </w:pPr>
            <w:r>
              <w:rPr>
                <w:rFonts w:ascii="Calibri" w:hAnsi="Calibri"/>
                <w:b/>
                <w:i w:val="0"/>
                <w:color w:val="333333"/>
                <w:sz w:val="18"/>
              </w:rPr>
              <w:t>Artigo 52.o - Mutilações</w:t>
            </w:r>
          </w:p>
          <w:p>
            <w:pPr>
              <w:spacing w:after="0" w:before="20"/>
              <w:ind w:right="80" w:left="80" w:firstLine="0"/>
            </w:pPr>
            <w:r>
              <w:rPr>
                <w:rFonts w:ascii="Calibri" w:hAnsi="Calibri"/>
                <w:b w:val="0"/>
                <w:i w:val="0"/>
                <w:color w:val="222222"/>
                <w:sz w:val="19"/>
              </w:rPr>
              <w:t>1 - São proibidas as mutilações que modifiquem a aparência dos animais ou que sejam realizadas com objetivos não curativos, designadamente o corte de orelhas ou de cordas vocais e a excisão de garras ou unhas, de dentes ou presas.</w:t>
            </w:r>
          </w:p>
          <w:p>
            <w:pPr>
              <w:spacing w:after="0" w:before="20"/>
              <w:ind w:right="80" w:left="80" w:firstLine="0"/>
            </w:pPr>
            <w:r>
              <w:rPr>
                <w:rFonts w:ascii="Calibri" w:hAnsi="Calibri"/>
                <w:b w:val="0"/>
                <w:i w:val="0"/>
                <w:color w:val="222222"/>
                <w:sz w:val="19"/>
              </w:rPr>
              <w:t>2 - Excetuam-se do disposto no número anterior as intervenções cirúrgicas feitas com vista a impedir a reprodução, por razões médico-veterinárias, ou no interesse particular do animal.</w:t>
            </w:r>
          </w:p>
          <w:p>
            <w:pPr>
              <w:spacing w:after="0" w:before="20"/>
              <w:ind w:right="80" w:left="80" w:firstLine="0"/>
            </w:pPr>
            <w:r>
              <w:rPr>
                <w:rFonts w:ascii="Calibri" w:hAnsi="Calibri"/>
                <w:b w:val="0"/>
                <w:i w:val="0"/>
                <w:color w:val="222222"/>
                <w:sz w:val="19"/>
              </w:rPr>
              <w:t>3 - O corte de caudas é proibido para todos os cães nascidos a partir de 1 de Janeiro de 2015.</w:t>
            </w:r>
          </w:p>
          <w:p>
            <w:pPr>
              <w:spacing w:after="0" w:before="20"/>
              <w:ind w:right="80" w:left="80" w:firstLine="0"/>
            </w:pPr>
            <w:r>
              <w:rPr>
                <w:rFonts w:ascii="Calibri" w:hAnsi="Calibri"/>
                <w:b w:val="0"/>
                <w:i w:val="0"/>
                <w:color w:val="222222"/>
                <w:sz w:val="19"/>
              </w:rPr>
              <w:t>4 - Os detentores de animais de companhia que os apresentem com quaisquer mutilações que modifiquem a aparência dos animais, devem possuir documento comprovativo, passado pelo médico veterinário que a elas procedeu, da necessidade dessa mutilação, nomeadamente discriminando que as mesmas foram feitas por razões médico-veterinárias ou no interesse particular do animal ou ainda, como nos casos previstos no DL n.º 315/2009, de 29 outubro,alterado pelo Decreto-Lei n.º 260/2012, de 12 de dezembro, para impedir a reprodução.</w:t>
            </w:r>
          </w:p>
          <w:p>
            <w:pPr>
              <w:spacing w:after="0" w:before="20"/>
              <w:ind w:right="80" w:left="80" w:firstLine="0"/>
            </w:pPr>
            <w:r>
              <w:rPr>
                <w:rFonts w:ascii="Calibri" w:hAnsi="Calibri"/>
                <w:b w:val="0"/>
                <w:i w:val="0"/>
                <w:color w:val="222222"/>
                <w:sz w:val="19"/>
              </w:rPr>
              <w:t>5 - O documento referido no número anterior deve ter a forma de um atestado, do qual constem a identificação do médico veterinário, o número da cédula profissional e a sua assinatura, bem como a causa da mutilação.</w:t>
            </w:r>
          </w:p>
          <w:p>
            <w:pPr>
              <w:spacing w:after="0" w:before="20"/>
              <w:ind w:right="80" w:left="80" w:firstLine="0"/>
            </w:pPr>
            <w:r>
              <w:rPr>
                <w:rFonts w:ascii="Calibri" w:hAnsi="Calibri"/>
                <w:b w:val="0"/>
                <w:i w:val="0"/>
                <w:color w:val="222222"/>
                <w:sz w:val="19"/>
              </w:rPr>
              <w:t>6 - Os detentores de animais importados que apresentem quaisquer das amputações referidas no n.º 1 devem possuir documento comprovativo da necessidade dessa mutilação, passada pelo médico veterinário que a ela procedeu, legalizado pela autoridade competente do respetivo país.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 18.º</w:t>
            </w:r>
          </w:p>
          <w:p>
            <w:pPr>
              <w:spacing w:after="0" w:before="140"/>
              <w:ind w:right="80" w:left="80" w:firstLine="0"/>
            </w:pPr>
            <w:r>
              <w:rPr>
                <w:rFonts w:ascii="Calibri" w:hAnsi="Calibri"/>
                <w:b/>
                <w:i w:val="0"/>
                <w:color w:val="333333"/>
                <w:sz w:val="18"/>
              </w:rPr>
              <w:t>Artigo 17.º</w:t>
            </w:r>
          </w:p>
          <w:p>
            <w:pPr>
              <w:spacing w:after="0" w:before="20"/>
              <w:ind w:right="80" w:left="80" w:firstLine="0"/>
            </w:pPr>
            <w:r>
              <w:rPr>
                <w:rFonts w:ascii="Calibri" w:hAnsi="Calibri"/>
                <w:b w:val="0"/>
                <w:i w:val="0"/>
                <w:color w:val="222222"/>
                <w:sz w:val="19"/>
              </w:rPr>
              <w:t>As intervenções cirúrgicas, nomeadamente as destinadas ao corte de caudas nos canídeos, têm de ser executadas por um médico veterinário.</w:t>
            </w:r>
          </w:p>
          <w:p>
            <w:pPr>
              <w:spacing w:after="0" w:before="20"/>
              <w:ind w:right="80" w:left="80" w:firstLine="0"/>
            </w:pPr>
            <w:r>
              <w:rPr>
                <w:rFonts w:ascii="Calibri" w:hAnsi="Calibri"/>
                <w:b/>
                <w:i w:val="0"/>
                <w:color w:val="333333"/>
                <w:sz w:val="18"/>
              </w:rPr>
              <w:t>Artigo 18.º</w:t>
            </w:r>
          </w:p>
          <w:p>
            <w:pPr>
              <w:spacing w:after="0" w:before="20"/>
              <w:ind w:right="80" w:left="80" w:firstLine="0"/>
            </w:pPr>
            <w:r>
              <w:rPr>
                <w:rFonts w:ascii="Calibri" w:hAnsi="Calibri"/>
                <w:b w:val="0"/>
                <w:i w:val="0"/>
                <w:color w:val="222222"/>
                <w:sz w:val="19"/>
              </w:rPr>
              <w:t>1 — Os detentores de animais de companhia que os apresentem com quaisquer amputações que modifiquem a aparência dos animais ou com fins não curativos devem possuir documento comprovativo, passado pelo médico veterinário que a elas procedeu, da necessidade dessa amputação.</w:t>
            </w:r>
          </w:p>
          <w:p>
            <w:pPr>
              <w:spacing w:after="0" w:before="20"/>
              <w:ind w:right="80" w:left="80" w:firstLine="0"/>
            </w:pPr>
            <w:r>
              <w:rPr>
                <w:rFonts w:ascii="Calibri" w:hAnsi="Calibri"/>
                <w:b w:val="0"/>
                <w:i w:val="0"/>
                <w:color w:val="222222"/>
                <w:sz w:val="19"/>
              </w:rPr>
              <w:t>2 — O documento referido no número anterior deve ter a forma de um atestado, do qual constem a identificação do médico veterinário, o número da cédula profissional e a sua assinatura.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12.º, al. i)) proíbe intervenções cirúrgicas com objectivo de modificar a aparência, incluindo 'corte da cauda, secção das cordas vocais, remoção de unhas ou dentes, e corte das orelhas que não seja realizada para fins de identificação de animais esterilizados conforme boas práticas internacionais'. O art.º 34.º do @rgbeac exige atestado veterinário para qualquer intervenção curativa que modifique a aparência, alinhando com o n.º 2 do Art.º 18.º do Regulamento. O @rgbeac também proíbe coleiras elétricas, de choques, estranguladores e açaimos fechados (art.º 12.º, al. aa)), convergindo com o n.º 5 do Art.º 18.º. A derrogação do Art.º 18.º, n.º 3, sobre corte de orelha de gatos em programas TNR está coberta pela ressalva do @rgbeac ('fins de identificação de animais esterilizados conforme boas práticas internacionais').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(DL 214/2013) proíbe mutilações com fins não curativos (art.º 52.º, n.º 1), incluindo corte de orelhas, cordas vocais, garras ou unhas, dentes ou presas. O art.º 52.º, n.º 3 proíbe o corte de cauda para todos os cães nascidos a partir de 1 de Janeiro de 2015 — regime mais restritivo que o Regulamento, que admite corte de cauda por razões profiláticas (incluindo potencialmente para cães de caça). O @codigo exige atestado veterinário (n.º 4) alinhado com o n.º 2 do Art.º 18.º. Não cobre explicitamente a proibição de coleiras de espinhos (prong collars) nem de coleiras de estrangulamento sem paragem de segurança prevista no n.º 5, als. (e) e (f) do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(arts. 17.º e 18.º) exige que as intervenções cirúrgicas (incluindo corte de caudas) sejam realizadas por médico veterinário e que as amputações estejam documentadas por atestado. Não existe proibição expressa de corte de cauda anterior a 2013. O @rgbeac e o @codigo já proíbem o corte de cauda desde 2015 (art.º 52.º, n.º 3 do @codigo), o que excede o regime do Regulamento no que respeita a cães de caça (o Regulamento admite a excepção profilática que poderia ser invocada para justificar o corte de cauda em cães de caça). A derrogação do n.º 5 do Art.º 18.º para cães militares, policiais e aduaneiros não tem equivalente na legislação nacional. A proibição de coleiras de espinhos e de estrangulamento sem paragem de segurança não consta expressamente da legislação nacional vigente (embora o uso de 'aguilhões' e instrumentos perfurantes na condução de animais seja proibido pela Lei n.º 92/95).</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necessidade de: (1) proibir expressamente coleiras de espinhos e de estrangulamento sem paragem de segurança; (2) clarificar o âmbito da excepção profilática face ao regime mais restritivo nacional; (3) confirmar conformidade do regime de atestado veterinário com os requisitos documentais do Art.º 18.º, n.º 2.</w:t>
            </w:r>
          </w:p>
          <w:p>
            <w:pPr>
              <w:spacing w:after="0" w:before="40"/>
              <w:ind w:right="80" w:left="80" w:firstLine="0"/>
            </w:pPr>
            <w:r>
              <w:rPr>
                <w:rFonts w:ascii="Calibri" w:hAnsi="Calibri"/>
                <w:b w:val="0"/>
                <w:i w:val="0"/>
                <w:color w:val="222222"/>
                <w:sz w:val="18"/>
              </w:rPr>
              <w:t>Portugal está em grande medida alinhado com o Regulamento no que respeita à proibição de mutilações: o corte de cauda já é proibido desde 2015 (mais restritivo do que o Regulamento, que admite excepção profilática para cães de caça). Os principais gaps são: (1) ausência de proibição expressa de coleiras de espinhos (prong collars) e de estrangulamento sem paragem de segurança; (2) ausência de derrogação específica para cães militares, policiais e aduaneiros; (3) necessidade de clarificar que a excepção profilática do Art.º 18.º, n.º 1 não se aplica ao corte de cauda de cães de caça em Portugal (o @codigo e @rgbeac são mais restritivos). Exige anestesia e analgesia prolongada como condição obrigatória para qualquer procedimento justificado — requisito que a legislação nacional não especifica explicitamente.</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Espetáculos e Competições Estéticas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Aesthetic shows, exhibitions and competitions  ·  Art.º 19.º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In aesthetic shows, exhibitions and competitions of dogs and cats, operators of breeding and selling establishments shall not use dogs or cats with excessive conformational traits, or dogs or cats which have been mutilated in a way that alters their physical characteristics.</w:t>
            </w:r>
          </w:p>
          <w:p>
            <w:pPr>
              <w:spacing w:after="0" w:before="20"/>
              <w:ind w:right="80" w:left="80" w:firstLine="0"/>
            </w:pPr>
            <w:r>
              <w:rPr>
                <w:rFonts w:ascii="Calibri" w:hAnsi="Calibri"/>
                <w:b w:val="0"/>
                <w:i w:val="0"/>
                <w:color w:val="222222"/>
                <w:sz w:val="19"/>
              </w:rPr>
              <w:t>2. When organising aesthetic shows, exhibitions and competitions of dogs and cats, organisers shall exclude dogs and cats which have excessive conformational traits or dogs or cats which have been mutilated in a way that alters their physical characteristics.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19.º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e venda não devem utilizar em espetáculos, exposições e competições estéticas de cães e gatos, cães ou gatos com características conformacionais excessivas ou cães ou gatos que tenham sido mutilados de tal forma que resulte numa alteração de características físicas.</w:t>
            </w:r>
          </w:p>
          <w:p>
            <w:pPr>
              <w:spacing w:after="0" w:before="20"/>
              <w:ind w:right="80" w:left="80" w:firstLine="0"/>
            </w:pPr>
            <w:r>
              <w:rPr>
                <w:rFonts w:ascii="Calibri" w:hAnsi="Calibri"/>
                <w:b w:val="0"/>
                <w:i/>
                <w:color w:val="222222"/>
                <w:sz w:val="19"/>
              </w:rPr>
              <w:t>2. Os organizadores de espetáculos, exposições e competições estéticas de cães e gatos devem excluir de tais espetáculos, exposições e competições cães e gatos que tenham características conformacionais excessivas ou cães ou gatos que tenham sido mutilados de tal forma que resulte numa alteração de características físicas.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39.º do RGBEAC (proposta, jun. 2025)</w:t>
            </w:r>
          </w:p>
          <w:p>
            <w:pPr>
              <w:spacing w:after="0" w:before="140"/>
              <w:ind w:right="80" w:left="80" w:firstLine="0"/>
            </w:pPr>
            <w:r>
              <w:rPr>
                <w:rFonts w:ascii="Calibri" w:hAnsi="Calibri"/>
                <w:b/>
                <w:i w:val="0"/>
                <w:color w:val="333333"/>
                <w:sz w:val="18"/>
              </w:rPr>
              <w:t>Artigo 39.º - Participação em eventos</w:t>
            </w:r>
          </w:p>
          <w:p>
            <w:pPr>
              <w:spacing w:after="0" w:before="20"/>
              <w:ind w:right="80" w:left="80" w:firstLine="0"/>
            </w:pPr>
            <w:r>
              <w:rPr>
                <w:rFonts w:ascii="Calibri" w:hAnsi="Calibri"/>
                <w:b w:val="0"/>
                <w:i w:val="0"/>
                <w:color w:val="222222"/>
                <w:sz w:val="19"/>
              </w:rPr>
              <w:t>1. A participação de animais de companhia em concursos, exposições, espetáculos, manifestações culturais, divertimentos públicos, atividades performativas, cinematográficas e audiovisuais, campanhas publicitárias ou outros eventos onde participem animais de companhia carece de autorização do diretor-geral da DGAV da área da realização da mesma, após parecer da respetiva câmara municipal.</w:t>
            </w:r>
          </w:p>
          <w:p>
            <w:pPr>
              <w:spacing w:after="0" w:before="20"/>
              <w:ind w:right="80" w:left="80" w:firstLine="0"/>
            </w:pPr>
            <w:r>
              <w:rPr>
                <w:rFonts w:ascii="Calibri" w:hAnsi="Calibri"/>
                <w:b w:val="0"/>
                <w:i w:val="0"/>
                <w:color w:val="222222"/>
                <w:sz w:val="19"/>
              </w:rPr>
              <w:t>2. A autorização prévia a que se refere o número anterior deve ser solicitada pela organização do evento com a antecedência mínima de 15 dias, mediante requerimento dirigido ao diretor-geral da DGAV, acompanhado dos seguintes documentos:</w:t>
            </w:r>
          </w:p>
          <w:p>
            <w:pPr>
              <w:spacing w:after="0" w:before="20"/>
              <w:ind w:right="80" w:left="360" w:hanging="280"/>
            </w:pPr>
            <w:r>
              <w:rPr>
                <w:rFonts w:ascii="Calibri" w:hAnsi="Calibri"/>
                <w:b w:val="0"/>
                <w:i w:val="0"/>
                <w:color w:val="222222"/>
                <w:sz w:val="19"/>
              </w:rPr>
              <w:t>a) Planta do local de realização do evento e parecer da respetiva câmara municipal, incluindo em relação ao ruído e recinto, se aplicável;</w:t>
            </w:r>
          </w:p>
          <w:p>
            <w:pPr>
              <w:spacing w:after="0" w:before="20"/>
              <w:ind w:right="80" w:left="360" w:hanging="280"/>
            </w:pPr>
            <w:r>
              <w:rPr>
                <w:rFonts w:ascii="Calibri" w:hAnsi="Calibri"/>
                <w:b w:val="0"/>
                <w:i w:val="0"/>
                <w:color w:val="222222"/>
                <w:sz w:val="19"/>
              </w:rPr>
              <w:t>b) Duração da participação dos animais no evento;</w:t>
            </w:r>
          </w:p>
          <w:p>
            <w:pPr>
              <w:spacing w:after="0" w:before="20"/>
              <w:ind w:right="80" w:left="360" w:hanging="280"/>
            </w:pPr>
            <w:r>
              <w:rPr>
                <w:rFonts w:ascii="Calibri" w:hAnsi="Calibri"/>
                <w:b w:val="0"/>
                <w:i w:val="0"/>
                <w:color w:val="222222"/>
                <w:sz w:val="19"/>
              </w:rPr>
              <w:t>c) Identificação do(s) médico(s) veterinário(s) responsável(eis);</w:t>
            </w:r>
          </w:p>
          <w:p>
            <w:pPr>
              <w:spacing w:after="0" w:before="20"/>
              <w:ind w:right="80" w:left="360" w:hanging="280"/>
            </w:pPr>
            <w:r>
              <w:rPr>
                <w:rFonts w:ascii="Calibri" w:hAnsi="Calibri"/>
                <w:b w:val="0"/>
                <w:i w:val="0"/>
                <w:color w:val="222222"/>
                <w:sz w:val="19"/>
              </w:rPr>
              <w:t>d) Regulamento sanitário e de bem-estar animal do evento, onde deve estar especificado o modo como se prevê dar cumprimento ao disposto nos números seguintes.</w:t>
            </w:r>
          </w:p>
          <w:p>
            <w:pPr>
              <w:spacing w:after="0" w:before="20"/>
              <w:ind w:right="80" w:left="80" w:firstLine="0"/>
            </w:pPr>
            <w:r>
              <w:rPr>
                <w:rFonts w:ascii="Calibri" w:hAnsi="Calibri"/>
                <w:b w:val="0"/>
                <w:i w:val="0"/>
                <w:color w:val="222222"/>
                <w:sz w:val="19"/>
              </w:rPr>
              <w:t>3. Só serão admitidos no evento os animais de companhia que:</w:t>
            </w:r>
          </w:p>
          <w:p>
            <w:pPr>
              <w:spacing w:after="0" w:before="20"/>
              <w:ind w:right="80" w:left="360" w:hanging="280"/>
            </w:pPr>
            <w:r>
              <w:rPr>
                <w:rFonts w:ascii="Calibri" w:hAnsi="Calibri"/>
                <w:b w:val="0"/>
                <w:i w:val="0"/>
                <w:color w:val="222222"/>
                <w:sz w:val="19"/>
              </w:rPr>
              <w:t>a) Estejam registados no SIAC ou, no caso de animais provenientes de outros países, através do PAC que permita uma identificação rigorosa do animal;</w:t>
            </w:r>
          </w:p>
          <w:p>
            <w:pPr>
              <w:spacing w:after="0" w:before="20"/>
              <w:ind w:right="80" w:left="360" w:hanging="280"/>
            </w:pPr>
            <w:r>
              <w:rPr>
                <w:rFonts w:ascii="Calibri" w:hAnsi="Calibri"/>
                <w:b w:val="0"/>
                <w:i w:val="0"/>
                <w:color w:val="222222"/>
                <w:sz w:val="19"/>
              </w:rPr>
              <w:t>b) Quando aplicável, possuam prova de vacinação antirrábica dentro do prazo de validade, conforme determinado anualmente por despacho do diretor-geral da DGAV, nos termos da legislação e regulamentação em vigor;</w:t>
            </w:r>
          </w:p>
          <w:p>
            <w:pPr>
              <w:spacing w:after="0" w:before="20"/>
              <w:ind w:right="80" w:left="360" w:hanging="280"/>
            </w:pPr>
            <w:r>
              <w:rPr>
                <w:rFonts w:ascii="Calibri" w:hAnsi="Calibri"/>
                <w:b w:val="0"/>
                <w:i w:val="0"/>
                <w:color w:val="222222"/>
                <w:sz w:val="19"/>
              </w:rPr>
              <w:t>c) Possuam, dentro dos prazos de validade e efetuadas há mais de oito dias, as vacinações contra as principais doenças infectocontagiosas da espécie;</w:t>
            </w:r>
          </w:p>
          <w:p>
            <w:pPr>
              <w:spacing w:after="0" w:before="20"/>
              <w:ind w:right="80" w:left="360" w:hanging="280"/>
            </w:pPr>
            <w:r>
              <w:rPr>
                <w:rFonts w:ascii="Calibri" w:hAnsi="Calibri"/>
                <w:b w:val="0"/>
                <w:i w:val="0"/>
                <w:color w:val="222222"/>
                <w:sz w:val="19"/>
              </w:rPr>
              <w:t>d) Não tenham sido submetidos a intervenções cirúrgicas em infração ao disposto na alínea i) do n.º 1 do artigo 12.º e no artigo 34.º.</w:t>
            </w:r>
          </w:p>
          <w:p>
            <w:pPr>
              <w:spacing w:after="0" w:before="20"/>
              <w:ind w:right="80" w:left="80" w:firstLine="0"/>
            </w:pPr>
            <w:r>
              <w:rPr>
                <w:rFonts w:ascii="Calibri" w:hAnsi="Calibri"/>
                <w:b w:val="0"/>
                <w:i w:val="0"/>
                <w:color w:val="222222"/>
                <w:sz w:val="19"/>
              </w:rPr>
              <w:t>4. Compete à organização do evento:</w:t>
            </w:r>
          </w:p>
          <w:p>
            <w:pPr>
              <w:spacing w:after="0" w:before="20"/>
              <w:ind w:right="80" w:left="360" w:hanging="280"/>
            </w:pPr>
            <w:r>
              <w:rPr>
                <w:rFonts w:ascii="Calibri" w:hAnsi="Calibri"/>
                <w:b w:val="0"/>
                <w:i w:val="0"/>
                <w:color w:val="222222"/>
                <w:sz w:val="19"/>
              </w:rPr>
              <w:t>a) Assegurar a presença do número de médicos veterinários necessários ao cumprimento do disposto neste decreto-lei;</w:t>
            </w:r>
          </w:p>
          <w:p>
            <w:pPr>
              <w:spacing w:after="0" w:before="20"/>
              <w:ind w:right="80" w:left="360" w:hanging="280"/>
            </w:pPr>
            <w:r>
              <w:rPr>
                <w:rFonts w:ascii="Calibri" w:hAnsi="Calibri"/>
                <w:b w:val="0"/>
                <w:i w:val="0"/>
                <w:color w:val="222222"/>
                <w:sz w:val="19"/>
              </w:rPr>
              <w:t>b) Assegurar que o local onde o evento decorre reúne as condições que permitam salvaguardar o disposto no presente decreto-lei;</w:t>
            </w:r>
          </w:p>
          <w:p>
            <w:pPr>
              <w:spacing w:after="0" w:before="20"/>
              <w:ind w:right="80" w:left="360" w:hanging="280"/>
            </w:pPr>
            <w:r>
              <w:rPr>
                <w:rFonts w:ascii="Calibri" w:hAnsi="Calibri"/>
                <w:b w:val="0"/>
                <w:i w:val="0"/>
                <w:color w:val="222222"/>
                <w:sz w:val="19"/>
              </w:rPr>
              <w:t>c) Salvaguardar os aspetos de segurança, no caso de animais potencialmente perigosos, que deverão estar convenientemente açaimados ou protegidos do contacto com o público quando fora do evento;</w:t>
            </w:r>
          </w:p>
          <w:p>
            <w:pPr>
              <w:spacing w:after="0" w:before="20"/>
              <w:ind w:right="80" w:left="360" w:hanging="280"/>
            </w:pPr>
            <w:r>
              <w:rPr>
                <w:rFonts w:ascii="Calibri" w:hAnsi="Calibri"/>
                <w:b w:val="0"/>
                <w:i w:val="0"/>
                <w:color w:val="222222"/>
                <w:sz w:val="19"/>
              </w:rPr>
              <w:t>d) Disponibilizar os meios que os médicos veterinários considerem necessários ao bom desempenho das suas funções;</w:t>
            </w:r>
          </w:p>
          <w:p>
            <w:pPr>
              <w:spacing w:after="0" w:before="20"/>
              <w:ind w:right="80" w:left="360" w:hanging="280"/>
            </w:pPr>
            <w:r>
              <w:rPr>
                <w:rFonts w:ascii="Calibri" w:hAnsi="Calibri"/>
                <w:b w:val="0"/>
                <w:i w:val="0"/>
                <w:color w:val="222222"/>
                <w:sz w:val="19"/>
              </w:rPr>
              <w:t>e) Assegurar que a exposição, incluindo os expositores, possui todas as licenças e autorizações necessárias à sua realização.</w:t>
            </w:r>
          </w:p>
          <w:p>
            <w:pPr>
              <w:spacing w:after="0" w:before="20"/>
              <w:ind w:right="80" w:left="80" w:firstLine="0"/>
            </w:pPr>
            <w:r>
              <w:rPr>
                <w:rFonts w:ascii="Calibri" w:hAnsi="Calibri"/>
                <w:b w:val="0"/>
                <w:i w:val="0"/>
                <w:color w:val="222222"/>
                <w:sz w:val="19"/>
              </w:rPr>
              <w:t>5. Compete aos médicos veterinários responsáveis:</w:t>
            </w:r>
          </w:p>
          <w:p>
            <w:pPr>
              <w:spacing w:after="0" w:before="20"/>
              <w:ind w:right="80" w:left="360" w:hanging="280"/>
            </w:pPr>
            <w:r>
              <w:rPr>
                <w:rFonts w:ascii="Calibri" w:hAnsi="Calibri"/>
                <w:b w:val="0"/>
                <w:i w:val="0"/>
                <w:color w:val="222222"/>
                <w:sz w:val="19"/>
              </w:rPr>
              <w:t>a) Verificar o cumprimento do registo obrigatório no SIAC;</w:t>
            </w:r>
          </w:p>
          <w:p>
            <w:pPr>
              <w:spacing w:after="0" w:before="20"/>
              <w:ind w:right="80" w:left="360" w:hanging="280"/>
            </w:pPr>
            <w:r>
              <w:rPr>
                <w:rFonts w:ascii="Calibri" w:hAnsi="Calibri"/>
                <w:b w:val="0"/>
                <w:i w:val="0"/>
                <w:color w:val="222222"/>
                <w:sz w:val="19"/>
              </w:rPr>
              <w:t>b) Proceder ao exame clínico dos animais que se apresentam para participar no evento;</w:t>
            </w:r>
          </w:p>
          <w:p>
            <w:pPr>
              <w:spacing w:after="0" w:before="20"/>
              <w:ind w:right="80" w:left="360" w:hanging="280"/>
            </w:pPr>
            <w:r>
              <w:rPr>
                <w:rFonts w:ascii="Calibri" w:hAnsi="Calibri"/>
                <w:b w:val="0"/>
                <w:i w:val="0"/>
                <w:color w:val="222222"/>
                <w:sz w:val="19"/>
              </w:rPr>
              <w:t>c) Examinar a documentação sanitária dos animais;</w:t>
            </w:r>
          </w:p>
          <w:p>
            <w:pPr>
              <w:spacing w:after="0" w:before="20"/>
              <w:ind w:right="80" w:left="360" w:hanging="280"/>
            </w:pPr>
            <w:r>
              <w:rPr>
                <w:rFonts w:ascii="Calibri" w:hAnsi="Calibri"/>
                <w:b w:val="0"/>
                <w:i w:val="0"/>
                <w:color w:val="222222"/>
                <w:sz w:val="19"/>
              </w:rPr>
              <w:t>d) Prestar a assistência médico-veterinária que se revelar necessária à salvaguarda do bem-estar animal durante o evento;</w:t>
            </w:r>
          </w:p>
          <w:p>
            <w:pPr>
              <w:spacing w:after="0" w:before="20"/>
              <w:ind w:right="80" w:left="360" w:hanging="280"/>
            </w:pPr>
            <w:r>
              <w:rPr>
                <w:rFonts w:ascii="Calibri" w:hAnsi="Calibri"/>
                <w:b w:val="0"/>
                <w:i w:val="0"/>
                <w:color w:val="222222"/>
                <w:sz w:val="19"/>
              </w:rPr>
              <w:t>e) Proceder às observações que entenderem necessárias para a defesa sanitária do evento.</w:t>
            </w:r>
          </w:p>
          <w:p>
            <w:pPr>
              <w:spacing w:after="0" w:before="20"/>
              <w:ind w:right="80" w:left="80" w:firstLine="0"/>
            </w:pPr>
            <w:r>
              <w:rPr>
                <w:rFonts w:ascii="Calibri" w:hAnsi="Calibri"/>
                <w:b w:val="0"/>
                <w:i w:val="0"/>
                <w:color w:val="222222"/>
                <w:sz w:val="19"/>
              </w:rPr>
              <w:t>6. A DGAV pode, sempre que entender necessário, determinar a realização de quaisquer exames médico-veterinários, laboratoriais ou outros, para verificar se foi administrada a um animal de companhia qualquer substância, tratamento ou procedimento com vista a aumentar ou diminuir o nível natural das capacidades fisiológicas e etológicas desse animal.</w:t>
            </w:r>
          </w:p>
          <w:p>
            <w:pPr>
              <w:spacing w:after="0" w:before="20"/>
              <w:ind w:right="80" w:left="80" w:firstLine="0"/>
            </w:pPr>
            <w:r>
              <w:rPr>
                <w:rFonts w:ascii="Calibri" w:hAnsi="Calibri"/>
                <w:b w:val="0"/>
                <w:i w:val="0"/>
                <w:color w:val="222222"/>
                <w:sz w:val="19"/>
              </w:rPr>
              <w:t>7. Os eventos sem fins lucrativos que visem a adoção de animais de companhia, os passeios de animais organizados por centros de bem-estar animal ou associações zoófilas, ou outros eventos de socialização, são objeto de comunicação prévia à câmara municipal e à DGAV.</w:t>
            </w:r>
          </w:p>
          <w:p>
            <w:pPr>
              <w:spacing w:after="0" w:before="20"/>
              <w:ind w:right="80" w:left="80" w:firstLine="0"/>
            </w:pPr>
            <w:r>
              <w:rPr>
                <w:rFonts w:ascii="Calibri" w:hAnsi="Calibri"/>
                <w:b w:val="0"/>
                <w:i w:val="0"/>
                <w:color w:val="222222"/>
                <w:sz w:val="19"/>
              </w:rPr>
              <w:t>8. A comunicação prévia a que se refere o número anterior é isenta de taxas.</w:t>
            </w:r>
          </w:p>
          <w:p>
            <w:pPr>
              <w:spacing w:after="0" w:before="20"/>
              <w:ind w:right="80" w:left="80" w:firstLine="0"/>
            </w:pPr>
            <w:r>
              <w:rPr>
                <w:rFonts w:ascii="Calibri" w:hAnsi="Calibri"/>
                <w:b w:val="0"/>
                <w:i w:val="0"/>
                <w:color w:val="222222"/>
                <w:sz w:val="19"/>
              </w:rPr>
              <w:t>9. É proibida a participação de animais de companhia em eventos onde seja utilizada pirotecnia.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79.º do Código do Animal (DL 214/2013)</w:t>
            </w:r>
          </w:p>
          <w:p>
            <w:pPr>
              <w:spacing w:after="0" w:before="140"/>
              <w:ind w:right="80" w:left="80" w:firstLine="0"/>
            </w:pPr>
            <w:r>
              <w:rPr>
                <w:rFonts w:ascii="Calibri" w:hAnsi="Calibri"/>
                <w:b/>
                <w:i w:val="0"/>
                <w:color w:val="333333"/>
                <w:sz w:val="18"/>
              </w:rPr>
              <w:t>Artigo 79.º - Concursos e exposições</w:t>
            </w:r>
          </w:p>
          <w:p>
            <w:pPr>
              <w:spacing w:after="0" w:before="20"/>
              <w:ind w:right="80" w:left="80" w:firstLine="0"/>
            </w:pPr>
            <w:r>
              <w:rPr>
                <w:rFonts w:ascii="Calibri" w:hAnsi="Calibri"/>
                <w:b w:val="0"/>
                <w:i w:val="0"/>
                <w:color w:val="222222"/>
                <w:sz w:val="19"/>
              </w:rPr>
              <w:t>1 - A realização de concursos e exposições com animais de companhia carece de autorização prévia da câmara municipal, ficando esta dependente do parecer vinculativo do MVM.</w:t>
            </w:r>
          </w:p>
          <w:p>
            <w:pPr>
              <w:spacing w:after="0" w:before="20"/>
              <w:ind w:right="80" w:left="80" w:firstLine="0"/>
            </w:pPr>
            <w:r>
              <w:rPr>
                <w:rFonts w:ascii="Calibri" w:hAnsi="Calibri"/>
                <w:b w:val="0"/>
                <w:i w:val="0"/>
                <w:color w:val="222222"/>
                <w:sz w:val="19"/>
              </w:rPr>
              <w:t>2 - A autorização prévia a que se refere o número anterior deve ser solicitada, pela organização da exposição, com a antecedência mínima de 15 dias, à câmara municipal da área da realização da exposição, mediante requerimento acompanhado dos seguintes documentos:</w:t>
            </w:r>
          </w:p>
          <w:p>
            <w:pPr>
              <w:spacing w:after="0" w:before="20"/>
              <w:ind w:right="80" w:left="360" w:hanging="280"/>
            </w:pPr>
            <w:r>
              <w:rPr>
                <w:rFonts w:ascii="Calibri" w:hAnsi="Calibri"/>
                <w:b w:val="0"/>
                <w:i w:val="0"/>
                <w:color w:val="222222"/>
                <w:sz w:val="19"/>
              </w:rPr>
              <w:t>a) Descrição das condições de alojamento e manutenção dos animais;</w:t>
            </w:r>
          </w:p>
          <w:p>
            <w:pPr>
              <w:spacing w:after="0" w:before="20"/>
              <w:ind w:right="80" w:left="360" w:hanging="280"/>
            </w:pPr>
            <w:r>
              <w:rPr>
                <w:rFonts w:ascii="Calibri" w:hAnsi="Calibri"/>
                <w:b w:val="0"/>
                <w:i w:val="0"/>
                <w:color w:val="222222"/>
                <w:sz w:val="19"/>
              </w:rPr>
              <w:t>b) A identificação do(s) médico(s) veterinário(s) responsável(eis) pela exposição ou concurso;</w:t>
            </w:r>
          </w:p>
          <w:p>
            <w:pPr>
              <w:spacing w:after="0" w:before="20"/>
              <w:ind w:right="80" w:left="360" w:hanging="280"/>
            </w:pPr>
            <w:r>
              <w:rPr>
                <w:rFonts w:ascii="Calibri" w:hAnsi="Calibri"/>
                <w:b w:val="0"/>
                <w:i w:val="0"/>
                <w:color w:val="222222"/>
                <w:sz w:val="19"/>
              </w:rPr>
              <w:t>c) Regulamento sanitário do concurso ou exposição, onde deve estar especificado o modo como se prevê dar cumprimento ao disposto nos números seguintes.</w:t>
            </w:r>
          </w:p>
          <w:p>
            <w:pPr>
              <w:spacing w:after="0" w:before="20"/>
              <w:ind w:right="80" w:left="80" w:firstLine="0"/>
            </w:pPr>
            <w:r>
              <w:rPr>
                <w:rFonts w:ascii="Calibri" w:hAnsi="Calibri"/>
                <w:b w:val="0"/>
                <w:i w:val="0"/>
                <w:color w:val="222222"/>
                <w:sz w:val="19"/>
              </w:rPr>
              <w:t>3 - Só são admitidos a concurso os cães e gatos que:</w:t>
            </w:r>
          </w:p>
          <w:p>
            <w:pPr>
              <w:spacing w:after="0" w:before="20"/>
              <w:ind w:right="80" w:left="360" w:hanging="280"/>
            </w:pPr>
            <w:r>
              <w:rPr>
                <w:rFonts w:ascii="Calibri" w:hAnsi="Calibri"/>
                <w:b w:val="0"/>
                <w:i w:val="0"/>
                <w:color w:val="222222"/>
                <w:sz w:val="19"/>
              </w:rPr>
              <w:t>d) Estejam identificados eletronicamente nos termos do disposto no presente diploma, no caso dos concorrentes nacionais ou, no caso de animais provenientes de outros países, de acordo com as disposições da legislação específica sobre a matéria;</w:t>
            </w:r>
          </w:p>
          <w:p>
            <w:pPr>
              <w:spacing w:after="0" w:before="20"/>
              <w:ind w:right="80" w:left="360" w:hanging="280"/>
            </w:pPr>
            <w:r>
              <w:rPr>
                <w:rFonts w:ascii="Calibri" w:hAnsi="Calibri"/>
                <w:b w:val="0"/>
                <w:i w:val="0"/>
                <w:color w:val="222222"/>
                <w:sz w:val="19"/>
              </w:rPr>
              <w:t>b) Sejam portadores de boletim sanitário de cães e gatos ou passaporte de animal de companhia e possuam prova de vacinação antirrábica dentro do prazo de validade, no caso dos animais com idade superior a três meses;</w:t>
            </w:r>
          </w:p>
          <w:p>
            <w:pPr>
              <w:spacing w:after="0" w:before="20"/>
              <w:ind w:right="80" w:left="360" w:hanging="280"/>
            </w:pPr>
            <w:r>
              <w:rPr>
                <w:rFonts w:ascii="Calibri" w:hAnsi="Calibri"/>
                <w:b w:val="0"/>
                <w:i w:val="0"/>
                <w:color w:val="222222"/>
                <w:sz w:val="19"/>
              </w:rPr>
              <w:t>c) Possuam dentro dos prazos de validade e efetuadas há mais de oito dias as vacinações contra as principais doenças infecto-contagiosas da espécie, comprovadas pelas vinhetas de vacinação respetiva, apostas no boletim sanitário de cães e gatos, devidamente autenticadas por um médico veterinário.</w:t>
            </w:r>
          </w:p>
          <w:p>
            <w:pPr>
              <w:spacing w:after="0" w:before="20"/>
              <w:ind w:right="80" w:left="80" w:firstLine="0"/>
            </w:pPr>
            <w:r>
              <w:rPr>
                <w:rFonts w:ascii="Calibri" w:hAnsi="Calibri"/>
                <w:b w:val="0"/>
                <w:i w:val="0"/>
                <w:color w:val="222222"/>
                <w:sz w:val="19"/>
              </w:rPr>
              <w:t>4 - Compete à organização da exposição:</w:t>
            </w:r>
          </w:p>
          <w:p>
            <w:pPr>
              <w:spacing w:after="0" w:before="20"/>
              <w:ind w:right="80" w:left="360" w:hanging="280"/>
            </w:pPr>
            <w:r>
              <w:rPr>
                <w:rFonts w:ascii="Calibri" w:hAnsi="Calibri"/>
                <w:b w:val="0"/>
                <w:i w:val="0"/>
                <w:color w:val="222222"/>
                <w:sz w:val="19"/>
              </w:rPr>
              <w:t>a) Assegurar a presença do número de médicos veterinários necessário ao cumprimento do disposto no presente diploma;</w:t>
            </w:r>
          </w:p>
          <w:p>
            <w:pPr>
              <w:spacing w:after="0" w:before="20"/>
              <w:ind w:right="80" w:left="360" w:hanging="280"/>
            </w:pPr>
            <w:r>
              <w:rPr>
                <w:rFonts w:ascii="Calibri" w:hAnsi="Calibri"/>
                <w:b w:val="0"/>
                <w:i w:val="0"/>
                <w:color w:val="222222"/>
                <w:sz w:val="19"/>
              </w:rPr>
              <w:t>b) Assegurar que o local onde a exposição decorre reúne as condições que permitam salvaguardar o disposto nas normas do presente diploma, em especial no que se refere à saúde e ao bem-estar dos animais exibidos;</w:t>
            </w:r>
          </w:p>
          <w:p>
            <w:pPr>
              <w:spacing w:after="0" w:before="20"/>
              <w:ind w:right="80" w:left="360" w:hanging="280"/>
            </w:pPr>
            <w:r>
              <w:rPr>
                <w:rFonts w:ascii="Calibri" w:hAnsi="Calibri"/>
                <w:b w:val="0"/>
                <w:i w:val="0"/>
                <w:color w:val="222222"/>
                <w:sz w:val="19"/>
              </w:rPr>
              <w:t>c) Salvaguardar os aspetos de segurança, em particular no caso de animais potencialmente perigosos, que deverão estar convenientemente açaimados ou protegidos do contacto com o público, quando fora do concurso ou quando não estejam a competir;</w:t>
            </w:r>
          </w:p>
          <w:p>
            <w:pPr>
              <w:spacing w:after="0" w:before="20"/>
              <w:ind w:right="80" w:left="360" w:hanging="280"/>
            </w:pPr>
            <w:r>
              <w:rPr>
                <w:rFonts w:ascii="Calibri" w:hAnsi="Calibri"/>
                <w:b w:val="0"/>
                <w:i w:val="0"/>
                <w:color w:val="222222"/>
                <w:sz w:val="19"/>
              </w:rPr>
              <w:t>d) Disponibilizar os meios que os médicos veterinários considerem necessários ao bom desempenho das suas funções, designadamente as seguintes:</w:t>
            </w:r>
          </w:p>
          <w:p>
            <w:pPr>
              <w:spacing w:after="0" w:before="20"/>
              <w:ind w:right="80" w:left="360" w:hanging="280"/>
            </w:pPr>
            <w:r>
              <w:rPr>
                <w:rFonts w:ascii="Calibri" w:hAnsi="Calibri"/>
                <w:b w:val="0"/>
                <w:i w:val="0"/>
                <w:color w:val="222222"/>
                <w:sz w:val="19"/>
              </w:rPr>
              <w:t>i) Verificar a identificação electrónica dos animais sempre que obrigatória e a sua correspondência com o constante do boletim sanitário de cães e gatos;</w:t>
            </w:r>
          </w:p>
          <w:p>
            <w:pPr>
              <w:spacing w:after="0" w:before="20"/>
              <w:ind w:right="80" w:left="80" w:firstLine="0"/>
            </w:pPr>
            <w:r>
              <w:rPr>
                <w:rFonts w:ascii="Calibri" w:hAnsi="Calibri"/>
                <w:b w:val="0"/>
                <w:i w:val="0"/>
                <w:color w:val="222222"/>
                <w:sz w:val="19"/>
              </w:rPr>
              <w:t>ii) Proceder ao exame clínico dos animais que se apresentam para participar na exposição ou concurso e impedir a participação de animais doentes ou feridos;</w:t>
            </w:r>
          </w:p>
          <w:p>
            <w:pPr>
              <w:spacing w:after="0" w:before="20"/>
              <w:ind w:right="80" w:left="80" w:firstLine="0"/>
            </w:pPr>
            <w:r>
              <w:rPr>
                <w:rFonts w:ascii="Calibri" w:hAnsi="Calibri"/>
                <w:b w:val="0"/>
                <w:i w:val="0"/>
                <w:color w:val="222222"/>
                <w:sz w:val="19"/>
              </w:rPr>
              <w:t>iii) Examinar a documentação sanitária dos animais;</w:t>
            </w:r>
          </w:p>
          <w:p>
            <w:pPr>
              <w:spacing w:after="0" w:before="20"/>
              <w:ind w:right="80" w:left="80" w:firstLine="0"/>
            </w:pPr>
            <w:r>
              <w:rPr>
                <w:rFonts w:ascii="Calibri" w:hAnsi="Calibri"/>
                <w:b w:val="0"/>
                <w:i w:val="0"/>
                <w:color w:val="222222"/>
                <w:sz w:val="19"/>
              </w:rPr>
              <w:t>iv) Prestar a assistência médico-veterinária que se revelar necessária durante o evento;</w:t>
            </w:r>
          </w:p>
          <w:p>
            <w:pPr>
              <w:spacing w:after="0" w:before="20"/>
              <w:ind w:right="80" w:left="360" w:hanging="280"/>
            </w:pPr>
            <w:r>
              <w:rPr>
                <w:rFonts w:ascii="Calibri" w:hAnsi="Calibri"/>
                <w:b w:val="0"/>
                <w:i w:val="0"/>
                <w:color w:val="222222"/>
                <w:sz w:val="19"/>
              </w:rPr>
              <w:t>v) Proceder às observações que entenderem necessárias para a defesa sanitária da exposição ou concurso.</w:t>
            </w:r>
          </w:p>
          <w:p>
            <w:pPr>
              <w:spacing w:after="0" w:before="20"/>
              <w:ind w:right="80" w:left="80" w:firstLine="0"/>
            </w:pPr>
            <w:r>
              <w:rPr>
                <w:rFonts w:ascii="Calibri" w:hAnsi="Calibri"/>
                <w:b w:val="0"/>
                <w:i w:val="0"/>
                <w:color w:val="222222"/>
                <w:sz w:val="19"/>
              </w:rPr>
              <w:t>5 - A exposição de animais para adoção, promovida por associações de proteção animal ou por particulares, que não nos alojamentos para hospedagem registados no âmbito do presente diploma, depende de autorização prévia do município, sob parecer vinculativo do MVM.</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314/2003 de 17 dezembro</w:t>
            </w:r>
          </w:p>
          <w:p>
            <w:pPr>
              <w:spacing w:after="0" w:before="140"/>
              <w:ind w:right="80" w:left="80" w:firstLine="0"/>
            </w:pPr>
            <w:r>
              <w:rPr>
                <w:rFonts w:ascii="Calibri" w:hAnsi="Calibri"/>
                <w:b/>
                <w:i w:val="0"/>
                <w:color w:val="333333"/>
                <w:sz w:val="18"/>
              </w:rPr>
              <w:t>Artigo 4.º - Exposições</w:t>
            </w:r>
          </w:p>
          <w:p>
            <w:pPr>
              <w:spacing w:after="0" w:before="20"/>
              <w:ind w:right="80" w:left="80" w:firstLine="0"/>
            </w:pPr>
            <w:r>
              <w:rPr>
                <w:rFonts w:ascii="Calibri" w:hAnsi="Calibri"/>
                <w:b w:val="0"/>
                <w:i w:val="0"/>
                <w:color w:val="222222"/>
                <w:sz w:val="19"/>
              </w:rPr>
              <w:t>1. A participação de cães e gatos em concursos e exposições está sujeita às normas sanitárias emitidas pela DGV.</w:t>
            </w:r>
          </w:p>
          <w:p>
            <w:pPr>
              <w:spacing w:after="0" w:before="20"/>
              <w:ind w:right="80" w:left="80" w:firstLine="0"/>
            </w:pPr>
            <w:r>
              <w:rPr>
                <w:rFonts w:ascii="Calibri" w:hAnsi="Calibri"/>
                <w:b w:val="0"/>
                <w:i w:val="0"/>
                <w:color w:val="222222"/>
                <w:sz w:val="19"/>
              </w:rPr>
              <w:t>2. A realização de concursos e exposições carece de autorização da DRA da área da realização da mesma, após parecer da respectiva câmara municipal.</w:t>
            </w:r>
          </w:p>
          <w:p>
            <w:pPr>
              <w:spacing w:after="0" w:before="20"/>
              <w:ind w:right="80" w:left="80" w:firstLine="0"/>
            </w:pPr>
            <w:r>
              <w:rPr>
                <w:rFonts w:ascii="Calibri" w:hAnsi="Calibri"/>
                <w:b w:val="0"/>
                <w:i w:val="0"/>
                <w:color w:val="222222"/>
                <w:sz w:val="19"/>
              </w:rPr>
              <w:t>3. A autorização prévia a que se refere o número anterior deve ser solicitada pela organização da exposição com a antecedência mínima de 15 dias na câmara municipal da área da realização da exposição, mediante requerimento dirigido ao director regional de agricultura respectivo para efeitos do disposto no número anterior, acompanhado dos seguintes documentos:</w:t>
            </w:r>
          </w:p>
          <w:p>
            <w:pPr>
              <w:spacing w:after="0" w:before="20"/>
              <w:ind w:right="80" w:left="360" w:hanging="280"/>
            </w:pPr>
            <w:r>
              <w:rPr>
                <w:rFonts w:ascii="Calibri" w:hAnsi="Calibri"/>
                <w:b w:val="0"/>
                <w:i w:val="0"/>
                <w:color w:val="222222"/>
                <w:sz w:val="19"/>
              </w:rPr>
              <w:t>a) Planta do local de realização do concurso ou exposição;</w:t>
            </w:r>
          </w:p>
          <w:p>
            <w:pPr>
              <w:spacing w:after="0" w:before="20"/>
              <w:ind w:right="80" w:left="360" w:hanging="280"/>
            </w:pPr>
            <w:r>
              <w:rPr>
                <w:rFonts w:ascii="Calibri" w:hAnsi="Calibri"/>
                <w:b w:val="0"/>
                <w:i w:val="0"/>
                <w:color w:val="222222"/>
                <w:sz w:val="19"/>
              </w:rPr>
              <w:t>b) A identificação do(s) médico(s) veterinário(s) responsável(eis) pela exposição ou concurso;</w:t>
            </w:r>
          </w:p>
          <w:p>
            <w:pPr>
              <w:spacing w:after="0" w:before="20"/>
              <w:ind w:right="80" w:left="360" w:hanging="280"/>
            </w:pPr>
            <w:r>
              <w:rPr>
                <w:rFonts w:ascii="Calibri" w:hAnsi="Calibri"/>
                <w:b w:val="0"/>
                <w:i w:val="0"/>
                <w:color w:val="222222"/>
                <w:sz w:val="19"/>
              </w:rPr>
              <w:t>c) Regulamento sanitário do concurso ou exposição, onde deve estar especificado o modo como se prevê dar cumprimento ao disposto nos números seguintes.</w:t>
            </w:r>
          </w:p>
          <w:p>
            <w:pPr>
              <w:spacing w:after="0" w:before="140"/>
              <w:ind w:right="80" w:left="80" w:firstLine="0"/>
            </w:pPr>
            <w:r>
              <w:rPr>
                <w:rFonts w:ascii="Calibri" w:hAnsi="Calibri"/>
                <w:b w:val="0"/>
                <w:i w:val="0"/>
                <w:color w:val="222222"/>
                <w:sz w:val="19"/>
              </w:rPr>
              <w:t>4 - Só serão admitidos a concurso os animais que:</w:t>
            </w:r>
          </w:p>
          <w:p>
            <w:pPr>
              <w:spacing w:after="0" w:before="20"/>
              <w:ind w:right="80" w:left="360" w:hanging="280"/>
            </w:pPr>
            <w:r>
              <w:rPr>
                <w:rFonts w:ascii="Calibri" w:hAnsi="Calibri"/>
                <w:b w:val="0"/>
                <w:i w:val="0"/>
                <w:color w:val="222222"/>
                <w:sz w:val="19"/>
              </w:rPr>
              <w:t>a) Estejam identificados electronicamente nos termos do Sistema de Identificação de Caninos e Felinos (SICAFE), no caso dos concorrentes nacionais ou, no caso de animais provenientes de outros países, de sistema de identificação em vigor no país de origem e que permita uma identificação rigorosa e eficaz do animal;</w:t>
            </w:r>
          </w:p>
          <w:p>
            <w:pPr>
              <w:spacing w:after="0" w:before="20"/>
              <w:ind w:right="80" w:left="360" w:hanging="280"/>
            </w:pPr>
            <w:r>
              <w:rPr>
                <w:rFonts w:ascii="Calibri" w:hAnsi="Calibri"/>
                <w:b w:val="0"/>
                <w:i w:val="0"/>
                <w:color w:val="222222"/>
                <w:sz w:val="19"/>
              </w:rPr>
              <w:t>b) Sejam portadores de boletim sanitário de cães e gatos e possuam prova de vacinação anti-rábica dentro do prazo de validade conforme determinado anualmente por despacho do director-geral de Veterinária, nos termos do n.º 2 do artigo 1.º da Portaria n.º 81/2002, de 24 de Janeiro, no caso dos animais com idade superior a 3 meses;</w:t>
            </w:r>
          </w:p>
          <w:p>
            <w:pPr>
              <w:spacing w:after="0" w:before="20"/>
              <w:ind w:right="80" w:left="360" w:hanging="280"/>
            </w:pPr>
            <w:r>
              <w:rPr>
                <w:rFonts w:ascii="Calibri" w:hAnsi="Calibri"/>
                <w:b w:val="0"/>
                <w:i w:val="0"/>
                <w:color w:val="222222"/>
                <w:sz w:val="19"/>
              </w:rPr>
              <w:t>c) Possuam dentro dos prazos de validade e efectuadas há mais de oito dias as vacinações contra as principais doenças infecto-contagiosas da espécie, comprovadas pelas vinhetas de vacinação respectivas apostas no boletim sanitário de cães e gatos, devidamente autenticadas por um médico veterinário.</w:t>
            </w:r>
          </w:p>
          <w:p>
            <w:pPr>
              <w:spacing w:after="0" w:before="140"/>
              <w:ind w:right="80" w:left="80" w:firstLine="0"/>
            </w:pPr>
            <w:r>
              <w:rPr>
                <w:rFonts w:ascii="Calibri" w:hAnsi="Calibri"/>
                <w:b w:val="0"/>
                <w:i w:val="0"/>
                <w:color w:val="222222"/>
                <w:sz w:val="19"/>
              </w:rPr>
              <w:t>5 - Compete à organização da exposição:</w:t>
            </w:r>
          </w:p>
          <w:p>
            <w:pPr>
              <w:spacing w:after="0" w:before="20"/>
              <w:ind w:right="80" w:left="360" w:hanging="280"/>
            </w:pPr>
            <w:r>
              <w:rPr>
                <w:rFonts w:ascii="Calibri" w:hAnsi="Calibri"/>
                <w:b w:val="0"/>
                <w:i w:val="0"/>
                <w:color w:val="222222"/>
                <w:sz w:val="19"/>
              </w:rPr>
              <w:t>a) Assegurar a presença do número de médicos veterinários necessários ao cumprimento do disposto neste diploma;</w:t>
            </w:r>
          </w:p>
          <w:p>
            <w:pPr>
              <w:spacing w:after="0" w:before="20"/>
              <w:ind w:right="80" w:left="360" w:hanging="280"/>
            </w:pPr>
            <w:r>
              <w:rPr>
                <w:rFonts w:ascii="Calibri" w:hAnsi="Calibri"/>
                <w:b w:val="0"/>
                <w:i w:val="0"/>
                <w:color w:val="222222"/>
                <w:sz w:val="19"/>
              </w:rPr>
              <w:t>b) Assegurar que o local onde a exposição decorre reúne as condições que permitam salvaguardar o disposto no capítulo VII do Decreto-Lei n.º 276/2001, de 17 de Outubro;</w:t>
            </w:r>
          </w:p>
          <w:p>
            <w:pPr>
              <w:spacing w:after="0" w:before="20"/>
              <w:ind w:right="80" w:left="360" w:hanging="280"/>
            </w:pPr>
            <w:r>
              <w:rPr>
                <w:rFonts w:ascii="Calibri" w:hAnsi="Calibri"/>
                <w:b w:val="0"/>
                <w:i w:val="0"/>
                <w:color w:val="222222"/>
                <w:sz w:val="19"/>
              </w:rPr>
              <w:t>c) Salvaguardar os aspectos de segurança, no caso de animais potencialmente perigosos, que deverão estar convenientemente açaimados ou protegidos do contacto com o público, quando fora do concurso;</w:t>
            </w:r>
          </w:p>
          <w:p>
            <w:pPr>
              <w:spacing w:after="0" w:before="20"/>
              <w:ind w:right="80" w:left="360" w:hanging="280"/>
            </w:pPr>
            <w:r>
              <w:rPr>
                <w:rFonts w:ascii="Calibri" w:hAnsi="Calibri"/>
                <w:b w:val="0"/>
                <w:i w:val="0"/>
                <w:color w:val="222222"/>
                <w:sz w:val="19"/>
              </w:rPr>
              <w:t>d) Disponibilizar os meios que os médicos veterinários considerem necessários ao bom desempenho das suas funções.</w:t>
            </w:r>
          </w:p>
          <w:p>
            <w:pPr>
              <w:spacing w:after="0" w:before="140"/>
              <w:ind w:right="80" w:left="80" w:firstLine="0"/>
            </w:pPr>
            <w:r>
              <w:rPr>
                <w:rFonts w:ascii="Calibri" w:hAnsi="Calibri"/>
                <w:b w:val="0"/>
                <w:i w:val="0"/>
                <w:color w:val="222222"/>
                <w:sz w:val="19"/>
              </w:rPr>
              <w:t>6 - Compete aos médicos veterinários responsáveis pela exposição ou concurso:</w:t>
            </w:r>
          </w:p>
          <w:p>
            <w:pPr>
              <w:spacing w:after="0" w:before="20"/>
              <w:ind w:right="80" w:left="360" w:hanging="280"/>
            </w:pPr>
            <w:r>
              <w:rPr>
                <w:rFonts w:ascii="Calibri" w:hAnsi="Calibri"/>
                <w:b w:val="0"/>
                <w:i w:val="0"/>
                <w:color w:val="222222"/>
                <w:sz w:val="19"/>
              </w:rPr>
              <w:t>a) Verificar a identificação electrónica dos animais e a sua correspondência com o constante do boletim;</w:t>
            </w:r>
          </w:p>
          <w:p>
            <w:pPr>
              <w:spacing w:after="0" w:before="20"/>
              <w:ind w:right="80" w:left="360" w:hanging="280"/>
            </w:pPr>
            <w:r>
              <w:rPr>
                <w:rFonts w:ascii="Calibri" w:hAnsi="Calibri"/>
                <w:b w:val="0"/>
                <w:i w:val="0"/>
                <w:color w:val="222222"/>
                <w:sz w:val="19"/>
              </w:rPr>
              <w:t>b) Proceder ao exame clínico dos animais que se apresentam para participar na exposição ou concurso;</w:t>
            </w:r>
          </w:p>
          <w:p>
            <w:pPr>
              <w:spacing w:after="0" w:before="20"/>
              <w:ind w:right="80" w:left="360" w:hanging="280"/>
            </w:pPr>
            <w:r>
              <w:rPr>
                <w:rFonts w:ascii="Calibri" w:hAnsi="Calibri"/>
                <w:b w:val="0"/>
                <w:i w:val="0"/>
                <w:color w:val="222222"/>
                <w:sz w:val="19"/>
              </w:rPr>
              <w:t>c) Examinar a documentação sanitária dos animais;</w:t>
            </w:r>
          </w:p>
          <w:p>
            <w:pPr>
              <w:spacing w:after="0" w:before="20"/>
              <w:ind w:right="80" w:left="360" w:hanging="280"/>
            </w:pPr>
            <w:r>
              <w:rPr>
                <w:rFonts w:ascii="Calibri" w:hAnsi="Calibri"/>
                <w:b w:val="0"/>
                <w:i w:val="0"/>
                <w:color w:val="222222"/>
                <w:sz w:val="19"/>
              </w:rPr>
              <w:t>d) Prestar a assistência médico-veterinária que se revelar necessária durante o evento;</w:t>
            </w:r>
          </w:p>
          <w:p>
            <w:pPr>
              <w:spacing w:after="0" w:before="20"/>
              <w:ind w:right="80" w:left="360" w:hanging="280"/>
            </w:pPr>
            <w:r>
              <w:rPr>
                <w:rFonts w:ascii="Calibri" w:hAnsi="Calibri"/>
                <w:b w:val="0"/>
                <w:i w:val="0"/>
                <w:color w:val="222222"/>
                <w:sz w:val="19"/>
              </w:rPr>
              <w:t>e) Proceder às observações que entenderem necessárias para a defesa sanitária da exposição ou concurso.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680" w:hanging="280"/>
            </w:pPr>
            <w:r>
              <w:rPr>
                <w:rFonts w:ascii="Calibri" w:hAnsi="Calibri"/>
                <w:b w:val="0"/>
                <w:i w:val="0"/>
                <w:color w:val="222222"/>
                <w:sz w:val="19"/>
              </w:rPr>
              <w:t>— Todos animais de companhia em múltiplos eventos (concursos, campanhas, cinema, etc.)</w:t>
            </w:r>
          </w:p>
          <w:p>
            <w:pPr>
              <w:spacing w:after="0" w:before="20"/>
              <w:ind w:right="80" w:left="680" w:hanging="280"/>
            </w:pPr>
            <w:r>
              <w:rPr>
                <w:rFonts w:ascii="Calibri" w:hAnsi="Calibri"/>
                <w:b w:val="0"/>
                <w:i w:val="0"/>
                <w:color w:val="222222"/>
                <w:sz w:val="19"/>
              </w:rPr>
              <w:t>— Câmara Municipal (consultivo)</w:t>
            </w:r>
          </w:p>
          <w:p>
            <w:pPr>
              <w:spacing w:after="0" w:before="20"/>
              <w:ind w:right="80" w:left="680" w:hanging="280"/>
            </w:pPr>
            <w:r>
              <w:rPr>
                <w:rFonts w:ascii="Calibri" w:hAnsi="Calibri"/>
                <w:b w:val="0"/>
                <w:i w:val="0"/>
                <w:color w:val="222222"/>
                <w:sz w:val="19"/>
              </w:rPr>
              <w:t>— Comunicação prévia isenta de taxa para sem fins lucrativos</w:t>
            </w:r>
          </w:p>
          <w:p>
            <w:pPr>
              <w:spacing w:after="0" w:before="20"/>
              <w:ind w:right="80" w:left="680" w:hanging="280"/>
            </w:pPr>
            <w:r>
              <w:rPr>
                <w:rFonts w:ascii="Calibri" w:hAnsi="Calibri"/>
                <w:b w:val="0"/>
                <w:i w:val="0"/>
                <w:color w:val="222222"/>
                <w:sz w:val="19"/>
              </w:rPr>
              <w:t>— Possibilidade de exames de dopagem</w:t>
            </w:r>
          </w:p>
          <w:p>
            <w:pPr>
              <w:spacing w:after="0" w:before="20"/>
              <w:ind w:right="80" w:left="680" w:hanging="280"/>
            </w:pPr>
            <w:r>
              <w:rPr>
                <w:rFonts w:ascii="Calibri" w:hAnsi="Calibri"/>
                <w:b w:val="0"/>
                <w:i w:val="0"/>
                <w:color w:val="222222"/>
                <w:sz w:val="19"/>
              </w:rPr>
              <w:t>— Proibida pirotecnia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680" w:hanging="280"/>
            </w:pPr>
            <w:r>
              <w:rPr>
                <w:rFonts w:ascii="Calibri" w:hAnsi="Calibri"/>
                <w:b w:val="0"/>
                <w:i w:val="0"/>
                <w:color w:val="222222"/>
                <w:sz w:val="19"/>
              </w:rPr>
              <w:t>— Cães/gatos em concursos/exposições e acrescenta adoções</w:t>
            </w:r>
          </w:p>
          <w:p>
            <w:pPr>
              <w:spacing w:after="0" w:before="20"/>
              <w:ind w:right="80" w:left="680" w:hanging="280"/>
            </w:pPr>
            <w:r>
              <w:rPr>
                <w:rFonts w:ascii="Calibri" w:hAnsi="Calibri"/>
                <w:b w:val="0"/>
                <w:i w:val="0"/>
                <w:color w:val="222222"/>
                <w:sz w:val="19"/>
              </w:rPr>
              <w:t>— Parecer MVM vinculativo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680" w:hanging="280"/>
            </w:pPr>
            <w:r>
              <w:rPr>
                <w:rFonts w:ascii="Calibri" w:hAnsi="Calibri"/>
                <w:b w:val="0"/>
                <w:i w:val="0"/>
                <w:color w:val="222222"/>
                <w:sz w:val="19"/>
              </w:rPr>
              <w:t>— Cães/gatos em concursos/exposições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Prever a exclusão de animais com características conformacionais excessivas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Art.º 20.º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All dogs and cats kept in establishments placed on the market or owned by pet owners or by any other natural or legal persons, shall be individually identified by means of a single injectable transponder containing a readable microchip that complies with the requirements set out in Annex II.</w:t>
            </w:r>
          </w:p>
          <w:p>
            <w:pPr>
              <w:spacing w:after="0" w:before="20"/>
              <w:ind w:right="80" w:left="80" w:firstLine="0"/>
            </w:pPr>
            <w:r>
              <w:rPr>
                <w:rFonts w:ascii="Calibri" w:hAnsi="Calibri"/>
                <w:b w:val="0"/>
                <w:i w:val="0"/>
                <w:color w:val="222222"/>
                <w:sz w:val="19"/>
              </w:rPr>
              <w:t>2. Operators shall ensure that dogs and cats born in their establishments are individually identified within three months after their birth, and in any event before the date that they are placed on the market.</w:t>
            </w:r>
          </w:p>
          <w:p>
            <w:pPr>
              <w:spacing w:after="0" w:before="20"/>
              <w:ind w:right="80" w:left="80" w:firstLine="0"/>
            </w:pPr>
            <w:r>
              <w:rPr>
                <w:rFonts w:ascii="Calibri" w:hAnsi="Calibri"/>
                <w:b w:val="0"/>
                <w:i w:val="0"/>
                <w:color w:val="222222"/>
                <w:sz w:val="19"/>
              </w:rPr>
              <w:t>Operators of selling establishments and shelters, and operators who place and are responsible for dogs and cats in foster homes shall ensure that dogs and cats that enter their establishments or come under their responsibility are individually identified within 30 days of arrival and in any event before the date of their placing on the market.</w:t>
            </w:r>
          </w:p>
          <w:p>
            <w:pPr>
              <w:spacing w:after="0" w:before="20"/>
              <w:ind w:right="80" w:left="80" w:firstLine="0"/>
            </w:pPr>
            <w:r>
              <w:rPr>
                <w:rFonts w:ascii="Calibri" w:hAnsi="Calibri"/>
                <w:b w:val="0"/>
                <w:i w:val="0"/>
                <w:color w:val="222222"/>
                <w:sz w:val="19"/>
              </w:rPr>
              <w:t>Pet owners and any other natural or legal persons other than operators who own dogs or cats, shall ensure that every dog or cat is individually identified at the latest when it reaches the age of three months or, if the dog or cat is placed on the market, before the date of that placing on the market.</w:t>
            </w:r>
          </w:p>
          <w:p>
            <w:pPr>
              <w:spacing w:after="0" w:before="20"/>
              <w:ind w:right="80" w:left="80" w:firstLine="0"/>
            </w:pPr>
            <w:r>
              <w:rPr>
                <w:rFonts w:ascii="Calibri" w:hAnsi="Calibri"/>
                <w:b w:val="0"/>
                <w:i w:val="0"/>
                <w:color w:val="222222"/>
                <w:sz w:val="19"/>
              </w:rPr>
              <w:t>The implantation of the transponder shall be performed by a veterinarian. Member States may allow the implantation of transponders by persons other than veterinarians provided that they adopt national rules laying down  the minimum qualifications that such persons are required to have.</w:t>
            </w:r>
          </w:p>
          <w:p>
            <w:pPr>
              <w:spacing w:after="0" w:before="20"/>
              <w:ind w:right="80" w:left="80" w:firstLine="0"/>
            </w:pPr>
            <w:r>
              <w:rPr>
                <w:rFonts w:ascii="Calibri" w:hAnsi="Calibri"/>
                <w:b w:val="0"/>
                <w:i w:val="0"/>
                <w:color w:val="222222"/>
                <w:sz w:val="19"/>
              </w:rPr>
              <w:t>Where dogs and cats have been individually identified by means of an injectable transponder containing a microchip in accordance with Union or national law before … [date two years after the date of entry into force of this Regulation] they shall be considered to be compliant with the requirements in paragraph 1 and the first, second, third and fourth subparagraphs of this paragraph, provided that the microchip is still readable.</w:t>
            </w:r>
          </w:p>
          <w:p>
            <w:pPr>
              <w:spacing w:after="0" w:before="20"/>
              <w:ind w:right="80" w:left="80" w:firstLine="0"/>
            </w:pPr>
            <w:r>
              <w:rPr>
                <w:rFonts w:ascii="Calibri" w:hAnsi="Calibri"/>
                <w:b w:val="0"/>
                <w:i w:val="0"/>
                <w:color w:val="222222"/>
                <w:sz w:val="19"/>
              </w:rPr>
              <w:t>3. Within two working days after their identification, the dogs and cats shall be registered by a veterinarian in a national database referred to in Article 23.</w:t>
            </w:r>
          </w:p>
          <w:p>
            <w:pPr>
              <w:spacing w:after="0" w:before="20"/>
              <w:ind w:right="80" w:left="80" w:firstLine="0"/>
            </w:pPr>
            <w:r>
              <w:rPr>
                <w:rFonts w:ascii="Calibri" w:hAnsi="Calibri"/>
                <w:b w:val="0"/>
                <w:i w:val="0"/>
                <w:color w:val="222222"/>
                <w:sz w:val="19"/>
              </w:rPr>
              <w:t>Member States may allow registration by persons other than veterinarians, provided that the Member States have measures in place to ensure the accuracy of information that those persons enter in the database. For dogs and cats kept in establishments, the registration shall be made in the name of the operator of the establishment responsible for the dog or the cat. For dogs and cats owned by any other natural and legal persons, the registration shall be made in the name of those persons.</w:t>
            </w:r>
          </w:p>
          <w:p>
            <w:pPr>
              <w:spacing w:after="0" w:before="20"/>
              <w:ind w:right="80" w:left="80" w:firstLine="0"/>
            </w:pPr>
            <w:r>
              <w:rPr>
                <w:rFonts w:ascii="Calibri" w:hAnsi="Calibri"/>
                <w:b w:val="0"/>
                <w:i w:val="0"/>
                <w:color w:val="222222"/>
                <w:sz w:val="19"/>
              </w:rPr>
              <w:t>Member States may grant exemptions from the first subparagraph of this paragraph in respect of military, police and customs dogs.</w:t>
            </w:r>
          </w:p>
          <w:p>
            <w:pPr>
              <w:spacing w:after="0" w:before="20"/>
              <w:ind w:right="80" w:left="80" w:firstLine="0"/>
            </w:pPr>
            <w:r>
              <w:rPr>
                <w:rFonts w:ascii="Calibri" w:hAnsi="Calibri"/>
                <w:b w:val="0"/>
                <w:i w:val="0"/>
                <w:color w:val="222222"/>
                <w:sz w:val="19"/>
              </w:rPr>
              <w:t>4. Where dogs or cats are placed on the market or are donated in an occasional manner by natural persons without using online advertising, the natural or legal person transferring the ownership of, or responsibility for, the dog or cat shall ensure that the change of ownership of, or responsibility for, the dog or cat is recorded in the database referred to in Article 23, within two weeks from the date of that transfer, in accordance with the conditions laid down by the Member State responsible for that database.</w:t>
            </w:r>
          </w:p>
          <w:p>
            <w:pPr>
              <w:spacing w:after="0" w:before="20"/>
              <w:ind w:right="80" w:left="80" w:firstLine="0"/>
            </w:pPr>
            <w:r>
              <w:rPr>
                <w:rFonts w:ascii="Calibri" w:hAnsi="Calibri"/>
                <w:b w:val="0"/>
                <w:i w:val="0"/>
                <w:color w:val="222222"/>
                <w:sz w:val="19"/>
              </w:rPr>
              <w:t>5. In the case of the death of a dog or a cat, the operator, pet owner or natural or legal person owning the dog or cat shall ensure that the death is recorded in the database referred to in Article 23, in accordance with the conditions laid down by the Member State responsible for that database.</w:t>
            </w:r>
          </w:p>
          <w:p>
            <w:pPr>
              <w:spacing w:after="0" w:before="20"/>
              <w:ind w:right="80" w:left="80" w:firstLine="0"/>
            </w:pPr>
            <w:r>
              <w:rPr>
                <w:rFonts w:ascii="Calibri" w:hAnsi="Calibri"/>
                <w:b w:val="0"/>
                <w:i w:val="0"/>
                <w:color w:val="222222"/>
                <w:sz w:val="19"/>
              </w:rPr>
              <w:t>6. Where a transponder is or becomes unreadable, the operator or the natural or legal person responsible for the dog or cat shall ensure that a new transponder is injected and that the registration in the database is updated with the identification number of that new transponder.</w:t>
            </w:r>
          </w:p>
          <w:p>
            <w:pPr>
              <w:spacing w:after="0" w:before="20"/>
              <w:ind w:right="80" w:left="80" w:firstLine="0"/>
            </w:pPr>
            <w:r>
              <w:rPr>
                <w:rFonts w:ascii="Calibri" w:hAnsi="Calibri"/>
                <w:b w:val="0"/>
                <w:i w:val="0"/>
                <w:color w:val="222222"/>
                <w:sz w:val="19"/>
              </w:rPr>
              <w:t>7. The identification and registration requirements of this Article shall apply as follows:</w:t>
            </w:r>
          </w:p>
          <w:p>
            <w:pPr>
              <w:spacing w:after="0" w:before="20"/>
              <w:ind w:right="80" w:left="360" w:hanging="280"/>
            </w:pPr>
            <w:r>
              <w:rPr>
                <w:rFonts w:ascii="Calibri" w:hAnsi="Calibri"/>
                <w:b w:val="0"/>
                <w:i w:val="0"/>
                <w:color w:val="222222"/>
                <w:sz w:val="19"/>
              </w:rPr>
              <w:t xml:space="preserve">(a) </w:t>
              <w:tab/>
              <w:t>for operators and natural or legal persons placing dogs and cats on the market from ... [4 years from the entry into force of this Regulation];</w:t>
            </w:r>
          </w:p>
          <w:p>
            <w:pPr>
              <w:spacing w:after="0" w:before="20"/>
              <w:ind w:right="80" w:left="360" w:hanging="280"/>
            </w:pPr>
            <w:r>
              <w:rPr>
                <w:rFonts w:ascii="Calibri" w:hAnsi="Calibri"/>
                <w:b w:val="0"/>
                <w:i w:val="0"/>
                <w:color w:val="222222"/>
                <w:sz w:val="19"/>
              </w:rPr>
              <w:t>(b)</w:t>
              <w:tab/>
              <w:t>for pet owners and other natural or legal persons other than operators, who do not place dogs on the market: from … [10 years from entry into force of this Regulation];</w:t>
            </w:r>
          </w:p>
          <w:p>
            <w:pPr>
              <w:spacing w:after="0" w:before="20"/>
              <w:ind w:right="80" w:left="360" w:hanging="280"/>
            </w:pPr>
            <w:r>
              <w:rPr>
                <w:rFonts w:ascii="Calibri" w:hAnsi="Calibri"/>
                <w:b w:val="0"/>
                <w:i w:val="0"/>
                <w:color w:val="222222"/>
                <w:sz w:val="19"/>
              </w:rPr>
              <w:t>(c)</w:t>
              <w:tab/>
              <w:t xml:space="preserve"> for pet owners and other natural or legal persons other than operators, who do not place cats on the market: from … [15 years from entry into force of this Regulation.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20.º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Todos os cães e gatos mantidos em estabelecimentos, colocados no mercado ou detidos por donos de animais de companhia ou por qualquer outra pessoa singular ou coletiva, devem ser identificados individualmente por meio de um único transponder injetável contendo um microchip legível em conformidade com os requisitos estabelecidos no Anexo II.</w:t>
            </w:r>
          </w:p>
          <w:p>
            <w:pPr>
              <w:spacing w:after="0" w:before="20"/>
              <w:ind w:right="80" w:left="80" w:firstLine="0"/>
            </w:pPr>
            <w:r>
              <w:rPr>
                <w:rFonts w:ascii="Calibri" w:hAnsi="Calibri"/>
                <w:b w:val="0"/>
                <w:i/>
                <w:color w:val="222222"/>
                <w:sz w:val="19"/>
              </w:rPr>
              <w:t>2.</w:t>
              <w:tab/>
              <w:t>Os operadores devem assegurar que os cães e gatos nascidos nos seus estabelecimentos sejam identificados individualmente no prazo de três meses após o nascimento e, em qualquer caso, antes da data da sua colocação no mercado.</w:t>
            </w:r>
          </w:p>
          <w:p>
            <w:pPr>
              <w:spacing w:after="0" w:before="20"/>
              <w:ind w:right="80" w:left="80" w:firstLine="0"/>
            </w:pPr>
            <w:r>
              <w:rPr>
                <w:rFonts w:ascii="Calibri" w:hAnsi="Calibri"/>
                <w:b w:val="0"/>
                <w:i/>
                <w:color w:val="222222"/>
                <w:sz w:val="19"/>
              </w:rPr>
              <w:t>Os operadores de estabelecimentos de venda e abrigos, e os operadores que colocam e são responsáveis por cães e gatos em famílias de acolhimento, devem assegurar que os cães e gatos que entrem nos seus estabelecimentos ou fiquem sob a sua responsabilidade sejam identificados individualmente no prazo de 30 dias após a chegada e, em qualquer caso, antes da data da sua colocação no mercado.</w:t>
            </w:r>
          </w:p>
          <w:p>
            <w:pPr>
              <w:spacing w:after="0" w:before="20"/>
              <w:ind w:right="80" w:left="80" w:firstLine="0"/>
            </w:pPr>
            <w:r>
              <w:rPr>
                <w:rFonts w:ascii="Calibri" w:hAnsi="Calibri"/>
                <w:b w:val="0"/>
                <w:i/>
                <w:color w:val="222222"/>
                <w:sz w:val="19"/>
              </w:rPr>
              <w:t>Os donos de animais de companhia e quaisquer outras pessoas singulares ou coletivas que não sejam operadores e que sejam proprietários de cães ou gatos devem assegurar que cada cão ou gato seja identificado individualmente o mais tardar quando o animal atingir a idade de três meses ou, caso o cão ou gato seja colocado no mercado, antes da data dessa colocação no mercado.</w:t>
            </w:r>
          </w:p>
          <w:p>
            <w:pPr>
              <w:spacing w:after="0" w:before="20"/>
              <w:ind w:right="80" w:left="80" w:firstLine="0"/>
            </w:pPr>
            <w:r>
              <w:rPr>
                <w:rFonts w:ascii="Calibri" w:hAnsi="Calibri"/>
                <w:b w:val="0"/>
                <w:i/>
                <w:color w:val="222222"/>
                <w:sz w:val="19"/>
              </w:rPr>
              <w:t>A implantação do transponder deve ser efetuada por um médico veterinário. Os Estados-Membros podem permitir que a implantação de transponders seja efetuada por pessoas que não sejam médicos veterinários, desde que adotem regras nacionais que estabeleçam as qualificações mínimas que essas pessoas devem ter.</w:t>
            </w:r>
          </w:p>
          <w:p>
            <w:pPr>
              <w:spacing w:after="0" w:before="20"/>
              <w:ind w:right="80" w:left="80" w:firstLine="0"/>
            </w:pPr>
            <w:r>
              <w:rPr>
                <w:rFonts w:ascii="Calibri" w:hAnsi="Calibri"/>
                <w:b w:val="0"/>
                <w:i/>
                <w:color w:val="222222"/>
                <w:sz w:val="19"/>
              </w:rPr>
              <w:t>Caso os cães e gatos tenham sido identificados individualmente por meio de um transponder injetável contendo um microchip em conformidade com o direito da União ou nacional antes de … [data dois anos após a data de entrada em vigor do presente Regulamento], considera-se que cumprem os requisitos do n.º 1 e do primeiro, segundo, terceiro e quarto parágrafos do presente número, desde que o microchip seja ainda legível.</w:t>
            </w:r>
          </w:p>
          <w:p>
            <w:pPr>
              <w:spacing w:after="0" w:before="20"/>
              <w:ind w:right="80" w:left="80" w:firstLine="0"/>
            </w:pPr>
            <w:r>
              <w:rPr>
                <w:rFonts w:ascii="Calibri" w:hAnsi="Calibri"/>
                <w:b w:val="0"/>
                <w:i/>
                <w:color w:val="222222"/>
                <w:sz w:val="19"/>
              </w:rPr>
              <w:t>3.</w:t>
              <w:tab/>
              <w:t>No prazo de dois dias úteis após a sua identificação, os cães e gatos devem ser registados por um médico veterinário numa base de dados nacional referida no artigo 23.º. Os Estados-Membros podem permitir o registo por pessoas que não sejam médicos veterinários, desde que os Estados-Membros disponham de medidas para assegurar a exatidão das informações que essas pessoas introduzem na base de dados. No caso de cães e gatos mantidos em estabelecimentos, o registo deve ser efetuado em nome do operador do estabelecimento responsável pelo cão ou gato. No caso de cães e gatos detidos por quaisquer outras pessoas singulares ou coletivas, o registo deve ser efetuado em nome dessas pessoas.</w:t>
            </w:r>
          </w:p>
          <w:p>
            <w:pPr>
              <w:spacing w:after="0" w:before="20"/>
              <w:ind w:right="80" w:left="80" w:firstLine="0"/>
            </w:pPr>
            <w:r>
              <w:rPr>
                <w:rFonts w:ascii="Calibri" w:hAnsi="Calibri"/>
                <w:b w:val="0"/>
                <w:i/>
                <w:color w:val="222222"/>
                <w:sz w:val="19"/>
              </w:rPr>
              <w:t>Os Estados-Membros podem conceder derrogações ao primeiro parágrafo do presente número relativamente a cães militares, policiais e aduaneiros.</w:t>
            </w:r>
          </w:p>
          <w:p>
            <w:pPr>
              <w:spacing w:after="0" w:before="20"/>
              <w:ind w:right="80" w:left="80" w:firstLine="0"/>
            </w:pPr>
            <w:r>
              <w:rPr>
                <w:rFonts w:ascii="Calibri" w:hAnsi="Calibri"/>
                <w:b w:val="0"/>
                <w:i/>
                <w:color w:val="222222"/>
                <w:sz w:val="19"/>
              </w:rPr>
              <w:t>4.</w:t>
              <w:tab/>
              <w:t>Em caso de colocação no mercado ou cedência ocasional por pessoas singulares sem recorrer a publicidade em linha, a pessoa singular ou coletiva que transfere a propriedade ou a responsabilidade pelo cão ou gato deve assegurar que a mudança de propriedade ou de responsabilidade pelo cão ou gato é registada na base de dados referida no artigo 23.º, no prazo de duas semanas a contar da data dessa transferência, em conformidade com as condições estabelecidas pelo Estado-Membro responsável por essa base de dados.</w:t>
            </w:r>
          </w:p>
          <w:p>
            <w:pPr>
              <w:spacing w:after="0" w:before="20"/>
              <w:ind w:right="80" w:left="80" w:firstLine="0"/>
            </w:pPr>
            <w:r>
              <w:rPr>
                <w:rFonts w:ascii="Calibri" w:hAnsi="Calibri"/>
                <w:b w:val="0"/>
                <w:i/>
                <w:color w:val="222222"/>
                <w:sz w:val="19"/>
              </w:rPr>
              <w:t>5.</w:t>
              <w:tab/>
              <w:t>Em caso de morte de um cão ou gato, o operador, o dono do animal de companhia ou a pessoa singular ou coletiva proprietária do cão ou gato deve assegurar que a morte é registada na base de dados referida no artigo 23.º, em conformidade com as condições estabelecidas pelo Estado-Membro responsável por essa base de dados.</w:t>
            </w:r>
          </w:p>
          <w:p>
            <w:pPr>
              <w:spacing w:after="0" w:before="20"/>
              <w:ind w:right="80" w:left="80" w:firstLine="0"/>
            </w:pPr>
            <w:r>
              <w:rPr>
                <w:rFonts w:ascii="Calibri" w:hAnsi="Calibri"/>
                <w:b w:val="0"/>
                <w:i/>
                <w:color w:val="222222"/>
                <w:sz w:val="19"/>
              </w:rPr>
              <w:t>6.</w:t>
              <w:tab/>
              <w:t>Caso um transponder seja ou fique ilegível, o operador ou a pessoa singular ou coletiva responsável pelo cão ou gato deve assegurar que um novo transponder é injetado e que o registo na base de dados é atualizado com o número de identificação desse novo transponder.</w:t>
            </w:r>
          </w:p>
          <w:p>
            <w:pPr>
              <w:spacing w:after="0" w:before="20"/>
              <w:ind w:right="80" w:left="80" w:firstLine="0"/>
            </w:pPr>
            <w:r>
              <w:rPr>
                <w:rFonts w:ascii="Calibri" w:hAnsi="Calibri"/>
                <w:b w:val="0"/>
                <w:i/>
                <w:color w:val="222222"/>
                <w:sz w:val="19"/>
              </w:rPr>
              <w:t>7.</w:t>
              <w:tab/>
              <w:t>Os requisitos de identificação e registo do presente artigo são aplicáveis:</w:t>
            </w:r>
          </w:p>
          <w:p>
            <w:pPr>
              <w:spacing w:after="0" w:before="20"/>
              <w:ind w:right="80" w:left="360" w:hanging="280"/>
            </w:pPr>
            <w:r>
              <w:rPr>
                <w:rFonts w:ascii="Calibri" w:hAnsi="Calibri"/>
                <w:b w:val="0"/>
                <w:i/>
                <w:color w:val="222222"/>
                <w:sz w:val="19"/>
              </w:rPr>
              <w:t>(a)</w:t>
              <w:tab/>
              <w:t>aos operadores e às pessoas singulares ou coletivas que colocam cães e gatos no mercado, a partir de … [4 anos após a entrada em vigor do presente Regulamento];</w:t>
            </w:r>
          </w:p>
          <w:p>
            <w:pPr>
              <w:spacing w:after="0" w:before="20"/>
              <w:ind w:right="80" w:left="360" w:hanging="280"/>
            </w:pPr>
            <w:r>
              <w:rPr>
                <w:rFonts w:ascii="Calibri" w:hAnsi="Calibri"/>
                <w:b w:val="0"/>
                <w:i/>
                <w:color w:val="222222"/>
                <w:sz w:val="19"/>
              </w:rPr>
              <w:t>(b)</w:t>
              <w:tab/>
              <w:t>aos donos de animais de companhia e outras pessoas singulares ou coletivas que não sejam operadores e que não coloquem cães no mercado, a partir de … [10 anos após a entrada em vigor do presente Regulamento];</w:t>
            </w:r>
          </w:p>
          <w:p>
            <w:pPr>
              <w:spacing w:after="0" w:before="20"/>
              <w:ind w:right="80" w:left="360" w:hanging="280"/>
            </w:pPr>
            <w:r>
              <w:rPr>
                <w:rFonts w:ascii="Calibri" w:hAnsi="Calibri"/>
                <w:b w:val="0"/>
                <w:i/>
                <w:color w:val="222222"/>
                <w:sz w:val="19"/>
              </w:rPr>
              <w:t>(c)</w:t>
              <w:tab/>
              <w:t>aos donos de animais de companhia e outras pessoas singulares ou coletivas que não sejam operadores e que não coloquem gatos no mercado, a partir de … [15 anos após a entrada em vigor do presente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do RGBEAC (proposta, jun. 2025)</w:t>
            </w:r>
          </w:p>
          <w:p>
            <w:pPr>
              <w:spacing w:after="0" w:before="140"/>
              <w:ind w:right="80" w:left="80" w:firstLine="0"/>
            </w:pPr>
            <w:r>
              <w:rPr>
                <w:rFonts w:ascii="Calibri" w:hAnsi="Calibri"/>
                <w:b w:val="0"/>
                <w:i w:val="0"/>
                <w:color w:val="222222"/>
                <w:sz w:val="19"/>
              </w:rPr>
              <w:t>1 — A identificação dos animais de companhia, pela sua marcação, quando aplicável, e registo no SIAC, deve ser realizada:</w:t>
            </w:r>
          </w:p>
          <w:p>
            <w:pPr>
              <w:spacing w:after="0" w:before="20"/>
              <w:ind w:right="80" w:left="360" w:hanging="280"/>
            </w:pPr>
            <w:r>
              <w:rPr>
                <w:rFonts w:ascii="Calibri" w:hAnsi="Calibri"/>
                <w:b w:val="0"/>
                <w:i w:val="0"/>
                <w:color w:val="222222"/>
                <w:sz w:val="19"/>
              </w:rPr>
              <w:t>a) Relativamente aos cães, gatos e furões nascidos em alojamentos, até aos três meses de idade ou, em qualquer caso, antes da sua colocação no mercado;</w:t>
            </w:r>
          </w:p>
          <w:p>
            <w:pPr>
              <w:spacing w:after="0" w:before="20"/>
              <w:ind w:right="80" w:left="360" w:hanging="280"/>
            </w:pPr>
            <w:r>
              <w:rPr>
                <w:rFonts w:ascii="Calibri" w:hAnsi="Calibri"/>
                <w:b w:val="0"/>
                <w:i w:val="0"/>
                <w:color w:val="222222"/>
                <w:sz w:val="19"/>
              </w:rPr>
              <w:t>b) Relativamente aos cães, gatos e furões que entrem em alojamentos, nos termos dos artigos 12.º a 15.º, até trinta dias após a sua chegada ao alojamento ou, em qualquer caso, antes da data de colocação no mercado;</w:t>
            </w:r>
          </w:p>
          <w:p>
            <w:pPr>
              <w:spacing w:after="0" w:before="20"/>
              <w:ind w:right="80" w:left="360" w:hanging="280"/>
            </w:pPr>
            <w:r>
              <w:rPr>
                <w:rFonts w:ascii="Calibri" w:hAnsi="Calibri"/>
                <w:b w:val="0"/>
                <w:i w:val="0"/>
                <w:color w:val="222222"/>
                <w:sz w:val="19"/>
              </w:rPr>
              <w:t>c) Relativamente aos cães, gatos e furões detidos por pessoas singulares, exceto nos casos previstos nas alíneas anteriores, até aos três meses de idade ou, no caso de colocação no mercado, antes da data de colocação no mercado.</w:t>
            </w:r>
          </w:p>
          <w:p>
            <w:pPr>
              <w:spacing w:after="0" w:before="20"/>
              <w:ind w:right="80" w:left="80" w:firstLine="0"/>
            </w:pPr>
            <w:r>
              <w:rPr>
                <w:rFonts w:ascii="Calibri" w:hAnsi="Calibri"/>
                <w:b w:val="0"/>
                <w:i w:val="0"/>
                <w:color w:val="222222"/>
                <w:sz w:val="19"/>
              </w:rPr>
              <w:t>(…)</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53.º do Código do Animal (DL n.º 214/2013)</w:t>
            </w:r>
          </w:p>
          <w:p>
            <w:pPr>
              <w:spacing w:after="0" w:before="140"/>
              <w:ind w:right="80" w:left="80" w:firstLine="0"/>
            </w:pPr>
            <w:r>
              <w:rPr>
                <w:rFonts w:ascii="Calibri" w:hAnsi="Calibri"/>
                <w:b w:val="0"/>
                <w:i w:val="0"/>
                <w:color w:val="222222"/>
                <w:sz w:val="19"/>
              </w:rPr>
              <w:t>1 — Todos os cães devem ser identificados e registados, entre os três e os seis meses de idade.</w:t>
            </w:r>
          </w:p>
          <w:p>
            <w:pPr>
              <w:spacing w:after="0" w:before="20"/>
              <w:ind w:right="80" w:left="80" w:firstLine="0"/>
            </w:pPr>
            <w:r>
              <w:rPr>
                <w:rFonts w:ascii="Calibri" w:hAnsi="Calibri"/>
                <w:b w:val="0"/>
                <w:i w:val="0"/>
                <w:color w:val="222222"/>
                <w:sz w:val="19"/>
              </w:rPr>
              <w:t>2 — Os gatos em exposição, para fins comerciais ou lucrativos, em estabelecimentos de venda, locais de criação, feiras ou concursos, provas funcionais, publicidade ou fins similares, devem ser identificados e registados entre os três e os seis meses de idade.</w:t>
            </w:r>
          </w:p>
          <w:p>
            <w:pPr>
              <w:spacing w:after="0" w:before="20"/>
              <w:ind w:right="80" w:left="80" w:firstLine="0"/>
            </w:pPr>
            <w:r>
              <w:rPr>
                <w:rFonts w:ascii="Calibri" w:hAnsi="Calibri"/>
                <w:b w:val="0"/>
                <w:i w:val="0"/>
                <w:color w:val="222222"/>
                <w:sz w:val="19"/>
              </w:rPr>
              <w:t>4 — Os cães e gatos são identificados através de método electrónico e registados na base de dados nacional.</w:t>
            </w:r>
          </w:p>
          <w:p>
            <w:pPr>
              <w:spacing w:after="0" w:before="20"/>
              <w:ind w:right="80" w:left="80" w:firstLine="0"/>
            </w:pPr>
            <w:r>
              <w:rPr>
                <w:rFonts w:ascii="Calibri" w:hAnsi="Calibri"/>
                <w:b w:val="0"/>
                <w:i w:val="0"/>
                <w:color w:val="222222"/>
                <w:sz w:val="19"/>
              </w:rPr>
              <w:t>1 — A identificação electrónica é efetuada através da aplicação subcutânea de um microchip no centro da face lateral esquerda do pescoço.</w:t>
            </w:r>
          </w:p>
          <w:p>
            <w:pPr>
              <w:spacing w:after="0" w:before="20"/>
              <w:ind w:right="80" w:left="80" w:firstLine="0"/>
            </w:pPr>
            <w:r>
              <w:rPr>
                <w:rFonts w:ascii="Calibri" w:hAnsi="Calibri"/>
                <w:b w:val="0"/>
                <w:i w:val="0"/>
                <w:color w:val="222222"/>
                <w:sz w:val="19"/>
              </w:rPr>
              <w:t>(…)</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de 27 de junho</w:t>
            </w:r>
          </w:p>
          <w:p>
            <w:pPr>
              <w:spacing w:after="0" w:before="140"/>
              <w:ind w:right="80" w:left="80" w:firstLine="0"/>
            </w:pPr>
            <w:r>
              <w:rPr>
                <w:rFonts w:ascii="Calibri" w:hAnsi="Calibri"/>
                <w:b w:val="0"/>
                <w:i w:val="0"/>
                <w:color w:val="222222"/>
                <w:sz w:val="19"/>
              </w:rPr>
              <w:t>1 — A identificação dos animais de companhia, pela sua marcação e registo no SIAC, deve ser realizada até 120 dias após o seu nascimento.</w:t>
            </w:r>
          </w:p>
          <w:p>
            <w:pPr>
              <w:spacing w:after="0" w:before="20"/>
              <w:ind w:right="80" w:left="80" w:firstLine="0"/>
            </w:pPr>
            <w:r>
              <w:rPr>
                <w:rFonts w:ascii="Calibri" w:hAnsi="Calibri"/>
                <w:b w:val="0"/>
                <w:i w:val="0"/>
                <w:color w:val="222222"/>
                <w:sz w:val="19"/>
              </w:rPr>
              <w:t>2 — Na impossibilidade de determinar a data de nascimento exata, para efeitos de contagem do prazo referido no número anterior, a identificação deve ser efetuada até à perda dos dentes incisivos de leite.</w:t>
            </w:r>
          </w:p>
          <w:p>
            <w:pPr>
              <w:spacing w:after="0" w:before="20"/>
              <w:ind w:right="80" w:left="80" w:firstLine="0"/>
            </w:pPr>
            <w:r>
              <w:rPr>
                <w:rFonts w:ascii="Calibri" w:hAnsi="Calibri"/>
                <w:b w:val="0"/>
                <w:i w:val="0"/>
                <w:color w:val="222222"/>
                <w:sz w:val="19"/>
              </w:rPr>
              <w:t>1 — Sem prejuízo dos números anteriores, e relativamente aos cães, gatos e furões que sejam cedidos e ou comercializados a partir de um criador ou de um estabelecimento autorizado para a detenção de animais de companhia, nomeadamente os centros de hospedagem com ou sem fins lucrativos e os centros de recolha oficiais, deve ser assegurada a sua marcação e registo no SIAC antes de abandonarem a instalação de nascimento ou de alojamento, independentemente da sua idade.</w:t>
            </w:r>
          </w:p>
          <w:p>
            <w:pPr>
              <w:spacing w:after="0" w:before="20"/>
              <w:ind w:right="80" w:left="80" w:firstLine="0"/>
            </w:pPr>
            <w:r>
              <w:rPr>
                <w:rFonts w:ascii="Calibri" w:hAnsi="Calibri"/>
                <w:b w:val="0"/>
                <w:i w:val="0"/>
                <w:color w:val="222222"/>
                <w:sz w:val="19"/>
              </w:rPr>
              <w:t>(…)</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aproxima-se dos prazos do @regulamento: identificação até aos três meses e prevê o prazo específico de 30 dias para animais que entram em estabelecimentos.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fixa prazo de identificação entre 3 e 6 meses, sem distinção entre nascimentos e entrada em estabelecimentos, como previsto pelo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82/2019 (art.º 5.º) prevê prazo geral de 120 dias após o nascimento, sem distinguir o contexto de estabelecimento — prazo superior ao máximo de 3 meses do @regulamento, que exigirá redução. Não prevê o prazo específico de 30 dias para animais que entram em estabelecimentos.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(1) reduzir prazo máximo de identificação de nascimentos para 3 meses; (2) criar prazo diferenciado de 30 dias para animais admitidos em estabelecimentos; (3) harmonizar prazos entre todos os diplomas nacionais.</w:t>
            </w:r>
          </w:p>
          <w:p>
            <w:pPr>
              <w:spacing w:after="0" w:before="20"/>
              <w:ind w:right="80" w:left="80" w:firstLine="0"/>
            </w:pPr>
            <w:r>
              <w:rPr>
                <w:rFonts w:ascii="Calibri" w:hAnsi="Calibri"/>
                <w:b w:val="0"/>
                <w:i w:val="0"/>
                <w:color w:val="222222"/>
                <w:sz w:val="18"/>
              </w:rPr>
              <w:t>Necessário análise mais aprofundada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de Publicidade em Linha e Colocação no Mercado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Requirements on online advertising and placing on the market  ·  Art.º 21.º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When operators advertise a dog or a cat online with a view to placing it on the Union market, they shall ensure that the following warning is included in the advertisement in clearly visible and bold characters:</w:t>
            </w:r>
          </w:p>
          <w:p>
            <w:pPr>
              <w:spacing w:after="0" w:before="20"/>
              <w:ind w:right="80" w:left="80" w:firstLine="0"/>
            </w:pPr>
            <w:r>
              <w:rPr>
                <w:rFonts w:ascii="Calibri" w:hAnsi="Calibri"/>
                <w:b w:val="0"/>
                <w:i w:val="0"/>
                <w:color w:val="222222"/>
                <w:sz w:val="19"/>
              </w:rPr>
              <w:t>“An animal is not a toy. Getting one is a life-changing decision. It is your duty to ensure the animal’s health and welfare and not to abandon it.”.</w:t>
            </w:r>
          </w:p>
          <w:p>
            <w:pPr>
              <w:spacing w:after="0" w:before="20"/>
              <w:ind w:right="80" w:left="80" w:firstLine="0"/>
            </w:pPr>
            <w:r>
              <w:rPr>
                <w:rFonts w:ascii="Calibri" w:hAnsi="Calibri"/>
                <w:b w:val="0"/>
                <w:i w:val="0"/>
                <w:color w:val="222222"/>
                <w:sz w:val="19"/>
              </w:rPr>
              <w:t>2.</w:t>
              <w:tab/>
              <w:t>When natural or legal persons other than operators advertise a dog or a cat online with a view to placing it on the Union market, they shall ensure that a warning on responsible ownership is included in the advertisement using either the wording set out in paragraph 1, or a different wording with the same meaning.</w:t>
            </w:r>
          </w:p>
          <w:p>
            <w:pPr>
              <w:spacing w:after="0" w:before="20"/>
              <w:ind w:right="80" w:left="80" w:firstLine="0"/>
            </w:pPr>
            <w:r>
              <w:rPr>
                <w:rFonts w:ascii="Calibri" w:hAnsi="Calibri"/>
                <w:b w:val="0"/>
                <w:i w:val="0"/>
                <w:color w:val="222222"/>
                <w:sz w:val="19"/>
              </w:rPr>
              <w:t>3.</w:t>
              <w:tab/>
              <w:t>When placing a dog or a cat on the market in the Union, the natural or legal person placing the dog or cat on the market shall provide the acquirer with  :</w:t>
            </w:r>
          </w:p>
          <w:p>
            <w:pPr>
              <w:spacing w:after="0" w:before="20"/>
              <w:ind w:right="80" w:left="360" w:hanging="280"/>
            </w:pPr>
            <w:r>
              <w:rPr>
                <w:rFonts w:ascii="Calibri" w:hAnsi="Calibri"/>
                <w:b w:val="0"/>
                <w:i w:val="0"/>
                <w:color w:val="222222"/>
                <w:sz w:val="19"/>
              </w:rPr>
              <w:t>(a)</w:t>
              <w:tab/>
              <w:t>proof of  the identification and registration of the dog or cat in compliance with Article 20;</w:t>
            </w:r>
          </w:p>
          <w:p>
            <w:pPr>
              <w:spacing w:after="0" w:before="20"/>
              <w:ind w:right="80" w:left="360" w:hanging="280"/>
            </w:pPr>
            <w:r>
              <w:rPr>
                <w:rFonts w:ascii="Calibri" w:hAnsi="Calibri"/>
                <w:b w:val="0"/>
                <w:i w:val="0"/>
                <w:color w:val="222222"/>
                <w:sz w:val="19"/>
              </w:rPr>
              <w:t>(b)</w:t>
              <w:tab/>
              <w:t>the following information on the dog or cat:</w:t>
            </w:r>
          </w:p>
          <w:p>
            <w:pPr>
              <w:spacing w:after="0" w:before="20"/>
              <w:ind w:right="80" w:left="360" w:hanging="280"/>
            </w:pPr>
            <w:r>
              <w:rPr>
                <w:rFonts w:ascii="Calibri" w:hAnsi="Calibri"/>
                <w:b w:val="0"/>
                <w:i w:val="0"/>
                <w:color w:val="222222"/>
                <w:sz w:val="19"/>
              </w:rPr>
              <w:t>(i)</w:t>
              <w:tab/>
              <w:t>its species;</w:t>
            </w:r>
          </w:p>
          <w:p>
            <w:pPr>
              <w:spacing w:after="0" w:before="20"/>
              <w:ind w:right="80" w:left="360" w:hanging="280"/>
            </w:pPr>
            <w:r>
              <w:rPr>
                <w:rFonts w:ascii="Calibri" w:hAnsi="Calibri"/>
                <w:b w:val="0"/>
                <w:i w:val="0"/>
                <w:color w:val="222222"/>
                <w:sz w:val="19"/>
              </w:rPr>
              <w:t>(ii)</w:t>
              <w:tab/>
              <w:t>its sex;</w:t>
            </w:r>
          </w:p>
          <w:p>
            <w:pPr>
              <w:spacing w:after="0" w:before="20"/>
              <w:ind w:right="80" w:left="360" w:hanging="280"/>
            </w:pPr>
            <w:r>
              <w:rPr>
                <w:rFonts w:ascii="Calibri" w:hAnsi="Calibri"/>
                <w:b w:val="0"/>
                <w:i w:val="0"/>
                <w:color w:val="222222"/>
                <w:sz w:val="19"/>
              </w:rPr>
              <w:t>(iii)</w:t>
              <w:tab/>
              <w:t>its date and country of birth; and</w:t>
            </w:r>
          </w:p>
          <w:p>
            <w:pPr>
              <w:spacing w:after="0" w:before="20"/>
              <w:ind w:right="80" w:left="360" w:hanging="280"/>
            </w:pPr>
            <w:r>
              <w:rPr>
                <w:rFonts w:ascii="Calibri" w:hAnsi="Calibri"/>
                <w:b w:val="0"/>
                <w:i w:val="0"/>
                <w:color w:val="222222"/>
                <w:sz w:val="19"/>
              </w:rPr>
              <w:t>(iv)</w:t>
              <w:tab/>
              <w:t>where relevant, its breed.</w:t>
            </w:r>
          </w:p>
          <w:p>
            <w:pPr>
              <w:spacing w:after="0" w:before="20"/>
              <w:ind w:right="80" w:left="80" w:firstLine="0"/>
            </w:pPr>
            <w:r>
              <w:rPr>
                <w:rFonts w:ascii="Calibri" w:hAnsi="Calibri"/>
                <w:b w:val="0"/>
                <w:i w:val="0"/>
                <w:color w:val="222222"/>
                <w:sz w:val="19"/>
              </w:rPr>
              <w:t>Where a natural or legal person advertises a dog or cat online with a view to placing it on the Union market, that person shall use the system referred to in paragraph 5 to generate a unique verification token. That person shall include that token in the advertisement, along with a weblink to the system referred to in paragraph 5.</w:t>
            </w:r>
          </w:p>
          <w:p>
            <w:pPr>
              <w:spacing w:after="0" w:before="20"/>
              <w:ind w:right="80" w:left="80" w:firstLine="0"/>
            </w:pPr>
            <w:r>
              <w:rPr>
                <w:rFonts w:ascii="Calibri" w:hAnsi="Calibri"/>
                <w:b w:val="0"/>
                <w:i w:val="0"/>
                <w:color w:val="222222"/>
                <w:sz w:val="19"/>
              </w:rPr>
              <w:t>The system referred to in paragraph 5 shall enable acquirers to verify the authenticity of the identification, registration and ownership of dogs or cats advertised online.</w:t>
            </w:r>
          </w:p>
          <w:p>
            <w:pPr>
              <w:spacing w:after="0" w:before="20"/>
              <w:ind w:right="80" w:left="80" w:firstLine="0"/>
            </w:pPr>
            <w:r>
              <w:rPr>
                <w:rFonts w:ascii="Calibri" w:hAnsi="Calibri"/>
                <w:b w:val="0"/>
                <w:i w:val="0"/>
                <w:color w:val="222222"/>
                <w:sz w:val="19"/>
              </w:rPr>
              <w:t>4.</w:t>
              <w:tab/>
              <w:t>Providers of online platforms shall ensure that their online interface is designed and organised in such a way that makes it easier for operators or other natural or legal persons who are placing dogs or cats on the market to comply with their obligations under paragraphs 1 to 3 of this Article, and in line with Article 31 of Regulation (EU) 2022/2065, and shall inform acquirers, in a visible manner, of the possibility to verify the authenticity of the identification, registration and ownership of the dog or cat  on the online verification system referred to in paragraph 5 accessed via a weblink.</w:t>
            </w:r>
          </w:p>
          <w:p>
            <w:pPr>
              <w:spacing w:after="0" w:before="20"/>
              <w:ind w:right="80" w:left="80" w:firstLine="0"/>
            </w:pPr>
            <w:r>
              <w:rPr>
                <w:rFonts w:ascii="Calibri" w:hAnsi="Calibri"/>
                <w:b w:val="0"/>
                <w:i w:val="0"/>
                <w:color w:val="222222"/>
                <w:sz w:val="19"/>
              </w:rPr>
              <w:t>Only the natural or legal person placing dogs or cats on the market shall be responsible for the accuracy of the information provided through the interface of the online platform. Nothing in this paragraph shall be construed as imposing a general monitoring obligation on the provider of the online platform within the meaning of Article 8 of Regulation (EU) 2022/2065.</w:t>
            </w:r>
          </w:p>
          <w:p>
            <w:pPr>
              <w:spacing w:after="0" w:before="20"/>
              <w:ind w:right="80" w:left="80" w:firstLine="0"/>
            </w:pPr>
            <w:r>
              <w:rPr>
                <w:rFonts w:ascii="Calibri" w:hAnsi="Calibri"/>
                <w:b w:val="0"/>
                <w:i w:val="0"/>
                <w:color w:val="222222"/>
                <w:sz w:val="19"/>
              </w:rPr>
              <w:t>5.</w:t>
              <w:tab/>
              <w:t>The Commission shall ensure that a verification system for performing automated checks of the authenticity of the identification, registration and ownership of dogs or cats advertised online, using the database referred to in Article 23, is publicly available online, free of charge and generates the unique verification token referred to in paragraph 3(2) of this Article. The Commission may entrust the development, maintenance and operation of this system to an independent entity. That independent entity shall be chosen for that task following a public selection process, pursuant to the relevant provisions of Title VII of Regulation (EU, Euratom) 2024/2509 of the European Parliament and of the Council.The system shall ensure the following:</w:t>
            </w:r>
          </w:p>
          <w:p>
            <w:pPr>
              <w:spacing w:after="0" w:before="20"/>
              <w:ind w:right="80" w:left="360" w:hanging="280"/>
            </w:pPr>
            <w:r>
              <w:rPr>
                <w:rFonts w:ascii="Calibri" w:hAnsi="Calibri"/>
                <w:b w:val="0"/>
                <w:i w:val="0"/>
                <w:color w:val="222222"/>
                <w:sz w:val="19"/>
              </w:rPr>
              <w:t>(a)</w:t>
              <w:tab/>
              <w:t>reliable verification of the authenticity of the  identification, registration and ownership of the dog or cat using the national databases referred to in Article 23;</w:t>
            </w:r>
          </w:p>
          <w:p>
            <w:pPr>
              <w:spacing w:after="0" w:before="20"/>
              <w:ind w:right="80" w:left="360" w:hanging="280"/>
            </w:pPr>
            <w:r>
              <w:rPr>
                <w:rFonts w:ascii="Calibri" w:hAnsi="Calibri"/>
                <w:b w:val="0"/>
                <w:i w:val="0"/>
                <w:color w:val="222222"/>
                <w:sz w:val="19"/>
              </w:rPr>
              <w:t>(b)</w:t>
              <w:tab/>
              <w:t>compliance with data protection in accordance with Regulation (EU) 2018/1725 and Regulation (EU) 2016/679 of the European Parliament and of the Council;</w:t>
            </w:r>
          </w:p>
          <w:p>
            <w:pPr>
              <w:spacing w:after="0" w:before="20"/>
              <w:ind w:right="80" w:left="80" w:firstLine="0"/>
            </w:pPr>
            <w:r>
              <w:rPr>
                <w:rFonts w:ascii="Calibri" w:hAnsi="Calibri"/>
                <w:b w:val="0"/>
                <w:i w:val="0"/>
                <w:color w:val="222222"/>
                <w:sz w:val="19"/>
              </w:rPr>
              <w:t>6.</w:t>
              <w:tab/>
              <w:t>The Commission shall adopt implementing acts laying down:</w:t>
            </w:r>
          </w:p>
          <w:p>
            <w:pPr>
              <w:spacing w:after="0" w:before="20"/>
              <w:ind w:right="80" w:left="360" w:hanging="280"/>
            </w:pPr>
            <w:r>
              <w:rPr>
                <w:rFonts w:ascii="Calibri" w:hAnsi="Calibri"/>
                <w:b w:val="0"/>
                <w:i w:val="0"/>
                <w:color w:val="222222"/>
                <w:sz w:val="19"/>
              </w:rPr>
              <w:t>(a)</w:t>
              <w:tab/>
              <w:t>the information to be provided by natural and legal persons placing dogs or cats on the market as proof of identification and registration of the dogs and cats in accordance with point (a) of paragraph 3;</w:t>
            </w:r>
          </w:p>
          <w:p>
            <w:pPr>
              <w:spacing w:after="0" w:before="20"/>
              <w:ind w:right="80" w:left="360" w:hanging="280"/>
            </w:pPr>
            <w:r>
              <w:rPr>
                <w:rFonts w:ascii="Calibri" w:hAnsi="Calibri"/>
                <w:b w:val="0"/>
                <w:i w:val="0"/>
                <w:color w:val="222222"/>
                <w:sz w:val="19"/>
              </w:rPr>
              <w:t>(b)</w:t>
              <w:tab/>
              <w:t>the information to be provided by natural and legal persons advertising dogs or cats to the verification system referred to in paragraph 5 for the purpose of demonstrating the authenticity of the identification, registration and ownership of the dog or cat advertised.</w:t>
            </w:r>
          </w:p>
          <w:p>
            <w:pPr>
              <w:spacing w:after="0" w:before="20"/>
              <w:ind w:right="80" w:left="360" w:hanging="280"/>
            </w:pPr>
            <w:r>
              <w:rPr>
                <w:rFonts w:ascii="Calibri" w:hAnsi="Calibri"/>
                <w:b w:val="0"/>
                <w:i w:val="0"/>
                <w:color w:val="222222"/>
                <w:sz w:val="19"/>
              </w:rPr>
              <w:t>(c)</w:t>
              <w:tab/>
              <w:t>the following characteristics of the system referred to in paragraph 5:</w:t>
            </w:r>
          </w:p>
          <w:p>
            <w:pPr>
              <w:spacing w:after="0" w:before="20"/>
              <w:ind w:right="80" w:left="80" w:firstLine="0"/>
            </w:pPr>
            <w:r>
              <w:rPr>
                <w:rFonts w:ascii="Calibri" w:hAnsi="Calibri"/>
                <w:b w:val="0"/>
                <w:i w:val="0"/>
                <w:color w:val="222222"/>
                <w:sz w:val="19"/>
              </w:rPr>
              <w:t>-</w:t>
              <w:tab/>
              <w:t>the key functions of the system;</w:t>
            </w:r>
          </w:p>
          <w:p>
            <w:pPr>
              <w:spacing w:after="0" w:before="20"/>
              <w:ind w:right="80" w:left="80" w:firstLine="0"/>
            </w:pPr>
            <w:r>
              <w:rPr>
                <w:rFonts w:ascii="Calibri" w:hAnsi="Calibri"/>
                <w:b w:val="0"/>
                <w:i w:val="0"/>
                <w:color w:val="222222"/>
                <w:sz w:val="19"/>
              </w:rPr>
              <w:t>-</w:t>
              <w:tab/>
              <w:t>the technical, electronic and cryptographic requirements for the system;</w:t>
            </w:r>
          </w:p>
          <w:p>
            <w:pPr>
              <w:spacing w:after="0" w:before="20"/>
              <w:ind w:right="80" w:left="80" w:firstLine="0"/>
            </w:pPr>
            <w:r>
              <w:rPr>
                <w:rFonts w:ascii="Calibri" w:hAnsi="Calibri"/>
                <w:b w:val="0"/>
                <w:i w:val="0"/>
                <w:color w:val="222222"/>
                <w:sz w:val="19"/>
              </w:rPr>
              <w:t>-</w:t>
              <w:tab/>
              <w:t>the procedural steps to be followed, and the information to be provided,  by the natural or legal person placing the dog or cat on the market, and the steps and information required of the acquirer, in order for the online verification system to work.</w:t>
            </w:r>
          </w:p>
          <w:p>
            <w:pPr>
              <w:spacing w:after="0" w:before="20"/>
              <w:ind w:right="80" w:left="80" w:firstLine="0"/>
            </w:pPr>
            <w:r>
              <w:rPr>
                <w:rFonts w:ascii="Calibri" w:hAnsi="Calibri"/>
                <w:b w:val="0"/>
                <w:i w:val="0"/>
                <w:color w:val="222222"/>
                <w:sz w:val="19"/>
              </w:rPr>
              <w:t>The implementing acts referred to in point (a) shall be adopted by ... [two years after the date of entry into force of this Regulation] and the implementing act referred to in points (b) and (c) shall be adopted by ... [three years from date of entry into force of this Regulation]</w:t>
            </w:r>
          </w:p>
          <w:p>
            <w:pPr>
              <w:spacing w:after="0" w:before="20"/>
              <w:ind w:right="80" w:left="80" w:firstLine="0"/>
            </w:pPr>
            <w:r>
              <w:rPr>
                <w:rFonts w:ascii="Calibri" w:hAnsi="Calibri"/>
                <w:b w:val="0"/>
                <w:i w:val="0"/>
                <w:color w:val="222222"/>
                <w:sz w:val="19"/>
              </w:rP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21.º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Quando operadores anunciem online um cão ou gato com vista ao seu colocamento no mercado da União, devem assegurar a apresentação do seguinte aviso no anúncio em caracteres claramente visíveis e em negrito:</w:t>
            </w:r>
          </w:p>
          <w:p>
            <w:pPr>
              <w:spacing w:after="0" w:before="20"/>
              <w:ind w:right="80" w:left="80" w:firstLine="0"/>
            </w:pPr>
            <w:r>
              <w:rPr>
                <w:rFonts w:ascii="Calibri" w:hAnsi="Calibri"/>
                <w:b w:val="0"/>
                <w:i/>
                <w:color w:val="222222"/>
                <w:sz w:val="19"/>
              </w:rPr>
              <w:t>"Um animal não é um brinquedo. Ter um é uma decisão que muda a vida. É seu dever assegurar a sua saúde e bem-estar e não o abandonar."</w:t>
            </w:r>
          </w:p>
          <w:p>
            <w:pPr>
              <w:spacing w:after="0" w:before="20"/>
              <w:ind w:right="80" w:left="80" w:firstLine="0"/>
            </w:pPr>
            <w:r>
              <w:rPr>
                <w:rFonts w:ascii="Calibri" w:hAnsi="Calibri"/>
                <w:b w:val="0"/>
                <w:i/>
                <w:color w:val="222222"/>
                <w:sz w:val="19"/>
              </w:rPr>
              <w:t>2.</w:t>
              <w:tab/>
              <w:t>Quando pessoas singulares ou coletivas que não sejam operadores anunciem online um cão ou gato com vista ao seu colocamento no mercado da União, devem assegurar a apresentação de um aviso sobre detenção responsável utilizando a redação referida no n.º 1 ou uma redação diferente com significado equivalente.</w:t>
            </w:r>
          </w:p>
          <w:p>
            <w:pPr>
              <w:spacing w:after="0" w:before="20"/>
              <w:ind w:right="80" w:left="80" w:firstLine="0"/>
            </w:pPr>
            <w:r>
              <w:rPr>
                <w:rFonts w:ascii="Calibri" w:hAnsi="Calibri"/>
                <w:b w:val="0"/>
                <w:i/>
                <w:color w:val="222222"/>
                <w:sz w:val="19"/>
              </w:rPr>
              <w:t>3.</w:t>
              <w:tab/>
              <w:t>Ao colocar um cão ou gato no mercado na União, a pessoa singular ou coletiva que coloca o cão ou gato no mercado deve fornecer ao adquirente:</w:t>
            </w:r>
          </w:p>
          <w:p>
            <w:pPr>
              <w:spacing w:after="0" w:before="20"/>
              <w:ind w:right="80" w:left="360" w:hanging="280"/>
            </w:pPr>
            <w:r>
              <w:rPr>
                <w:rFonts w:ascii="Calibri" w:hAnsi="Calibri"/>
                <w:b w:val="0"/>
                <w:i/>
                <w:color w:val="222222"/>
                <w:sz w:val="19"/>
              </w:rPr>
              <w:t>(a)</w:t>
              <w:tab/>
              <w:t>prova da identificação e do registo do cão ou gato em conformidade com o artigo 20.º;</w:t>
            </w:r>
          </w:p>
          <w:p>
            <w:pPr>
              <w:spacing w:after="0" w:before="20"/>
              <w:ind w:right="80" w:left="360" w:hanging="280"/>
            </w:pPr>
            <w:r>
              <w:rPr>
                <w:rFonts w:ascii="Calibri" w:hAnsi="Calibri"/>
                <w:b w:val="0"/>
                <w:i/>
                <w:color w:val="222222"/>
                <w:sz w:val="19"/>
              </w:rPr>
              <w:t>(b)</w:t>
              <w:tab/>
              <w:t>as seguintes informações sobre o cão ou gato:</w:t>
            </w:r>
          </w:p>
          <w:p>
            <w:pPr>
              <w:spacing w:after="0" w:before="20"/>
              <w:ind w:right="80" w:left="360" w:hanging="280"/>
            </w:pPr>
            <w:r>
              <w:rPr>
                <w:rFonts w:ascii="Calibri" w:hAnsi="Calibri"/>
                <w:b w:val="0"/>
                <w:i/>
                <w:color w:val="222222"/>
                <w:sz w:val="19"/>
              </w:rPr>
              <w:t>(i)</w:t>
              <w:tab/>
              <w:t>a sua espécie;</w:t>
            </w:r>
          </w:p>
          <w:p>
            <w:pPr>
              <w:spacing w:after="0" w:before="20"/>
              <w:ind w:right="80" w:left="360" w:hanging="280"/>
            </w:pPr>
            <w:r>
              <w:rPr>
                <w:rFonts w:ascii="Calibri" w:hAnsi="Calibri"/>
                <w:b w:val="0"/>
                <w:i/>
                <w:color w:val="222222"/>
                <w:sz w:val="19"/>
              </w:rPr>
              <w:t>(ii)</w:t>
              <w:tab/>
              <w:t>o seu sexo;</w:t>
            </w:r>
          </w:p>
          <w:p>
            <w:pPr>
              <w:spacing w:after="0" w:before="20"/>
              <w:ind w:right="80" w:left="360" w:hanging="280"/>
            </w:pPr>
            <w:r>
              <w:rPr>
                <w:rFonts w:ascii="Calibri" w:hAnsi="Calibri"/>
                <w:b w:val="0"/>
                <w:i/>
                <w:color w:val="222222"/>
                <w:sz w:val="19"/>
              </w:rPr>
              <w:t>(iii)</w:t>
              <w:tab/>
              <w:t>a sua data e país de nascimento; e</w:t>
            </w:r>
          </w:p>
          <w:p>
            <w:pPr>
              <w:spacing w:after="0" w:before="20"/>
              <w:ind w:right="80" w:left="360" w:hanging="280"/>
            </w:pPr>
            <w:r>
              <w:rPr>
                <w:rFonts w:ascii="Calibri" w:hAnsi="Calibri"/>
                <w:b w:val="0"/>
                <w:i/>
                <w:color w:val="222222"/>
                <w:sz w:val="19"/>
              </w:rPr>
              <w:t>(iv)</w:t>
              <w:tab/>
              <w:t>quando relevante, a sua raça.</w:t>
            </w:r>
          </w:p>
          <w:p>
            <w:pPr>
              <w:spacing w:after="0" w:before="20"/>
              <w:ind w:right="80" w:left="80" w:firstLine="0"/>
            </w:pPr>
            <w:r>
              <w:rPr>
                <w:rFonts w:ascii="Calibri" w:hAnsi="Calibri"/>
                <w:b w:val="0"/>
                <w:i/>
                <w:color w:val="222222"/>
                <w:sz w:val="19"/>
              </w:rPr>
              <w:t>Caso uma pessoa singular ou coletiva anuncie um cão ou gato online com vista ao seu colocamento no mercado da União, essa pessoa deve utilizar o sistema referido no n.º 5 para gerar um token único de verificação e incluir esse token no anúncio, juntamente com uma ligação web para o sistema referido no n.º 5.</w:t>
            </w:r>
          </w:p>
          <w:p>
            <w:pPr>
              <w:spacing w:after="0" w:before="20"/>
              <w:ind w:right="80" w:left="80" w:firstLine="0"/>
            </w:pPr>
            <w:r>
              <w:rPr>
                <w:rFonts w:ascii="Calibri" w:hAnsi="Calibri"/>
                <w:b w:val="0"/>
                <w:i/>
                <w:color w:val="222222"/>
                <w:sz w:val="19"/>
              </w:rPr>
              <w:t>O sistema referido no n.º 5 deve permitir aos adquirentes verificar a autenticidade da identificação, do registo e da propriedade de cães ou gatos anunciados online.</w:t>
            </w:r>
          </w:p>
          <w:p>
            <w:pPr>
              <w:spacing w:after="0" w:before="20"/>
              <w:ind w:right="80" w:left="80" w:firstLine="0"/>
            </w:pPr>
            <w:r>
              <w:rPr>
                <w:rFonts w:ascii="Calibri" w:hAnsi="Calibri"/>
                <w:b w:val="0"/>
                <w:i/>
                <w:color w:val="222222"/>
                <w:sz w:val="19"/>
              </w:rPr>
              <w:t>4.</w:t>
              <w:tab/>
              <w:t>Os fornecedores de plataformas online devem assegurar que a sua interface online é concebida e organizada de forma a facilitar aos operadores ou outras pessoas singulares ou coletivas que colocam cães ou gatos no mercado o cumprimento das suas obrigações nos termos dos n.ºs 1 a 3 do presente artigo, e em conformidade com o artigo 31.º do Regulamento (UE) 2022/2065, e devem informar os adquirentes, de forma visível, da possibilidade de verificar a autenticidade da identificação, do registo e da propriedade do cão ou gato no sistema de verificação online referido no n.º 5, acessível através de uma ligação web.</w:t>
            </w:r>
          </w:p>
          <w:p>
            <w:pPr>
              <w:spacing w:after="0" w:before="20"/>
              <w:ind w:right="80" w:left="80" w:firstLine="0"/>
            </w:pPr>
            <w:r>
              <w:rPr>
                <w:rFonts w:ascii="Calibri" w:hAnsi="Calibri"/>
                <w:b w:val="0"/>
                <w:i/>
                <w:color w:val="222222"/>
                <w:sz w:val="19"/>
              </w:rPr>
              <w:t>Apenas a pessoa singular ou coletiva que coloca cães ou gatos no mercado é responsável pela exatidão das informações fornecidas através da interface da plataforma online. Nenhuma disposição do presente número pode ser interpretada como impondo uma obrigação geral de monitorização ao fornecedor da plataforma online, na aceção do artigo 8.º do Regulamento (UE) 2022/2065.</w:t>
            </w:r>
          </w:p>
          <w:p>
            <w:pPr>
              <w:spacing w:after="0" w:before="20"/>
              <w:ind w:right="80" w:left="80" w:firstLine="0"/>
            </w:pPr>
            <w:r>
              <w:rPr>
                <w:rFonts w:ascii="Calibri" w:hAnsi="Calibri"/>
                <w:b w:val="0"/>
                <w:i/>
                <w:color w:val="222222"/>
                <w:sz w:val="19"/>
              </w:rPr>
              <w:t>5.</w:t>
              <w:tab/>
              <w:t>A Comissão garante que um sistema de verificação destinado a realizar controlos automatizados da autenticidade da identificação, do registo e da propriedade de cães ou gatos anunciados online, utilizando a base de dados referida no artigo 23.º, está publicamente disponível online, a título gratuito, e gera o token único de verificação referido no segundo parágrafo do n.º 3 do presente artigo. A Comissão pode confiar o desenvolvimento, a manutenção e o funcionamento deste sistema a uma entidade independente, escolhida para essa missão na sequência de um processo de seleção pública. O sistema deve assegurar:</w:t>
            </w:r>
          </w:p>
          <w:p>
            <w:pPr>
              <w:spacing w:after="0" w:before="20"/>
              <w:ind w:right="80" w:left="360" w:hanging="280"/>
            </w:pPr>
            <w:r>
              <w:rPr>
                <w:rFonts w:ascii="Calibri" w:hAnsi="Calibri"/>
                <w:b w:val="0"/>
                <w:i/>
                <w:color w:val="222222"/>
                <w:sz w:val="19"/>
              </w:rPr>
              <w:t>(a)</w:t>
              <w:tab/>
              <w:t>a verificação fiável da autenticidade da identificação, do registo e da propriedade do cão ou gato, utilizando as bases de dados nacionais referidas no artigo 23.º;</w:t>
            </w:r>
          </w:p>
          <w:p>
            <w:pPr>
              <w:spacing w:after="0" w:before="20"/>
              <w:ind w:right="80" w:left="360" w:hanging="280"/>
            </w:pPr>
            <w:r>
              <w:rPr>
                <w:rFonts w:ascii="Calibri" w:hAnsi="Calibri"/>
                <w:b w:val="0"/>
                <w:i/>
                <w:color w:val="222222"/>
                <w:sz w:val="19"/>
              </w:rPr>
              <w:t>(b)</w:t>
              <w:tab/>
              <w:t>a conformidade com a proteção de dados, em conformidade com o Regulamento (UE) 2018/1725 e o Regulamento (UE) 2016/679.</w:t>
            </w:r>
          </w:p>
          <w:p>
            <w:pPr>
              <w:spacing w:after="0" w:before="20"/>
              <w:ind w:right="80" w:left="80" w:firstLine="0"/>
            </w:pPr>
            <w:r>
              <w:rPr>
                <w:rFonts w:ascii="Calibri" w:hAnsi="Calibri"/>
                <w:b w:val="0"/>
                <w:i/>
                <w:color w:val="222222"/>
                <w:sz w:val="19"/>
              </w:rPr>
              <w:t>6.</w:t>
              <w:tab/>
              <w:t>A Comissão adota atos de execução que estabelecem:</w:t>
            </w:r>
          </w:p>
          <w:p>
            <w:pPr>
              <w:spacing w:after="0" w:before="20"/>
              <w:ind w:right="80" w:left="360" w:hanging="280"/>
            </w:pPr>
            <w:r>
              <w:rPr>
                <w:rFonts w:ascii="Calibri" w:hAnsi="Calibri"/>
                <w:b w:val="0"/>
                <w:i/>
                <w:color w:val="222222"/>
                <w:sz w:val="19"/>
              </w:rPr>
              <w:t>(a)</w:t>
              <w:tab/>
              <w:t>as informações a fornecer pelas pessoas singulares e coletivas que colocam cães ou gatos no mercado como prova de identificação e registo dos cães e gatos em conformidade com o n.º 3, alínea a);</w:t>
            </w:r>
          </w:p>
          <w:p>
            <w:pPr>
              <w:spacing w:after="0" w:before="20"/>
              <w:ind w:right="80" w:left="360" w:hanging="280"/>
            </w:pPr>
            <w:r>
              <w:rPr>
                <w:rFonts w:ascii="Calibri" w:hAnsi="Calibri"/>
                <w:b w:val="0"/>
                <w:i/>
                <w:color w:val="222222"/>
                <w:sz w:val="19"/>
              </w:rPr>
              <w:t>(b)</w:t>
              <w:tab/>
              <w:t>as informações a fornecer pelas pessoas singulares e coletivas que anunciam cães ou gatos ao sistema de verificação referido no n.º 5, para efeitos de demonstração da autenticidade da identificação, do registo e da propriedade do cão ou gato anunciado;</w:t>
            </w:r>
          </w:p>
          <w:p>
            <w:pPr>
              <w:spacing w:after="0" w:before="20"/>
              <w:ind w:right="80" w:left="360" w:hanging="280"/>
            </w:pPr>
            <w:r>
              <w:rPr>
                <w:rFonts w:ascii="Calibri" w:hAnsi="Calibri"/>
                <w:b w:val="0"/>
                <w:i/>
                <w:color w:val="222222"/>
                <w:sz w:val="19"/>
              </w:rPr>
              <w:t>(c)</w:t>
              <w:tab/>
              <w:t>as seguintes características do sistema referido no n.º 5:</w:t>
            </w:r>
          </w:p>
          <w:p>
            <w:pPr>
              <w:spacing w:after="0" w:before="20"/>
              <w:ind w:right="80" w:left="80" w:firstLine="0"/>
            </w:pPr>
            <w:r>
              <w:rPr>
                <w:rFonts w:ascii="Calibri" w:hAnsi="Calibri"/>
                <w:b w:val="0"/>
                <w:i/>
                <w:color w:val="222222"/>
                <w:sz w:val="19"/>
              </w:rPr>
              <w:t>-</w:t>
              <w:tab/>
              <w:t>as funções essenciais do sistema;</w:t>
            </w:r>
          </w:p>
          <w:p>
            <w:pPr>
              <w:spacing w:after="0" w:before="20"/>
              <w:ind w:right="80" w:left="80" w:firstLine="0"/>
            </w:pPr>
            <w:r>
              <w:rPr>
                <w:rFonts w:ascii="Calibri" w:hAnsi="Calibri"/>
                <w:b w:val="0"/>
                <w:i/>
                <w:color w:val="222222"/>
                <w:sz w:val="19"/>
              </w:rPr>
              <w:t>-</w:t>
              <w:tab/>
              <w:t>os requisitos técnicos, eletrónicos e criptográficos do sistema;</w:t>
            </w:r>
          </w:p>
          <w:p>
            <w:pPr>
              <w:spacing w:after="0" w:before="20"/>
              <w:ind w:right="80" w:left="80" w:firstLine="0"/>
            </w:pPr>
            <w:r>
              <w:rPr>
                <w:rFonts w:ascii="Calibri" w:hAnsi="Calibri"/>
                <w:b w:val="0"/>
                <w:i/>
                <w:color w:val="222222"/>
                <w:sz w:val="19"/>
              </w:rPr>
              <w:t>-</w:t>
              <w:tab/>
              <w:t>os passos procedimentais a seguir, e as informações a fornecer, pela pessoa singular ou coletiva que coloca o cão ou gato no mercado, bem como os passos e informações exigidos ao adquirente, para que o sistema de verificação online funcione.</w:t>
            </w:r>
          </w:p>
          <w:p>
            <w:pPr>
              <w:spacing w:after="0" w:before="20"/>
              <w:ind w:right="80" w:left="80" w:firstLine="0"/>
            </w:pPr>
            <w:r>
              <w:rPr>
                <w:rFonts w:ascii="Calibri" w:hAnsi="Calibri"/>
                <w:b w:val="0"/>
                <w:i/>
                <w:color w:val="222222"/>
                <w:sz w:val="19"/>
              </w:rPr>
              <w:t>Os atos de execução referidos na alínea a) devem ser adotados até … [dois anos após a data de entrada em vigor do presente Regulamento] e os atos de execução referidos nas alíneas b) e c) devem ser adotados até … [três anos a contar da data de entrada em vigor do presente Regulamento].</w:t>
            </w:r>
          </w:p>
          <w:p>
            <w:pPr>
              <w:spacing w:after="0" w:before="20"/>
              <w:ind w:right="80" w:left="80" w:firstLine="0"/>
            </w:pPr>
            <w:r>
              <w:rPr>
                <w:rFonts w:ascii="Calibri" w:hAnsi="Calibri"/>
                <w:b w:val="0"/>
                <w:i/>
                <w:color w:val="222222"/>
                <w:sz w:val="19"/>
              </w:rPr>
              <w:t>Esses atos de execução são adotados em conformidade com o procedimento de exame referido no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91 a 95.º + Art.º 115.º n.º 3 do RGBEAC (proposta, jun. 2025)</w:t>
            </w:r>
          </w:p>
          <w:p>
            <w:pPr>
              <w:spacing w:after="0" w:before="140"/>
              <w:ind w:right="80" w:left="80" w:firstLine="0"/>
            </w:pPr>
            <w:r>
              <w:rPr>
                <w:rFonts w:ascii="Calibri" w:hAnsi="Calibri"/>
                <w:b/>
                <w:i w:val="0"/>
                <w:color w:val="333333"/>
                <w:sz w:val="18"/>
              </w:rPr>
              <w:t>Artigo 91.º- Procedimento de venda</w:t>
            </w:r>
          </w:p>
          <w:p>
            <w:pPr>
              <w:spacing w:after="0" w:before="20"/>
              <w:ind w:right="80" w:left="80" w:firstLine="0"/>
            </w:pPr>
            <w:r>
              <w:rPr>
                <w:rFonts w:ascii="Calibri" w:hAnsi="Calibri"/>
                <w:b w:val="0"/>
                <w:i w:val="0"/>
                <w:color w:val="222222"/>
                <w:sz w:val="19"/>
              </w:rPr>
              <w:t>1 – A venda de animais só pode ser exercida nos alojamentos referidos no artigo 68.º e a pessoas maiores de idade e plenamente capazes do exercício de direitos, mediante contrato de compra e venda reduzido a escrito.</w:t>
            </w:r>
          </w:p>
          <w:p>
            <w:pPr>
              <w:spacing w:after="0" w:before="20"/>
              <w:ind w:right="80" w:left="80" w:firstLine="0"/>
            </w:pPr>
            <w:r>
              <w:rPr>
                <w:rFonts w:ascii="Calibri" w:hAnsi="Calibri"/>
                <w:b w:val="0"/>
                <w:i w:val="0"/>
                <w:color w:val="222222"/>
                <w:sz w:val="19"/>
              </w:rPr>
              <w:t>2 – O  vendedor deve procurar aferir se o animal em questão se adequa ao estilo de vida, condições de alojamento e preferências do comprador e que o mesmo está consciente do dever de cuidar e assegurar o bem-estar do animal até ao fim da sua vida.</w:t>
            </w:r>
          </w:p>
          <w:p>
            <w:pPr>
              <w:spacing w:after="0" w:before="20"/>
              <w:ind w:right="80" w:left="80" w:firstLine="0"/>
            </w:pPr>
            <w:r>
              <w:rPr>
                <w:rFonts w:ascii="Calibri" w:hAnsi="Calibri"/>
                <w:b w:val="0"/>
                <w:i w:val="0"/>
                <w:color w:val="222222"/>
                <w:sz w:val="19"/>
              </w:rPr>
              <w:t>3 – O contrato de compra e venda deve integrar informação relativamente às obrigações legais do detentor, às necessidades de bem-estar específicas da espécie e do animal em concreto, bem como a todo o historial clínico do animal, incluindo rastreios genéticos e despistes de doenças realizados, bem como doenças congénitas comuns da raça ou hereditárias a considerar pelo comprador.</w:t>
            </w:r>
          </w:p>
          <w:p>
            <w:pPr>
              <w:spacing w:after="0" w:before="20"/>
              <w:ind w:right="80" w:left="80" w:firstLine="0"/>
            </w:pPr>
            <w:r>
              <w:rPr>
                <w:rFonts w:ascii="Calibri" w:hAnsi="Calibri"/>
                <w:b w:val="0"/>
                <w:i w:val="0"/>
                <w:color w:val="222222"/>
                <w:sz w:val="19"/>
              </w:rPr>
              <w:t>5 – O dever de informação referido no número anterior inclui, também, o regime alimentar do animal, aconselhamento sobre a adaptação ao novo lar, controlo reprodutivo, socialização e métodos de educação e treino baseados no reforço positivo, bem como os dados de contacto do vendedor.</w:t>
            </w:r>
          </w:p>
          <w:p>
            <w:pPr>
              <w:spacing w:after="0" w:before="20"/>
              <w:ind w:right="80" w:left="80" w:firstLine="0"/>
            </w:pPr>
            <w:r>
              <w:rPr>
                <w:rFonts w:ascii="Calibri" w:hAnsi="Calibri"/>
                <w:b w:val="0"/>
                <w:i w:val="0"/>
                <w:color w:val="222222"/>
                <w:sz w:val="19"/>
              </w:rPr>
              <w:t>6 - No caso dos cães e gatos, o contrato de compra e venda deve prever também a indemnização do comprador no caso de doença congénita ou viral imputada à criação, autorização de reprodução no caso de criadores com alojamento devidamente licenciado para o efeito, ou compromisso de não reprodução com obrigatoriedade de esterilização até aos seis meses de idade.</w:t>
            </w:r>
          </w:p>
          <w:p>
            <w:pPr>
              <w:spacing w:after="0" w:before="20"/>
              <w:ind w:right="80" w:left="80" w:firstLine="0"/>
            </w:pPr>
            <w:r>
              <w:rPr>
                <w:rFonts w:ascii="Calibri" w:hAnsi="Calibri"/>
                <w:b w:val="0"/>
                <w:i w:val="0"/>
                <w:color w:val="222222"/>
                <w:sz w:val="19"/>
              </w:rPr>
              <w:t>7 - O contrato de compra e venda de animais de companhia identifica os meios de contacto entre o comprador e o vendedor, ficando este obrigado a prestar apoio na eventualidade de falta de adaptação e integração do animal, incluindo o auxílio na busca de um novo detentor para o mesmo.</w:t>
            </w:r>
          </w:p>
          <w:p>
            <w:pPr>
              <w:spacing w:after="0" w:before="200"/>
              <w:ind w:right="80" w:left="80" w:firstLine="0"/>
            </w:pPr>
            <w:r>
              <w:rPr>
                <w:rFonts w:ascii="Calibri" w:hAnsi="Calibri"/>
                <w:b/>
                <w:i w:val="0"/>
                <w:color w:val="333333"/>
                <w:sz w:val="18"/>
              </w:rPr>
              <w:t>Artigo 92.º - Requisitos de validade do anúncio de transmissão de animal de companhia</w:t>
            </w:r>
          </w:p>
          <w:p>
            <w:pPr>
              <w:spacing w:after="0" w:before="20"/>
              <w:ind w:right="80" w:left="80" w:firstLine="0"/>
            </w:pPr>
            <w:r>
              <w:rPr>
                <w:rFonts w:ascii="Calibri" w:hAnsi="Calibri"/>
                <w:b w:val="0"/>
                <w:i w:val="0"/>
                <w:color w:val="222222"/>
                <w:sz w:val="19"/>
              </w:rPr>
              <w:t>1 - Qualquer anúncio de transmissão, gratuita ou onerosa, de animais de companhia deve conter as seguintes informações:</w:t>
            </w:r>
          </w:p>
          <w:p>
            <w:pPr>
              <w:spacing w:after="0" w:before="20"/>
              <w:ind w:right="80" w:left="360" w:hanging="280"/>
            </w:pPr>
            <w:r>
              <w:rPr>
                <w:rFonts w:ascii="Calibri" w:hAnsi="Calibri"/>
                <w:b w:val="0"/>
                <w:i w:val="0"/>
                <w:color w:val="222222"/>
                <w:sz w:val="19"/>
              </w:rPr>
              <w:t>a) A data de nascimento do animal, ou data de nascimento aproximada, no caso de anúncios de cedência gratuita em que não seja conhecida a data exata do nascimento;</w:t>
            </w:r>
          </w:p>
          <w:p>
            <w:pPr>
              <w:spacing w:after="0" w:before="20"/>
              <w:ind w:right="80" w:left="360" w:hanging="280"/>
            </w:pPr>
            <w:r>
              <w:rPr>
                <w:rFonts w:ascii="Calibri" w:hAnsi="Calibri"/>
                <w:b w:val="0"/>
                <w:i w:val="0"/>
                <w:color w:val="222222"/>
                <w:sz w:val="19"/>
              </w:rPr>
              <w:t>b) O país de origem do animal;</w:t>
            </w:r>
          </w:p>
          <w:p>
            <w:pPr>
              <w:spacing w:after="0" w:before="20"/>
              <w:ind w:right="80" w:left="360" w:hanging="280"/>
            </w:pPr>
            <w:r>
              <w:rPr>
                <w:rFonts w:ascii="Calibri" w:hAnsi="Calibri"/>
                <w:b w:val="0"/>
                <w:i w:val="0"/>
                <w:color w:val="222222"/>
                <w:sz w:val="19"/>
              </w:rPr>
              <w:t>c) Fotografia atual do animal;</w:t>
            </w:r>
          </w:p>
          <w:p>
            <w:pPr>
              <w:spacing w:after="0" w:before="20"/>
              <w:ind w:right="80" w:left="360" w:hanging="280"/>
            </w:pPr>
            <w:r>
              <w:rPr>
                <w:rFonts w:ascii="Calibri" w:hAnsi="Calibri"/>
                <w:b w:val="0"/>
                <w:i w:val="0"/>
                <w:color w:val="222222"/>
                <w:sz w:val="19"/>
              </w:rPr>
              <w:t>d) Número de identificação eletrónica;</w:t>
            </w:r>
          </w:p>
          <w:p>
            <w:pPr>
              <w:spacing w:after="0" w:before="20"/>
              <w:ind w:right="80" w:left="360" w:hanging="280"/>
            </w:pPr>
            <w:r>
              <w:rPr>
                <w:rFonts w:ascii="Calibri" w:hAnsi="Calibri"/>
                <w:b w:val="0"/>
                <w:i w:val="0"/>
                <w:color w:val="222222"/>
                <w:sz w:val="19"/>
              </w:rPr>
              <w:t>e) Tratando-se de cão ou gato, a indicação se é animal de raça pura ou indeterminada, sendo que, tratando-se de animal de raça pura, deve obrigatoriamente ser referido o número de registo no livro de origens português;</w:t>
            </w:r>
          </w:p>
          <w:p>
            <w:pPr>
              <w:spacing w:after="0" w:before="20"/>
              <w:ind w:right="80" w:left="360" w:hanging="280"/>
            </w:pPr>
            <w:r>
              <w:rPr>
                <w:rFonts w:ascii="Calibri" w:hAnsi="Calibri"/>
                <w:b w:val="0"/>
                <w:i w:val="0"/>
                <w:color w:val="222222"/>
                <w:sz w:val="19"/>
              </w:rPr>
              <w:t>f) Prova da legalidade dos animais de companhia.</w:t>
            </w:r>
          </w:p>
          <w:p>
            <w:pPr>
              <w:spacing w:after="0" w:before="20"/>
              <w:ind w:right="80" w:left="80" w:firstLine="0"/>
            </w:pPr>
            <w:r>
              <w:rPr>
                <w:rFonts w:ascii="Calibri" w:hAnsi="Calibri"/>
                <w:b w:val="0"/>
                <w:i w:val="0"/>
                <w:color w:val="222222"/>
                <w:sz w:val="19"/>
              </w:rPr>
              <w:t>2 - Sem prejuízo do disposto no número anterior, qualquer anúncio de transmissão de animal, a título oneroso, deve conter também as seguintes informações:</w:t>
            </w:r>
          </w:p>
          <w:p>
            <w:pPr>
              <w:spacing w:after="0" w:before="20"/>
              <w:ind w:right="80" w:left="360" w:hanging="280"/>
            </w:pPr>
            <w:r>
              <w:rPr>
                <w:rFonts w:ascii="Calibri" w:hAnsi="Calibri"/>
                <w:b w:val="0"/>
                <w:i w:val="0"/>
                <w:color w:val="222222"/>
                <w:sz w:val="19"/>
              </w:rPr>
              <w:t>a) O respetivo preço;</w:t>
            </w:r>
          </w:p>
          <w:p>
            <w:pPr>
              <w:spacing w:after="0" w:before="20"/>
              <w:ind w:right="80" w:left="360" w:hanging="280"/>
            </w:pPr>
            <w:r>
              <w:rPr>
                <w:rFonts w:ascii="Calibri" w:hAnsi="Calibri"/>
                <w:b w:val="0"/>
                <w:i w:val="0"/>
                <w:color w:val="222222"/>
                <w:sz w:val="19"/>
              </w:rPr>
              <w:t>b) Número de identificação eletrónica da cria e da fêmea reprodutora;</w:t>
            </w:r>
          </w:p>
          <w:p>
            <w:pPr>
              <w:spacing w:after="0" w:before="20"/>
              <w:ind w:right="80" w:left="360" w:hanging="280"/>
            </w:pPr>
            <w:r>
              <w:rPr>
                <w:rFonts w:ascii="Calibri" w:hAnsi="Calibri"/>
                <w:b w:val="0"/>
                <w:i w:val="0"/>
                <w:color w:val="222222"/>
                <w:sz w:val="19"/>
              </w:rPr>
              <w:t>c) Número de registo de alojamento nos termos do disposto no artigo 60.º;</w:t>
            </w:r>
          </w:p>
          <w:p>
            <w:pPr>
              <w:spacing w:after="0" w:before="20"/>
              <w:ind w:right="80" w:left="360" w:hanging="280"/>
            </w:pPr>
            <w:r>
              <w:rPr>
                <w:rFonts w:ascii="Calibri" w:hAnsi="Calibri"/>
                <w:b w:val="0"/>
                <w:i w:val="0"/>
                <w:color w:val="222222"/>
                <w:sz w:val="19"/>
              </w:rPr>
              <w:t>d) Número de animais da ninhada.</w:t>
            </w:r>
          </w:p>
          <w:p>
            <w:pPr>
              <w:spacing w:after="0" w:before="20"/>
              <w:ind w:right="80" w:left="80" w:firstLine="0"/>
            </w:pPr>
            <w:r>
              <w:rPr>
                <w:rFonts w:ascii="Calibri" w:hAnsi="Calibri"/>
                <w:b w:val="0"/>
                <w:i w:val="0"/>
                <w:color w:val="222222"/>
                <w:sz w:val="19"/>
              </w:rPr>
              <w:t>3 - Qualquer publicação de uma oferta de transmissão de animal a título gratuito deve mencionar de forma explícita e inequívoca a sua gratuitidade.</w:t>
            </w:r>
          </w:p>
          <w:p>
            <w:pPr>
              <w:spacing w:after="0" w:before="20"/>
              <w:ind w:right="80" w:left="80" w:firstLine="0"/>
            </w:pPr>
            <w:r>
              <w:rPr>
                <w:rFonts w:ascii="Calibri" w:hAnsi="Calibri"/>
                <w:b w:val="0"/>
                <w:i w:val="0"/>
                <w:color w:val="222222"/>
                <w:sz w:val="19"/>
              </w:rPr>
              <w:t>4 - Os cães e gatos só podem ser considerados de raça pura se estiverem inscritos no livro de origens português, caso contrário são identificados como cão ou gato de raça indeterminada.</w:t>
            </w:r>
          </w:p>
          <w:p>
            <w:pPr>
              <w:spacing w:after="0" w:before="20"/>
              <w:ind w:right="80" w:left="80" w:firstLine="0"/>
            </w:pPr>
            <w:r>
              <w:rPr>
                <w:rFonts w:ascii="Calibri" w:hAnsi="Calibri"/>
                <w:b w:val="0"/>
                <w:i w:val="0"/>
                <w:color w:val="222222"/>
                <w:sz w:val="19"/>
              </w:rPr>
              <w:t>5 - No caso de anúncios de animais de raça indeterminada é proibida qualquer referência a raças no texto do anúncio.</w:t>
            </w:r>
          </w:p>
          <w:p>
            <w:pPr>
              <w:spacing w:after="0" w:before="200"/>
              <w:ind w:right="80" w:left="80" w:firstLine="0"/>
            </w:pPr>
            <w:r>
              <w:rPr>
                <w:rFonts w:ascii="Calibri" w:hAnsi="Calibri"/>
                <w:b/>
                <w:i w:val="0"/>
                <w:color w:val="333333"/>
                <w:sz w:val="18"/>
              </w:rPr>
              <w:t>Artigo 93.º - Plataformas de Internet para anunciar a transmissão de animais</w:t>
            </w:r>
          </w:p>
          <w:p>
            <w:pPr>
              <w:spacing w:after="0" w:before="20"/>
              <w:ind w:right="80" w:left="80" w:firstLine="0"/>
            </w:pPr>
            <w:r>
              <w:rPr>
                <w:rFonts w:ascii="Calibri" w:hAnsi="Calibri"/>
                <w:b w:val="0"/>
                <w:i w:val="0"/>
                <w:color w:val="222222"/>
                <w:sz w:val="19"/>
              </w:rPr>
              <w:t>1. - As plataformas de Internet disponíveis para anunciar a transmissão, gratuita ou onerosa, de animais de companhia, apenas podem publicitar os anúncios que cumpram os requisitos dispostos no artigo anterior.</w:t>
            </w:r>
          </w:p>
          <w:p>
            <w:pPr>
              <w:spacing w:after="0" w:before="20"/>
              <w:ind w:right="80" w:left="80" w:firstLine="0"/>
            </w:pPr>
            <w:r>
              <w:rPr>
                <w:rFonts w:ascii="Calibri" w:hAnsi="Calibri"/>
                <w:b w:val="0"/>
                <w:i w:val="0"/>
                <w:color w:val="222222"/>
                <w:sz w:val="19"/>
              </w:rPr>
              <w:t>2. - As plataformas de Internet têm o dever de implementar e manter um sistema de controlo e de validação destinado à verificação da veracidade dos dados introduzidos pelo anunciante.</w:t>
            </w:r>
          </w:p>
          <w:p>
            <w:pPr>
              <w:spacing w:after="0" w:before="200"/>
              <w:ind w:right="80" w:left="80" w:firstLine="0"/>
            </w:pPr>
            <w:r>
              <w:rPr>
                <w:rFonts w:ascii="Calibri" w:hAnsi="Calibri"/>
                <w:b/>
                <w:i w:val="0"/>
                <w:color w:val="333333"/>
                <w:sz w:val="18"/>
              </w:rPr>
              <w:t>Artigo 94.º - Requisitos de validade da transmissão de propriedade de animal de companhia</w:t>
            </w:r>
          </w:p>
          <w:p>
            <w:pPr>
              <w:spacing w:after="0" w:before="20"/>
              <w:ind w:right="80" w:left="80" w:firstLine="0"/>
            </w:pPr>
            <w:r>
              <w:rPr>
                <w:rFonts w:ascii="Calibri" w:hAnsi="Calibri"/>
                <w:b w:val="0"/>
                <w:i w:val="0"/>
                <w:color w:val="222222"/>
                <w:sz w:val="19"/>
              </w:rPr>
              <w:t>1 - Qualquer transmissão de propriedade, gratuita ou onerosa, de animal de companhia deve ser acompanhada, no momento da transmissão, dos seguintes documentos entregues ao adquirente:</w:t>
            </w:r>
          </w:p>
          <w:p>
            <w:pPr>
              <w:spacing w:after="0" w:before="20"/>
              <w:ind w:right="80" w:left="360" w:hanging="280"/>
            </w:pPr>
            <w:r>
              <w:rPr>
                <w:rFonts w:ascii="Calibri" w:hAnsi="Calibri"/>
                <w:b w:val="0"/>
                <w:i w:val="0"/>
                <w:color w:val="222222"/>
                <w:sz w:val="19"/>
              </w:rPr>
              <w:t>a) Contrato de adoção ou de compra e venda do animal e respetiva fatura, nos termos do disposto no artigo 42.º, referente ao procedimento de adoção, e no artigo 91.º, referente ao procedimento de venda.</w:t>
            </w:r>
          </w:p>
          <w:p>
            <w:pPr>
              <w:spacing w:after="0" w:before="20"/>
              <w:ind w:right="80" w:left="360" w:hanging="280"/>
            </w:pPr>
            <w:r>
              <w:rPr>
                <w:rFonts w:ascii="Calibri" w:hAnsi="Calibri"/>
                <w:b w:val="0"/>
                <w:i w:val="0"/>
                <w:color w:val="222222"/>
                <w:sz w:val="19"/>
              </w:rPr>
              <w:t>b) Documento de identificação do animal, nos termos do disposto no n.º 6 do artigo 26.º.</w:t>
            </w:r>
          </w:p>
          <w:p>
            <w:pPr>
              <w:spacing w:after="0" w:before="20"/>
              <w:ind w:right="80" w:left="360" w:hanging="280"/>
            </w:pPr>
            <w:r>
              <w:rPr>
                <w:rFonts w:ascii="Calibri" w:hAnsi="Calibri"/>
                <w:b w:val="0"/>
                <w:i w:val="0"/>
                <w:color w:val="222222"/>
                <w:sz w:val="19"/>
              </w:rPr>
              <w:t>c) Declaração médico-veterinária, com prazo de pelo menos 15 dias, que ateste que o animal se encontra de boa saúde;</w:t>
            </w:r>
          </w:p>
          <w:p>
            <w:pPr>
              <w:spacing w:after="0" w:before="20"/>
              <w:ind w:right="80" w:left="360" w:hanging="280"/>
            </w:pPr>
            <w:r>
              <w:rPr>
                <w:rFonts w:ascii="Calibri" w:hAnsi="Calibri"/>
                <w:b w:val="0"/>
                <w:i w:val="0"/>
                <w:color w:val="222222"/>
                <w:sz w:val="19"/>
              </w:rPr>
              <w:t>d) Informação completa sobre o historial clínico do animal, sem prejuízo das informações que deverão constar no DIAC.</w:t>
            </w:r>
          </w:p>
          <w:p>
            <w:pPr>
              <w:spacing w:after="0" w:before="20"/>
              <w:ind w:right="80" w:left="360" w:hanging="280"/>
            </w:pPr>
            <w:r>
              <w:rPr>
                <w:rFonts w:ascii="Calibri" w:hAnsi="Calibri"/>
                <w:b w:val="0"/>
                <w:i w:val="0"/>
                <w:color w:val="222222"/>
                <w:sz w:val="19"/>
              </w:rPr>
              <w:t>e) Apresentação da licença de detenção prevista no artigo 102.º, no caso de animais potencialmente perigosos;</w:t>
            </w:r>
          </w:p>
          <w:p>
            <w:pPr>
              <w:spacing w:after="0" w:before="20"/>
              <w:ind w:right="80" w:left="360" w:hanging="280"/>
            </w:pPr>
            <w:r>
              <w:rPr>
                <w:rFonts w:ascii="Calibri" w:hAnsi="Calibri"/>
                <w:b w:val="0"/>
                <w:i w:val="0"/>
                <w:color w:val="222222"/>
                <w:sz w:val="19"/>
              </w:rPr>
              <w:t>f) Prova da legalidade dos animais de companhia.</w:t>
            </w:r>
          </w:p>
          <w:p>
            <w:pPr>
              <w:spacing w:after="0" w:before="20"/>
              <w:ind w:right="80" w:left="80" w:firstLine="0"/>
            </w:pPr>
            <w:r>
              <w:rPr>
                <w:rFonts w:ascii="Calibri" w:hAnsi="Calibri"/>
                <w:b w:val="0"/>
                <w:i w:val="0"/>
                <w:color w:val="222222"/>
                <w:sz w:val="19"/>
              </w:rPr>
              <w:t>2 – Previamente à transmissão da propriedade do animal, é obrigatória a consulta ao registo de infratores, nos termos do disposto no artigo 144.º, com vista a determinar a vigência de sanções que obstem à venda ou à adoção naquela data.</w:t>
            </w:r>
          </w:p>
          <w:p>
            <w:pPr>
              <w:spacing w:after="0" w:before="200"/>
              <w:ind w:right="80" w:left="80" w:firstLine="0"/>
            </w:pPr>
            <w:r>
              <w:rPr>
                <w:rFonts w:ascii="Calibri" w:hAnsi="Calibri"/>
                <w:b/>
                <w:i w:val="0"/>
                <w:color w:val="333333"/>
                <w:sz w:val="18"/>
              </w:rPr>
              <w:t>Artigo 95.º - Local de venda dos animais</w:t>
            </w:r>
          </w:p>
          <w:p>
            <w:pPr>
              <w:spacing w:after="0" w:before="20"/>
              <w:ind w:right="80" w:left="80" w:firstLine="0"/>
            </w:pPr>
            <w:r>
              <w:rPr>
                <w:rFonts w:ascii="Calibri" w:hAnsi="Calibri"/>
                <w:b w:val="0"/>
                <w:i w:val="0"/>
                <w:color w:val="222222"/>
                <w:sz w:val="19"/>
              </w:rPr>
              <w:t>1 - Os animais de companhia não podem ser vendidos por entidade transportadora ou através da Internet, designadamente através de quaisquer portais ou plataformas.</w:t>
            </w:r>
          </w:p>
          <w:p>
            <w:pPr>
              <w:spacing w:after="0" w:before="20"/>
              <w:ind w:right="80" w:left="80" w:firstLine="0"/>
            </w:pPr>
            <w:r>
              <w:rPr>
                <w:rFonts w:ascii="Calibri" w:hAnsi="Calibri"/>
                <w:b w:val="0"/>
                <w:i w:val="0"/>
                <w:color w:val="222222"/>
                <w:sz w:val="19"/>
              </w:rPr>
              <w:t>2 - Os animais de companhia não podem ser publicitados na Internet, mas a compra e venda dos mesmos apenas é admitida no local de criação ou em estabelecimentos devidamente licenciados.</w:t>
            </w:r>
          </w:p>
          <w:p>
            <w:pPr>
              <w:spacing w:after="0" w:before="200"/>
              <w:ind w:right="80" w:left="80" w:firstLine="0"/>
            </w:pPr>
            <w:r>
              <w:rPr>
                <w:rFonts w:ascii="Calibri" w:hAnsi="Calibri"/>
                <w:b/>
                <w:i w:val="0"/>
                <w:color w:val="333333"/>
                <w:sz w:val="18"/>
              </w:rPr>
              <w:t>Artigo 115.º</w:t>
            </w:r>
          </w:p>
          <w:p>
            <w:pPr>
              <w:spacing w:after="0" w:before="20"/>
              <w:ind w:right="80" w:left="80" w:firstLine="0"/>
            </w:pPr>
            <w:r>
              <w:rPr>
                <w:rFonts w:ascii="Calibri" w:hAnsi="Calibri"/>
                <w:b w:val="0"/>
                <w:i w:val="0"/>
                <w:color w:val="222222"/>
                <w:sz w:val="19"/>
              </w:rPr>
              <w:t>n.º 3 - É proibida a publicidade e comercialização de animais perigosos ou que demonstrem comportamento agressivo.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24.º e Art.º 62.º do Código do Animal (DL 214/2013)</w:t>
            </w:r>
          </w:p>
          <w:p>
            <w:pPr>
              <w:spacing w:after="0" w:before="140"/>
              <w:ind w:right="80" w:left="80" w:firstLine="0"/>
            </w:pPr>
            <w:r>
              <w:rPr>
                <w:rFonts w:ascii="Calibri" w:hAnsi="Calibri"/>
                <w:b/>
                <w:i w:val="0"/>
                <w:color w:val="333333"/>
                <w:sz w:val="18"/>
              </w:rPr>
              <w:t>Artigo 80.º - Comércio de animais de companhia</w:t>
            </w:r>
          </w:p>
          <w:p>
            <w:pPr>
              <w:spacing w:after="0" w:before="20"/>
              <w:ind w:right="80" w:left="80" w:firstLine="0"/>
            </w:pPr>
            <w:r>
              <w:rPr>
                <w:rFonts w:ascii="Calibri" w:hAnsi="Calibri"/>
                <w:b w:val="0"/>
                <w:i w:val="0"/>
                <w:color w:val="222222"/>
                <w:sz w:val="19"/>
              </w:rPr>
              <w:t>1 - O comércio de animais de companhia, em particular de cães e de gatos, apenas é permitido quando os mesmos sejam provenientes de alojamentos para hospedagem devidamente autorizados.</w:t>
            </w:r>
          </w:p>
          <w:p>
            <w:pPr>
              <w:spacing w:after="0" w:before="20"/>
              <w:ind w:right="80" w:left="80" w:firstLine="0"/>
            </w:pPr>
            <w:r>
              <w:rPr>
                <w:rFonts w:ascii="Calibri" w:hAnsi="Calibri"/>
                <w:b w:val="0"/>
                <w:i w:val="0"/>
                <w:color w:val="222222"/>
                <w:sz w:val="19"/>
              </w:rPr>
              <w:t>2 - É proibida a venda ou cedência de:</w:t>
            </w:r>
          </w:p>
          <w:p>
            <w:pPr>
              <w:spacing w:after="0" w:before="20"/>
              <w:ind w:right="80" w:left="360" w:hanging="280"/>
            </w:pPr>
            <w:r>
              <w:rPr>
                <w:rFonts w:ascii="Calibri" w:hAnsi="Calibri"/>
                <w:b w:val="0"/>
                <w:i w:val="0"/>
                <w:color w:val="222222"/>
                <w:sz w:val="19"/>
              </w:rPr>
              <w:t>a) Animais de companhia fora dos locais de criação ou de quaisquer outros locais autorizados pela autoridade competente, para o efeito, designadamente na via pública;</w:t>
            </w:r>
          </w:p>
          <w:p>
            <w:pPr>
              <w:spacing w:after="0" w:before="20"/>
              <w:ind w:right="80" w:left="360" w:hanging="280"/>
            </w:pPr>
            <w:r>
              <w:rPr>
                <w:rFonts w:ascii="Calibri" w:hAnsi="Calibri"/>
                <w:b w:val="0"/>
                <w:i w:val="0"/>
                <w:color w:val="222222"/>
                <w:sz w:val="19"/>
              </w:rPr>
              <w:t>b) Animais que apresentem sintomas evidentes de doença, de animais cuja detenção ou introdução no território nacional é proibida, de animais errantes, perdidos ou abandonados, ou de animais que tenham sofrido mutilações não autorizadas.</w:t>
            </w:r>
          </w:p>
          <w:p>
            <w:pPr>
              <w:spacing w:after="0" w:before="20"/>
              <w:ind w:right="80" w:left="80" w:firstLine="0"/>
            </w:pPr>
            <w:r>
              <w:rPr>
                <w:rFonts w:ascii="Calibri" w:hAnsi="Calibri"/>
                <w:b w:val="0"/>
                <w:i w:val="0"/>
                <w:color w:val="222222"/>
                <w:sz w:val="19"/>
              </w:rPr>
              <w:t>3 - A proibição referida no n.º 2 não inclui a transferência de propriedade de animais entre particulares, sem fins lucrativos, ou a cedência a novos detentores, por centros de recolha e centros de hospedagem pertença de associações de proteção animal.</w:t>
            </w:r>
          </w:p>
          <w:p>
            <w:pPr>
              <w:spacing w:after="0" w:before="20"/>
              <w:ind w:right="80" w:left="80" w:firstLine="0"/>
            </w:pPr>
            <w:r>
              <w:rPr>
                <w:rFonts w:ascii="Calibri" w:hAnsi="Calibri"/>
                <w:b w:val="0"/>
                <w:i w:val="0"/>
                <w:color w:val="222222"/>
                <w:sz w:val="19"/>
              </w:rPr>
              <w:t>4 - É interdita a venda de animais a menores de 16 anos, sem autorização expressa dos seus pais ou tutores.</w:t>
            </w:r>
          </w:p>
          <w:p>
            <w:pPr>
              <w:spacing w:after="0" w:before="20"/>
              <w:ind w:right="80" w:left="80" w:firstLine="0"/>
            </w:pPr>
            <w:r>
              <w:rPr>
                <w:rFonts w:ascii="Calibri" w:hAnsi="Calibri"/>
                <w:b w:val="0"/>
                <w:i w:val="0"/>
                <w:color w:val="222222"/>
                <w:sz w:val="19"/>
              </w:rPr>
              <w:t>5 - Os cães e os gatos que se encontrem em estabelecimentos destinados exclusivamente ao seu comércio devem estar acompanhados dos seguintes documentos:</w:t>
            </w:r>
          </w:p>
          <w:p>
            <w:pPr>
              <w:spacing w:after="0" w:before="20"/>
              <w:ind w:right="80" w:left="360" w:hanging="280"/>
            </w:pPr>
            <w:r>
              <w:rPr>
                <w:rFonts w:ascii="Calibri" w:hAnsi="Calibri"/>
                <w:b w:val="0"/>
                <w:i w:val="0"/>
                <w:color w:val="222222"/>
                <w:sz w:val="19"/>
              </w:rPr>
              <w:t>a) Boletim sanitário de cães e gatos ou passaporte, onde deve estar aposta a etiqueta autocolante comprovativa da identificação eletrónica, bem como o comprovativo da realização das ações de profilaxia médica e sanitária obrigatórias, ou consideradas adequadas à saúde e idade dos animais pelo médico veterinário;</w:t>
            </w:r>
          </w:p>
          <w:p>
            <w:pPr>
              <w:spacing w:after="0" w:before="20"/>
              <w:ind w:right="80" w:left="360" w:hanging="280"/>
            </w:pPr>
            <w:r>
              <w:rPr>
                <w:rFonts w:ascii="Calibri" w:hAnsi="Calibri"/>
                <w:b w:val="0"/>
                <w:i w:val="0"/>
                <w:color w:val="222222"/>
                <w:sz w:val="19"/>
              </w:rPr>
              <w:t>b) Documento de Registo ou Ficha de Registo, em nome do criador, servindo o documento comprovativo da venda, onde está especificado o número de microchip, como documento de transferência de propriedade.</w:t>
            </w:r>
          </w:p>
          <w:p>
            <w:pPr>
              <w:spacing w:after="0" w:before="20"/>
              <w:ind w:right="80" w:left="80" w:firstLine="0"/>
            </w:pPr>
            <w:r>
              <w:rPr>
                <w:rFonts w:ascii="Calibri" w:hAnsi="Calibri"/>
                <w:b w:val="0"/>
                <w:i w:val="0"/>
                <w:color w:val="222222"/>
                <w:sz w:val="19"/>
              </w:rPr>
              <w:t>6 - Após a realização da venda de animais, os documentos referidos nas alíneas anteriores são entregues ao comprador.</w:t>
            </w:r>
          </w:p>
          <w:p>
            <w:pPr>
              <w:spacing w:after="0" w:before="20"/>
              <w:ind w:right="80" w:left="80" w:firstLine="0"/>
            </w:pPr>
            <w:r>
              <w:rPr>
                <w:rFonts w:ascii="Calibri" w:hAnsi="Calibri"/>
                <w:b w:val="0"/>
                <w:i w:val="0"/>
                <w:color w:val="222222"/>
                <w:sz w:val="19"/>
              </w:rPr>
              <w:t>7 - Os cães e gatos com idade superior a três meses de idade devem possuir comprovativo das ações de profilaxia consideradas obrigatórias para a espécie.</w:t>
            </w:r>
          </w:p>
          <w:p>
            <w:pPr>
              <w:spacing w:after="0" w:before="20"/>
              <w:ind w:right="80" w:left="80" w:firstLine="0"/>
            </w:pPr>
            <w:r>
              <w:rPr>
                <w:rFonts w:ascii="Calibri" w:hAnsi="Calibri"/>
                <w:b w:val="0"/>
                <w:i w:val="0"/>
                <w:color w:val="222222"/>
                <w:sz w:val="19"/>
              </w:rPr>
              <w:t>8 - Os animais de companhia de espécie diferente de cão ou gato devem ser acompanhados de documento que ateste a origem, emitido pelo criador, e dos certificados das ações profiláticas que possam ser exigidos para a espécie.</w:t>
            </w:r>
          </w:p>
          <w:p>
            <w:pPr>
              <w:spacing w:after="0" w:before="20"/>
              <w:ind w:right="80" w:left="80" w:firstLine="0"/>
            </w:pPr>
            <w:r>
              <w:rPr>
                <w:rFonts w:ascii="Calibri" w:hAnsi="Calibri"/>
                <w:b w:val="0"/>
                <w:i w:val="0"/>
                <w:color w:val="222222"/>
                <w:sz w:val="19"/>
              </w:rPr>
              <w:t>9 - Os responsáveis pela venda de animais de companhia devem disponibilizar informação escrita, relativa à espécie animal a comercializar, que inclua cuidados gerais, alojamento, maneio, dieta adequada, bem como indicações relativas a obrigações legais do detentor, nomeadamente as que se referem à vacinação, esterilização, registo, licença ou treino, quando aplicável.</w:t>
            </w:r>
          </w:p>
          <w:p>
            <w:pPr>
              <w:spacing w:after="0" w:before="20"/>
              <w:ind w:right="80" w:left="80" w:firstLine="0"/>
            </w:pPr>
            <w:r>
              <w:rPr>
                <w:rFonts w:ascii="Calibri" w:hAnsi="Calibri"/>
                <w:b w:val="0"/>
                <w:i w:val="0"/>
                <w:color w:val="222222"/>
                <w:sz w:val="19"/>
              </w:rPr>
              <w:t>10 - A venda de animais da espécie felina ou canina deve ser acompanhada de uma garantia de reembolso ou de substituição do animal doente ou falecido, em caso de aparecimento de doenças infeto-contagiosas próprias da espécie, nos oito dias subsequentes à venda, bem como de doenças congénitas próprias da espécie e raça, até um ano após a venda, desde que confirmadas por escrito por um médico veterinário.</w:t>
            </w:r>
          </w:p>
          <w:p>
            <w:pPr>
              <w:spacing w:after="0" w:before="20"/>
              <w:ind w:right="80" w:left="80" w:firstLine="0"/>
            </w:pPr>
            <w:r>
              <w:rPr>
                <w:rFonts w:ascii="Calibri" w:hAnsi="Calibri"/>
                <w:b w:val="0"/>
                <w:i w:val="0"/>
                <w:color w:val="222222"/>
                <w:sz w:val="19"/>
              </w:rPr>
              <w:t>11 - A pessoa responsável pela comercialização dos animais não pode fornecer falsas informações, designadamente no que respeita à raça, idade, origem ou espécie de um determinado animal, com vista a promover a sua venda.</w:t>
            </w:r>
          </w:p>
          <w:p>
            <w:pPr>
              <w:spacing w:after="0" w:before="20"/>
              <w:ind w:right="80" w:left="80" w:firstLine="0"/>
            </w:pPr>
            <w:r>
              <w:rPr>
                <w:rFonts w:ascii="Calibri" w:hAnsi="Calibri"/>
                <w:b w:val="0"/>
                <w:i w:val="0"/>
                <w:color w:val="222222"/>
                <w:sz w:val="19"/>
              </w:rPr>
              <w:t>12 - É proibida a colocação para venda e a publicidade dos animais cuja detenção é proibida por legislação específica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276/2001, DL 82/2019 - Normas de comercialização</w:t>
            </w:r>
          </w:p>
          <w:p>
            <w:pPr>
              <w:spacing w:after="0" w:before="140"/>
              <w:ind w:right="80" w:left="80" w:firstLine="0"/>
            </w:pPr>
            <w:r>
              <w:rPr>
                <w:rFonts w:ascii="Calibri" w:hAnsi="Calibri"/>
                <w:b/>
                <w:i w:val="0"/>
                <w:color w:val="333333"/>
                <w:sz w:val="18"/>
              </w:rPr>
              <w:t>Artigo 53.º - Requisitos de validade do anúncio de venda de animal de companhia</w:t>
            </w:r>
          </w:p>
          <w:p>
            <w:pPr>
              <w:spacing w:after="0" w:before="20"/>
              <w:ind w:right="80" w:left="80" w:firstLine="0"/>
            </w:pPr>
            <w:r>
              <w:rPr>
                <w:rFonts w:ascii="Calibri" w:hAnsi="Calibri"/>
                <w:b w:val="0"/>
                <w:i w:val="0"/>
                <w:color w:val="222222"/>
                <w:sz w:val="19"/>
              </w:rPr>
              <w:t>1 - Qualquer anúncio de transmissão, a título oneroso, de animais de companhia deve conter as seguintes informações:</w:t>
            </w:r>
          </w:p>
          <w:p>
            <w:pPr>
              <w:spacing w:after="0" w:before="20"/>
              <w:ind w:right="80" w:left="360" w:hanging="280"/>
            </w:pPr>
            <w:r>
              <w:rPr>
                <w:rFonts w:ascii="Calibri" w:hAnsi="Calibri"/>
                <w:b w:val="0"/>
                <w:i w:val="0"/>
                <w:color w:val="222222"/>
                <w:sz w:val="19"/>
              </w:rPr>
              <w:t>a) A idade dos animais;</w:t>
            </w:r>
          </w:p>
          <w:p>
            <w:pPr>
              <w:spacing w:after="0" w:before="20"/>
              <w:ind w:right="80" w:left="360" w:hanging="280"/>
            </w:pPr>
            <w:r>
              <w:rPr>
                <w:rFonts w:ascii="Calibri" w:hAnsi="Calibri"/>
                <w:b w:val="0"/>
                <w:i w:val="0"/>
                <w:color w:val="222222"/>
                <w:sz w:val="19"/>
              </w:rPr>
              <w:t>b) Tratando-se de cão ou gato, a indicação se é animal de raça pura ou indeterminada, sendo que, tratando-se de animal de raça pura, deve obrigatoriamente ser referido o número de registo no livro de origens português;</w:t>
            </w:r>
          </w:p>
          <w:p>
            <w:pPr>
              <w:spacing w:after="0" w:before="20"/>
              <w:ind w:right="80" w:left="360" w:hanging="280"/>
            </w:pPr>
            <w:r>
              <w:rPr>
                <w:rFonts w:ascii="Calibri" w:hAnsi="Calibri"/>
                <w:b w:val="0"/>
                <w:i w:val="0"/>
                <w:color w:val="222222"/>
                <w:sz w:val="19"/>
              </w:rPr>
              <w:t>c) Número de identificação eletrónica da cria e da fêmea reprodutora;</w:t>
            </w:r>
          </w:p>
          <w:p>
            <w:pPr>
              <w:spacing w:after="0" w:before="20"/>
              <w:ind w:right="80" w:left="360" w:hanging="280"/>
            </w:pPr>
            <w:r>
              <w:rPr>
                <w:rFonts w:ascii="Calibri" w:hAnsi="Calibri"/>
                <w:b w:val="0"/>
                <w:i w:val="0"/>
                <w:color w:val="222222"/>
                <w:sz w:val="19"/>
              </w:rPr>
              <w:t>d) Número de inscrição de criador nos termos do artigo 3.º do presente diploma;</w:t>
            </w:r>
          </w:p>
          <w:p>
            <w:pPr>
              <w:spacing w:after="0" w:before="20"/>
              <w:ind w:right="80" w:left="360" w:hanging="280"/>
            </w:pPr>
            <w:r>
              <w:rPr>
                <w:rFonts w:ascii="Calibri" w:hAnsi="Calibri"/>
                <w:b w:val="0"/>
                <w:i w:val="0"/>
                <w:color w:val="222222"/>
                <w:sz w:val="19"/>
              </w:rPr>
              <w:t>e) Número de animais da ninhada.</w:t>
            </w:r>
          </w:p>
          <w:p>
            <w:pPr>
              <w:spacing w:after="0" w:before="20"/>
              <w:ind w:right="80" w:left="80" w:firstLine="0"/>
            </w:pPr>
            <w:r>
              <w:rPr>
                <w:rFonts w:ascii="Calibri" w:hAnsi="Calibri"/>
                <w:b w:val="0"/>
                <w:i w:val="0"/>
                <w:color w:val="222222"/>
                <w:sz w:val="19"/>
              </w:rPr>
              <w:t>2 - Qualquer publicação de uma oferta de transmissão de animal a título gratuito deve mencionar explicitamente a sua gratuitidade.</w:t>
            </w:r>
          </w:p>
          <w:p>
            <w:pPr>
              <w:spacing w:after="0" w:before="20"/>
              <w:ind w:right="80" w:left="80" w:firstLine="0"/>
            </w:pPr>
            <w:r>
              <w:rPr>
                <w:rFonts w:ascii="Calibri" w:hAnsi="Calibri"/>
                <w:b w:val="0"/>
                <w:i w:val="0"/>
                <w:color w:val="222222"/>
                <w:sz w:val="19"/>
              </w:rPr>
              <w:t>3 - Os cães e gatos só podem ser considerados de raça pura se estiverem inscritos no livro de origens português, caso contrário são identificados como cão ou gato de raça indeterminada.</w:t>
            </w:r>
          </w:p>
          <w:p>
            <w:pPr>
              <w:spacing w:after="0" w:before="20"/>
              <w:ind w:right="80" w:left="80" w:firstLine="0"/>
            </w:pPr>
            <w:r>
              <w:rPr>
                <w:rFonts w:ascii="Calibri" w:hAnsi="Calibri"/>
                <w:b w:val="0"/>
                <w:i w:val="0"/>
                <w:color w:val="222222"/>
                <w:sz w:val="19"/>
              </w:rPr>
              <w:t>4 - No caso de anúncios de animais de raça indeterminada é proibida qualquer referência a raças no texto do anúncio.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91.º) proíbe a venda de cães, gatos e furões através da Internet e exige que a transmissão decorra presencialmente em alojamentos autorizados, convergindo com o Regulamento na proibição da venda em linha. No entanto, os requisitos específicos do Regulamento sobre informação obrigatória em anúncios (número de registo, informação de bem-estar, rastreabilidade) vão além do que o @rgbeac prevê explicitamente.</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80.º) proíbe a venda pela Internet e exige documentação adequada. Cobre a identificação obrigatória e informações sobre o animal antes da venda. Não inclui os requisitos de informação específica exigidos pelo Regulamento para anúncios em linha (número de registo do operador, informação sobre saúde, socialização e comportamento).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 57.º) permite publicitar animais de companhia na Internet mas proíbe a venda em linha — apenas em local de criação ou estabelecimentos licenciados. O DL n.º 82/2019 (Art.º 53.º) estabelece requisitos para anúncios de transmissão (identificação, raça, informação sanitária) mas sem a especificidade dos requisitos do Regulamento para plataformas digitais.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Sistema de verificação online com token único</w:t>
            </w:r>
          </w:p>
          <w:p>
            <w:pPr>
              <w:spacing w:after="0" w:before="40"/>
              <w:ind w:right="80" w:left="80" w:firstLine="0"/>
            </w:pPr>
            <w:r>
              <w:rPr>
                <w:rFonts w:ascii="Calibri" w:hAnsi="Calibri"/>
                <w:b w:val="0"/>
                <w:i w:val="0"/>
                <w:color w:val="222222"/>
                <w:sz w:val="18"/>
              </w:rPr>
              <w:t>@rgbeac tem concordâncias extensas mas falta a implementação do sistema de verificação online com token único conforme Art. 17a.6 do Regulamento. A proibição é mais restritiva que o Regulamento que permite venda online com verificação.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Treino de Cuidadores de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Training  ·  Art.º 22.º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For the purposes of Article 12, the competent authorities shall be responsible for:</w:t>
            </w:r>
          </w:p>
          <w:p>
            <w:pPr>
              <w:spacing w:after="0" w:before="20"/>
              <w:ind w:right="80" w:left="360" w:hanging="280"/>
            </w:pPr>
            <w:r>
              <w:rPr>
                <w:rFonts w:ascii="Calibri" w:hAnsi="Calibri"/>
                <w:b w:val="0"/>
                <w:i w:val="0"/>
                <w:color w:val="222222"/>
                <w:sz w:val="19"/>
              </w:rPr>
              <w:t>(a)</w:t>
              <w:tab/>
              <w:t>ensuring that training courses are available for animal carers;</w:t>
            </w:r>
          </w:p>
          <w:p>
            <w:pPr>
              <w:spacing w:after="0" w:before="20"/>
              <w:ind w:right="80" w:left="360" w:hanging="280"/>
            </w:pPr>
            <w:r>
              <w:rPr>
                <w:rFonts w:ascii="Calibri" w:hAnsi="Calibri"/>
                <w:b w:val="0"/>
                <w:i w:val="0"/>
                <w:color w:val="222222"/>
                <w:sz w:val="19"/>
              </w:rPr>
              <w:t>(b)</w:t>
              <w:tab/>
              <w:t>approving the content of the training courses referred to in point (a), in accordance with the minimum requirements laid down by the implementing acts referred to in Article 12(4);</w:t>
            </w:r>
          </w:p>
          <w:p>
            <w:pPr>
              <w:spacing w:after="0" w:before="20"/>
              <w:ind w:right="80" w:left="360" w:hanging="280"/>
            </w:pPr>
            <w:r>
              <w:rPr>
                <w:rFonts w:ascii="Calibri" w:hAnsi="Calibri"/>
                <w:b w:val="0"/>
                <w:i w:val="0"/>
                <w:color w:val="222222"/>
                <w:sz w:val="19"/>
              </w:rPr>
              <w:t>(c)</w:t>
              <w:tab/>
              <w:t>certifying animal carers who have successfully completed the training courses referred to in point (a).</w:t>
            </w:r>
          </w:p>
          <w:p>
            <w:pPr>
              <w:spacing w:after="0" w:before="20"/>
              <w:ind w:right="80" w:left="80" w:firstLine="0"/>
            </w:pPr>
            <w:r>
              <w:rPr>
                <w:rFonts w:ascii="Calibri" w:hAnsi="Calibri"/>
                <w:b w:val="0"/>
                <w:i w:val="0"/>
                <w:color w:val="222222"/>
                <w:sz w:val="19"/>
              </w:rPr>
              <w:t>The competent authorities may delegate the task referred to in point (c) to providers of training courses.</w:t>
            </w:r>
          </w:p>
          <w:p>
            <w:pPr>
              <w:spacing w:after="0" w:before="20"/>
              <w:ind w:right="80" w:left="80" w:firstLine="0"/>
            </w:pPr>
            <w:r>
              <w:rPr>
                <w:rFonts w:ascii="Calibri" w:hAnsi="Calibri"/>
                <w:b w:val="0"/>
                <w:i w:val="0"/>
                <w:color w:val="222222"/>
                <w:sz w:val="19"/>
              </w:rPr>
              <w:t>2. A European Union Reference Centre for Animal Welfare designated in accordance with Article 95 of Regulation (EU) 2017/625 may develop models of training materials and recommendations for the competent authorities or other providers of training courses.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22.º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Para efeitos do artigo 12.º, as autoridades competentes são responsáveis por:</w:t>
            </w:r>
          </w:p>
          <w:p>
            <w:pPr>
              <w:spacing w:after="0" w:before="20"/>
              <w:ind w:right="80" w:left="360" w:hanging="280"/>
            </w:pPr>
            <w:r>
              <w:rPr>
                <w:rFonts w:ascii="Calibri" w:hAnsi="Calibri"/>
                <w:b w:val="0"/>
                <w:i/>
                <w:color w:val="222222"/>
                <w:sz w:val="19"/>
              </w:rPr>
              <w:t>a) Assegurar que existem cursos de formação disponíveis para cuidadores de animais;</w:t>
            </w:r>
          </w:p>
          <w:p>
            <w:pPr>
              <w:spacing w:after="0" w:before="20"/>
              <w:ind w:right="80" w:left="360" w:hanging="280"/>
            </w:pPr>
            <w:r>
              <w:rPr>
                <w:rFonts w:ascii="Calibri" w:hAnsi="Calibri"/>
                <w:b w:val="0"/>
                <w:i/>
                <w:color w:val="222222"/>
                <w:sz w:val="19"/>
              </w:rPr>
              <w:t>b) Aprovar o conteúdo dos cursos de formação referidos na alínea a), tendo em conta os requisitos mínimos estabelecidos pelos atos de execução referidos no artigo 12.º, parágrafo 3;</w:t>
            </w:r>
          </w:p>
          <w:p>
            <w:pPr>
              <w:spacing w:after="0" w:before="20"/>
              <w:ind w:right="80" w:left="360" w:hanging="280"/>
            </w:pPr>
            <w:r>
              <w:rPr>
                <w:rFonts w:ascii="Calibri" w:hAnsi="Calibri"/>
                <w:b w:val="0"/>
                <w:i/>
                <w:color w:val="222222"/>
                <w:sz w:val="19"/>
              </w:rPr>
              <w:t>c) Certificar os cuidadores de animais que completaram com sucesso os cursos de formação referidos na alínea a).</w:t>
            </w:r>
          </w:p>
          <w:p>
            <w:pPr>
              <w:spacing w:after="0" w:before="20"/>
              <w:ind w:right="80" w:left="80" w:firstLine="0"/>
            </w:pPr>
            <w:r>
              <w:rPr>
                <w:rFonts w:ascii="Calibri" w:hAnsi="Calibri"/>
                <w:b w:val="0"/>
                <w:i/>
                <w:color w:val="222222"/>
                <w:sz w:val="19"/>
              </w:rPr>
              <w:t>2. As autoridades competentes podem delegar a tarefa referida na alínea (c)</w:t>
            </w:r>
          </w:p>
          <w:p>
            <w:pPr>
              <w:spacing w:after="0" w:before="20"/>
              <w:ind w:right="80" w:left="80" w:firstLine="0"/>
            </w:pPr>
            <w:r>
              <w:rPr>
                <w:rFonts w:ascii="Calibri" w:hAnsi="Calibri"/>
                <w:b w:val="0"/>
                <w:i/>
                <w:color w:val="222222"/>
                <w:sz w:val="19"/>
              </w:rPr>
              <w:t>3. O Centro de Referência da União Europeia para o Bem-Estar Animal designado em conformidade com o artigo 95.º do Regulamento (UE) 2017/625 pode desenvolver modelos de materiais de formação e recomendações para os fornecedores dos cursos de formação referidos no parágrafo 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118.º, 119.º, 120.º, Secção I, do RGBEAC (proposta, jun. 2025)</w:t>
            </w:r>
          </w:p>
          <w:p>
            <w:pPr>
              <w:spacing w:after="0" w:before="140"/>
              <w:ind w:right="80" w:left="80" w:firstLine="0"/>
            </w:pPr>
            <w:r>
              <w:rPr>
                <w:rFonts w:ascii="Calibri" w:hAnsi="Calibri"/>
                <w:b/>
                <w:i w:val="0"/>
                <w:color w:val="333333"/>
                <w:sz w:val="18"/>
              </w:rPr>
              <w:t>Artigo 118.º - Reserva de atividade de treinadores de cães</w:t>
            </w:r>
          </w:p>
          <w:p>
            <w:pPr>
              <w:spacing w:after="0" w:before="20"/>
              <w:ind w:right="80" w:left="80" w:firstLine="0"/>
            </w:pPr>
            <w:r>
              <w:rPr>
                <w:rFonts w:ascii="Calibri" w:hAnsi="Calibri"/>
                <w:b w:val="0"/>
                <w:i w:val="0"/>
                <w:color w:val="222222"/>
                <w:sz w:val="19"/>
              </w:rPr>
              <w:t>O treino de cães para qualquer fim, incluindo o treino básico de socialização e de obediência, de cães de assistência ou intervenções e terapias assistidas por animais, de cães para competição e para atividades desportivas, recreativas e para fins económicos, só pode ser ministrado por treinador possuidor do respetivo título profissional, emitido nos termos do artigo seguinte.</w:t>
            </w:r>
          </w:p>
          <w:p>
            <w:pPr>
              <w:spacing w:after="0" w:before="200"/>
              <w:ind w:right="80" w:left="80" w:firstLine="0"/>
            </w:pPr>
            <w:r>
              <w:rPr>
                <w:rFonts w:ascii="Calibri" w:hAnsi="Calibri"/>
                <w:b/>
                <w:i w:val="0"/>
                <w:color w:val="333333"/>
                <w:sz w:val="18"/>
              </w:rPr>
              <w:t>Artigo 119.º - Título profissional de treinador de cães</w:t>
            </w:r>
          </w:p>
          <w:p>
            <w:pPr>
              <w:spacing w:after="0" w:before="20"/>
              <w:ind w:right="80" w:left="80" w:firstLine="0"/>
            </w:pPr>
            <w:r>
              <w:rPr>
                <w:rFonts w:ascii="Calibri" w:hAnsi="Calibri"/>
                <w:b w:val="0"/>
                <w:i w:val="0"/>
                <w:color w:val="222222"/>
                <w:sz w:val="19"/>
              </w:rPr>
              <w:t>1 - O acesso e exercício da atividade de treinador de cães depende da obtenção do respetivo título profissional, emitido pela DGAV</w:t>
            </w:r>
          </w:p>
          <w:p>
            <w:pPr>
              <w:spacing w:after="0" w:before="20"/>
              <w:ind w:right="80" w:left="80" w:firstLine="0"/>
            </w:pPr>
            <w:r>
              <w:rPr>
                <w:rFonts w:ascii="Calibri" w:hAnsi="Calibri"/>
                <w:b w:val="0"/>
                <w:i w:val="0"/>
                <w:color w:val="222222"/>
                <w:sz w:val="19"/>
              </w:rPr>
              <w:t>2 - Sem prejuízo do disposto nos n.ºs 5 e 6, o requerente de título profissional deve reunir, cumulativamente, os seguintes requisitos:</w:t>
            </w:r>
          </w:p>
          <w:p>
            <w:pPr>
              <w:spacing w:after="0" w:before="20"/>
              <w:ind w:right="80" w:left="360" w:hanging="280"/>
            </w:pPr>
            <w:r>
              <w:rPr>
                <w:rFonts w:ascii="Calibri" w:hAnsi="Calibri"/>
                <w:b w:val="0"/>
                <w:i w:val="0"/>
                <w:color w:val="222222"/>
                <w:sz w:val="19"/>
              </w:rPr>
              <w:t>a) Ser maior de idade e não estar interdito ou inabilitado, por decisão judicial, para gerir a sua pessoa e os seus bens;</w:t>
            </w:r>
          </w:p>
          <w:p>
            <w:pPr>
              <w:spacing w:after="0" w:before="20"/>
              <w:ind w:right="80" w:left="360" w:hanging="280"/>
            </w:pPr>
            <w:r>
              <w:rPr>
                <w:rFonts w:ascii="Calibri" w:hAnsi="Calibri"/>
                <w:b w:val="0"/>
                <w:i w:val="0"/>
                <w:color w:val="222222"/>
                <w:sz w:val="19"/>
              </w:rPr>
              <w:t>b) Ter como habilitação mínima o 12.º ano de escolaridade ou equivalente;</w:t>
            </w:r>
          </w:p>
          <w:p>
            <w:pPr>
              <w:spacing w:after="0" w:before="20"/>
              <w:ind w:right="80" w:left="360" w:hanging="280"/>
            </w:pPr>
            <w:r>
              <w:rPr>
                <w:rFonts w:ascii="Calibri" w:hAnsi="Calibri"/>
                <w:b w:val="0"/>
                <w:i w:val="0"/>
                <w:color w:val="222222"/>
                <w:sz w:val="19"/>
              </w:rPr>
              <w:t>c) Apresentar certificado do registo criminal do qual resulte não ter sido o candidato à certificação de treinadores condenado, por sentença transitada em julgado, há menos de cinco anos, por qualquer dos crimes previstos no presente decreto-lei, por crime de homicídio por negligência, por crime doloso contra a vida, a integridade física, a liberdade pessoal, a liberdade e autodeterminação sexual, a saúde pública ou a paz pública, tráfico de estupefacientes e substâncias psicotrópicas, tráfico de pessoas, tráfico de armas, crimes contra animais de companhia, ou por outro crime doloso cometido com uso de violência;</w:t>
            </w:r>
          </w:p>
          <w:p>
            <w:pPr>
              <w:spacing w:after="0" w:before="20"/>
              <w:ind w:right="80" w:left="360" w:hanging="280"/>
            </w:pPr>
            <w:r>
              <w:rPr>
                <w:rFonts w:ascii="Calibri" w:hAnsi="Calibri"/>
                <w:b w:val="0"/>
                <w:i w:val="0"/>
                <w:color w:val="222222"/>
                <w:sz w:val="19"/>
              </w:rPr>
              <w:t>d) Ser detentor do certificado de qualificações referido no artigo seguinte.</w:t>
            </w:r>
          </w:p>
          <w:p>
            <w:pPr>
              <w:spacing w:after="0" w:before="20"/>
              <w:ind w:right="80" w:left="80" w:firstLine="0"/>
            </w:pPr>
            <w:r>
              <w:rPr>
                <w:rFonts w:ascii="Calibri" w:hAnsi="Calibri"/>
                <w:b w:val="0"/>
                <w:i w:val="0"/>
                <w:color w:val="222222"/>
                <w:sz w:val="19"/>
              </w:rPr>
              <w:t>3 - Para efeito da obtenção do título profissional de treinador de cães, o requerente de título profissional deve apresentar ao ICNF, I.P., um documento de identificação civil e o certificado do registo criminal.</w:t>
            </w:r>
          </w:p>
          <w:p>
            <w:pPr>
              <w:spacing w:after="0" w:before="20"/>
              <w:ind w:right="80" w:left="80" w:firstLine="0"/>
            </w:pPr>
            <w:r>
              <w:rPr>
                <w:rFonts w:ascii="Calibri" w:hAnsi="Calibri"/>
                <w:b w:val="0"/>
                <w:i w:val="0"/>
                <w:color w:val="222222"/>
                <w:sz w:val="19"/>
              </w:rPr>
              <w:t>4 - O ICNF, I.P., dispõe do prazo de 20 dias para decidir o requerimento referido no número anterior, após o que, na ausência de decisão,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5 - O treinador de cães nacional de Estado-membro da União Europeia ou do Espaço Económico Europeu cujas qualificações tenham sido obtidas fora de Portugal e pretenda estabelecer-se em território nacional requer a emissão do seu título profissional ao ICNF, I.P., nos termos do artigo 47.º da Lei n.º 9/2009, de 4 de março, alterada pela Lei n.º 31/2021, de 24 de maio, comprovando adicionalmente os requisitos referidos nas alíneas a) e c) do n.º 2.</w:t>
            </w:r>
          </w:p>
          <w:p>
            <w:pPr>
              <w:spacing w:after="0" w:before="20"/>
              <w:ind w:right="80" w:left="80" w:firstLine="0"/>
            </w:pPr>
            <w:r>
              <w:rPr>
                <w:rFonts w:ascii="Calibri" w:hAnsi="Calibri"/>
                <w:b w:val="0"/>
                <w:i w:val="0"/>
                <w:color w:val="222222"/>
                <w:sz w:val="19"/>
              </w:rPr>
              <w:t>6 - Os profissionais provenientes de outro Estado membro da União Europeia ou do Espaço Económico Europeu que pretendam exercer a atividade de treino de cães em território nacional em regime de livre prestação de serviços ficam sujeitos à verificação prévia de qualificações constante do artigo 6.º da Lei n.º 9/2009, de 4 de março, alterada pela Lei n.º 31/2021, de 24 de maio.</w:t>
            </w:r>
          </w:p>
          <w:p>
            <w:pPr>
              <w:spacing w:after="0" w:before="200"/>
              <w:ind w:right="80" w:left="80" w:firstLine="0"/>
            </w:pPr>
            <w:r>
              <w:rPr>
                <w:rFonts w:ascii="Calibri" w:hAnsi="Calibri"/>
                <w:b/>
                <w:i w:val="0"/>
                <w:color w:val="333333"/>
                <w:sz w:val="18"/>
              </w:rPr>
              <w:t>Artigo 120.º - Certificado de qualificações</w:t>
            </w:r>
          </w:p>
          <w:p>
            <w:pPr>
              <w:spacing w:after="0" w:before="20"/>
              <w:ind w:right="80" w:left="80" w:firstLine="0"/>
            </w:pPr>
            <w:r>
              <w:rPr>
                <w:rFonts w:ascii="Calibri" w:hAnsi="Calibri"/>
                <w:b w:val="0"/>
                <w:i w:val="0"/>
                <w:color w:val="222222"/>
                <w:sz w:val="19"/>
              </w:rPr>
              <w:t>1 - O certificado de qualificações de treinador de cães, referido na alínea d) do n.º 2 do artigo anterior, é emitido por entidade certificadora, após aprovação em provas teóricas e práticas através das quais o candidato demonstre a sua habilitação técnica para influenciar e adaptar o carácter do canídeo, com base em métodos de reforço positivo, de forma a garantir uma detenção responsável, bem como a vinculação e integração positiva com o detentor e o meio ambiente, promovendo o bem-estar animal e a segurança de pessoas, outros animais e bens, devendo ser dado conhecimento do certificado ao ICNF, I.P, no prazo máximo de 10 dias.</w:t>
            </w:r>
          </w:p>
          <w:p>
            <w:pPr>
              <w:spacing w:after="0" w:before="20"/>
              <w:ind w:right="80" w:left="80" w:firstLine="0"/>
            </w:pPr>
            <w:r>
              <w:rPr>
                <w:rFonts w:ascii="Calibri" w:hAnsi="Calibri"/>
                <w:b w:val="0"/>
                <w:i w:val="0"/>
                <w:color w:val="222222"/>
                <w:sz w:val="19"/>
              </w:rPr>
              <w:t>2 - As provas teóricas referidas no número anterior devem incidir sobre comportamento animal, metodologia de treino, aprendizagem e extinção de comportamentos, devendo a avaliação prática fazer-se com a presença de animal próprio ou de terceiros, sempre devidamente identificado, para que cada cão só possa realizar a prova com um candidato.</w:t>
            </w:r>
          </w:p>
          <w:p>
            <w:pPr>
              <w:spacing w:after="0" w:before="20"/>
              <w:ind w:right="80" w:left="80" w:firstLine="0"/>
            </w:pPr>
            <w:r>
              <w:rPr>
                <w:rFonts w:ascii="Calibri" w:hAnsi="Calibri"/>
                <w:b w:val="0"/>
                <w:i w:val="0"/>
                <w:color w:val="222222"/>
                <w:sz w:val="19"/>
              </w:rPr>
              <w:t>3 - A certificação das entidades certificadoras, o modelo de provas e a avaliação dos candidatos são definidos por portaria do membro do Governo responsável pela área da conservação da natureza.</w:t>
            </w:r>
          </w:p>
          <w:p>
            <w:pPr>
              <w:spacing w:after="0" w:before="200"/>
              <w:ind w:right="80" w:left="80" w:firstLine="0"/>
            </w:pPr>
            <w:r>
              <w:rPr>
                <w:rFonts w:ascii="Calibri" w:hAnsi="Calibri"/>
                <w:b/>
                <w:i w:val="0"/>
                <w:color w:val="333333"/>
                <w:sz w:val="18"/>
              </w:rPr>
              <w:t>Artigo 121.º - Lista de treinadores de cães</w:t>
            </w:r>
          </w:p>
          <w:p>
            <w:pPr>
              <w:spacing w:after="0" w:before="20"/>
              <w:ind w:right="80" w:left="80" w:firstLine="0"/>
            </w:pPr>
            <w:r>
              <w:rPr>
                <w:rFonts w:ascii="Calibri" w:hAnsi="Calibri"/>
                <w:b w:val="0"/>
                <w:i w:val="0"/>
                <w:color w:val="222222"/>
                <w:sz w:val="19"/>
              </w:rPr>
              <w:t>1 - A emissão do título profissional, nos termos do disposto no artigo 119.º, determina a inscrição automática na lista de treinadores disponível no sítio na Internet do ICNF, I.P..</w:t>
            </w:r>
          </w:p>
          <w:p>
            <w:pPr>
              <w:spacing w:after="0" w:before="20"/>
              <w:ind w:right="80" w:left="80" w:firstLine="0"/>
            </w:pPr>
            <w:r>
              <w:rPr>
                <w:rFonts w:ascii="Calibri" w:hAnsi="Calibri"/>
                <w:b w:val="0"/>
                <w:i w:val="0"/>
                <w:color w:val="222222"/>
                <w:sz w:val="19"/>
              </w:rPr>
              <w:t>2 – O ICNF, I.P., mantém atualizada a lista referida no número anterior, cuja base de dados deve respeitar o disposto no Regulamento Geral de Proteção de Dados.</w:t>
            </w:r>
          </w:p>
          <w:p>
            <w:pPr>
              <w:spacing w:after="0" w:before="200"/>
              <w:ind w:right="80" w:left="80" w:firstLine="0"/>
            </w:pPr>
            <w:r>
              <w:rPr>
                <w:rFonts w:ascii="Calibri" w:hAnsi="Calibri"/>
                <w:b/>
                <w:i w:val="0"/>
                <w:color w:val="333333"/>
                <w:sz w:val="18"/>
              </w:rPr>
              <w:t>Artigo 122.º - Obrigações dos treinadores</w:t>
            </w:r>
          </w:p>
          <w:p>
            <w:pPr>
              <w:spacing w:after="0" w:before="20"/>
              <w:ind w:right="80" w:left="80" w:firstLine="0"/>
            </w:pPr>
            <w:r>
              <w:rPr>
                <w:rFonts w:ascii="Calibri" w:hAnsi="Calibri"/>
                <w:b w:val="0"/>
                <w:i w:val="0"/>
                <w:color w:val="222222"/>
                <w:sz w:val="19"/>
              </w:rPr>
              <w:t>1 - Os treinadores de cães devem manter, pelo prazo mínimo de 10 anos, e disponibilizar às entidades fiscalizadoras, sempre que solicitado, um registo contendo:</w:t>
            </w:r>
          </w:p>
          <w:p>
            <w:pPr>
              <w:spacing w:after="0" w:before="20"/>
              <w:ind w:right="80" w:left="360" w:hanging="280"/>
            </w:pPr>
            <w:r>
              <w:rPr>
                <w:rFonts w:ascii="Calibri" w:hAnsi="Calibri"/>
                <w:b w:val="0"/>
                <w:i w:val="0"/>
                <w:color w:val="222222"/>
                <w:sz w:val="19"/>
              </w:rPr>
              <w:t>a) A identificação dos animais submetidos a treino, com a indicação do motivo, das datas de início e conclusão do treino e respetivos resultados;</w:t>
            </w:r>
          </w:p>
          <w:p>
            <w:pPr>
              <w:spacing w:after="0" w:before="20"/>
              <w:ind w:right="80" w:left="360" w:hanging="280"/>
            </w:pPr>
            <w:r>
              <w:rPr>
                <w:rFonts w:ascii="Calibri" w:hAnsi="Calibri"/>
                <w:b w:val="0"/>
                <w:i w:val="0"/>
                <w:color w:val="222222"/>
                <w:sz w:val="19"/>
              </w:rPr>
              <w:t>b) A identificação dos seus detentores, com indicação dos nomes e moradas;</w:t>
            </w:r>
          </w:p>
          <w:p>
            <w:pPr>
              <w:spacing w:after="0" w:before="20"/>
              <w:ind w:right="80" w:left="360" w:hanging="280"/>
            </w:pPr>
            <w:r>
              <w:rPr>
                <w:rFonts w:ascii="Calibri" w:hAnsi="Calibri"/>
                <w:b w:val="0"/>
                <w:i w:val="0"/>
                <w:color w:val="222222"/>
                <w:sz w:val="19"/>
              </w:rPr>
              <w:t>c) A identificação dos animais submetidos a treinos de manutenção.</w:t>
            </w:r>
          </w:p>
          <w:p>
            <w:pPr>
              <w:spacing w:after="0" w:before="20"/>
              <w:ind w:right="80" w:left="80" w:firstLine="0"/>
            </w:pPr>
            <w:r>
              <w:rPr>
                <w:rFonts w:ascii="Calibri" w:hAnsi="Calibri"/>
                <w:b w:val="0"/>
                <w:i w:val="0"/>
                <w:color w:val="222222"/>
                <w:sz w:val="19"/>
              </w:rPr>
              <w:t>2 - A cada animal treinado é emitido um documento que ateste a realização do treino, quando este tenha sido concluído com aproveitamento.</w:t>
            </w:r>
          </w:p>
          <w:p>
            <w:pPr>
              <w:spacing w:after="0" w:before="20"/>
              <w:ind w:right="80" w:left="80" w:firstLine="0"/>
            </w:pPr>
            <w:r>
              <w:rPr>
                <w:rFonts w:ascii="Calibri" w:hAnsi="Calibri"/>
                <w:b w:val="0"/>
                <w:i w:val="0"/>
                <w:color w:val="222222"/>
                <w:sz w:val="19"/>
              </w:rPr>
              <w:t>3 - O treinador é obrigado a publicitar, em local visível ao público, o seu título profissional.</w:t>
            </w:r>
          </w:p>
          <w:p>
            <w:pPr>
              <w:spacing w:after="0" w:before="20"/>
              <w:ind w:right="80" w:left="80" w:firstLine="0"/>
            </w:pPr>
            <w:r>
              <w:rPr>
                <w:rFonts w:ascii="Calibri" w:hAnsi="Calibri"/>
                <w:b w:val="0"/>
                <w:i w:val="0"/>
                <w:color w:val="222222"/>
                <w:sz w:val="19"/>
              </w:rPr>
              <w:t>4 - Sempre que um treinador certificado estabelecido em território nacional cesse a sua atividade neste território, deve comunicar este facto à DGAV</w:t>
            </w:r>
          </w:p>
          <w:p>
            <w:pPr>
              <w:spacing w:after="0" w:before="200"/>
              <w:ind w:right="80" w:left="80" w:firstLine="0"/>
            </w:pPr>
            <w:r>
              <w:rPr>
                <w:rFonts w:ascii="Calibri" w:hAnsi="Calibri"/>
                <w:b/>
                <w:i w:val="0"/>
                <w:color w:val="333333"/>
                <w:sz w:val="18"/>
              </w:rPr>
              <w:t>Artigo 123.º - Suspensão ou cassação do título profissional</w:t>
            </w:r>
          </w:p>
          <w:p>
            <w:pPr>
              <w:spacing w:after="0" w:before="20"/>
              <w:ind w:right="80" w:left="80" w:firstLine="0"/>
            </w:pPr>
            <w:r>
              <w:rPr>
                <w:rFonts w:ascii="Calibri" w:hAnsi="Calibri"/>
                <w:b w:val="0"/>
                <w:i w:val="0"/>
                <w:color w:val="222222"/>
                <w:sz w:val="19"/>
              </w:rPr>
              <w:t>1. A violação do disposto no presente decreto-lei, incluindo a violência ou agressividade contra os animais ou seus detentores, podem determinar a suspensão ou o cancelamento do título profissional.</w:t>
            </w:r>
          </w:p>
          <w:p>
            <w:pPr>
              <w:spacing w:after="0" w:before="20"/>
              <w:ind w:right="80" w:left="80" w:firstLine="0"/>
            </w:pPr>
            <w:r>
              <w:rPr>
                <w:rFonts w:ascii="Calibri" w:hAnsi="Calibri"/>
                <w:b w:val="0"/>
                <w:i w:val="0"/>
                <w:color w:val="222222"/>
                <w:sz w:val="19"/>
              </w:rPr>
              <w:t>2. A condenação do treinador, por sentença transitada em julgado, aquando da posse de título profissional como treinador de cães, por crimes dolosos contra bens jurídicos pessoais puníveis com pena de prisão igual ou superior a 3 anos, por crimes contra a paz pública ou por qualquer crime previsto no presente decreto-lei ou crime contra animais de companhia, determina a suspensão ou o cancelamento do título profissional.</w:t>
            </w:r>
          </w:p>
          <w:p>
            <w:pPr>
              <w:spacing w:after="0" w:before="20"/>
              <w:ind w:right="80" w:left="80" w:firstLine="0"/>
            </w:pPr>
            <w:r>
              <w:rPr>
                <w:rFonts w:ascii="Calibri" w:hAnsi="Calibri"/>
                <w:b w:val="0"/>
                <w:i w:val="0"/>
                <w:color w:val="222222"/>
                <w:sz w:val="19"/>
              </w:rPr>
              <w:t>3. Com o cancelamento ou suspensão do título profissional, deve o profissional entregar de imediato o respetivo título ao ICNF, I.P, pelo período de aplicação da sanção em causa, sob pena de o mesmo ser cassado.</w:t>
            </w:r>
          </w:p>
          <w:p>
            <w:pPr>
              <w:spacing w:after="0" w:before="140"/>
              <w:ind w:right="80" w:left="80" w:firstLine="0"/>
            </w:pPr>
            <w:r>
              <w:rPr>
                <w:rFonts w:ascii="Calibri" w:hAnsi="Calibri"/>
                <w:b w:val="0"/>
                <w:i w:val="0"/>
                <w:color w:val="222222"/>
                <w:sz w:val="19"/>
              </w:rPr>
              <w:t>Secção II - Treino e utilização de cães para fins específicos</w:t>
            </w:r>
          </w:p>
          <w:p>
            <w:pPr>
              <w:spacing w:after="0" w:before="200"/>
              <w:ind w:right="80" w:left="80" w:firstLine="0"/>
            </w:pPr>
            <w:r>
              <w:rPr>
                <w:rFonts w:ascii="Calibri" w:hAnsi="Calibri"/>
                <w:b/>
                <w:i w:val="0"/>
                <w:color w:val="333333"/>
                <w:sz w:val="18"/>
              </w:rPr>
              <w:t>Artigo 124.º - Obrigações especiais para treino e utilização de cães para fins específicos</w:t>
            </w:r>
          </w:p>
          <w:p>
            <w:pPr>
              <w:spacing w:after="0" w:before="20"/>
              <w:ind w:right="80" w:left="80" w:firstLine="0"/>
            </w:pPr>
            <w:r>
              <w:rPr>
                <w:rFonts w:ascii="Calibri" w:hAnsi="Calibri"/>
                <w:b w:val="0"/>
                <w:i w:val="0"/>
                <w:color w:val="222222"/>
                <w:sz w:val="19"/>
              </w:rPr>
              <w:t>1. O treino e a utilização de cães para fins de assistência, intervenções e terapias assistidas por animais, competição e atividades desportivas, recreativas e de trabalho, deve garantir a todo o tempo a salvaguarda do bem-estar do animal.</w:t>
            </w:r>
          </w:p>
          <w:p>
            <w:pPr>
              <w:spacing w:after="0" w:before="20"/>
              <w:ind w:right="80" w:left="80" w:firstLine="0"/>
            </w:pPr>
            <w:r>
              <w:rPr>
                <w:rFonts w:ascii="Calibri" w:hAnsi="Calibri"/>
                <w:b w:val="0"/>
                <w:i w:val="0"/>
                <w:color w:val="222222"/>
                <w:sz w:val="19"/>
              </w:rPr>
              <w:t>2. Para efeitos do disposto no número anterior, deve ser considerada a existência de um plano de profilaxia médico-veterinária, que a duração e frequência das sessões ou atividades respeitam os períodos de descanso e recuperação do animal, que as interações humano-animal são positivas, que o animal tem a possibilidade de se retirar da atividade quando se mostra relutante em participar nela ou demonstre sinais de cansaço fadiga, que a condição física e temperamento do animal são adequados à atividade a realizar, que o animal apresenta motivação para a tarefa, que o detentor reconhece e atende aos sinais de stresse ou desconforto por parte do detentor, e que são proporcionados ao animal oportunidades para momentos lúdicos e de relaxamento.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 7.º do Código do Animal (DL 214/2013)</w:t>
            </w:r>
          </w:p>
          <w:p>
            <w:pPr>
              <w:spacing w:after="0" w:before="140"/>
              <w:ind w:right="80" w:left="80" w:firstLine="0"/>
            </w:pPr>
            <w:r>
              <w:rPr>
                <w:rFonts w:ascii="Calibri" w:hAnsi="Calibri"/>
                <w:b w:val="0"/>
                <w:i w:val="0"/>
                <w:color w:val="222222"/>
                <w:sz w:val="19"/>
              </w:rPr>
              <w:t>1. Os detentores de cães devem promover o treino dos mesmos, com vista à sua socialização e obediência.</w:t>
            </w:r>
          </w:p>
          <w:p>
            <w:pPr>
              <w:spacing w:after="0" w:before="20"/>
              <w:ind w:right="80" w:left="80" w:firstLine="0"/>
            </w:pPr>
            <w:r>
              <w:rPr>
                <w:rFonts w:ascii="Calibri" w:hAnsi="Calibri"/>
                <w:b w:val="0"/>
                <w:i w:val="0"/>
                <w:color w:val="222222"/>
                <w:sz w:val="19"/>
              </w:rPr>
              <w:t>2. O treino dos cães é realizado de acordo com as boas práticas em uso no exercício da atividade.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315/2009, de 29 de outubro,</w:t>
            </w:r>
          </w:p>
          <w:p>
            <w:pPr>
              <w:spacing w:after="0" w:before="140"/>
              <w:ind w:right="80" w:left="80" w:firstLine="0"/>
            </w:pPr>
            <w:r>
              <w:rPr>
                <w:rFonts w:ascii="Calibri" w:hAnsi="Calibri"/>
                <w:b w:val="0"/>
                <w:i w:val="0"/>
                <w:color w:val="222222"/>
                <w:sz w:val="19"/>
              </w:rPr>
              <w:t>Treino/Treinadores de cães potencialmente perigosos e perigosos</w:t>
            </w:r>
          </w:p>
          <w:p>
            <w:pPr>
              <w:spacing w:after="0" w:before="20"/>
              <w:ind w:right="80" w:left="80" w:firstLine="0"/>
            </w:pPr>
            <w:r>
              <w:rPr>
                <w:rFonts w:ascii="Calibri" w:hAnsi="Calibri"/>
                <w:b w:val="0"/>
                <w:i w:val="0"/>
                <w:color w:val="222222"/>
                <w:sz w:val="19"/>
              </w:rPr>
              <w:t>Decreto-Lei n.º 74/2007, de 27 de março</w:t>
            </w:r>
          </w:p>
          <w:p>
            <w:pPr>
              <w:spacing w:after="0" w:before="20"/>
              <w:ind w:right="80" w:left="80" w:firstLine="0"/>
            </w:pPr>
            <w:r>
              <w:rPr>
                <w:rFonts w:ascii="Calibri" w:hAnsi="Calibri"/>
                <w:b w:val="0"/>
                <w:i w:val="0"/>
                <w:color w:val="222222"/>
                <w:sz w:val="19"/>
              </w:rPr>
              <w:t>Treino em Cães de Assistência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Cobertura completa, implementam sistema profissional com certificação pela Autoridade como requerido)</w:t>
            </w:r>
          </w:p>
          <w:p>
            <w:pPr>
              <w:spacing w:after="0" w:before="20"/>
              <w:ind w:right="80" w:left="80" w:firstLine="0"/>
            </w:pPr>
            <w:r>
              <w:rPr>
                <w:rFonts w:ascii="Calibri" w:hAnsi="Calibri"/>
                <w:b w:val="0"/>
                <w:i w:val="0"/>
                <w:color w:val="222222"/>
                <w:sz w:val="19"/>
              </w:rPr>
              <w:t>Vai mais além e regula toda as facetas de treino, incluindo excetuando os perigos e potencialmente perigosos previstos na secção anterior</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Necessita ir ao encontro da certificação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Cães de assistência e perigosos ou potencialmente perigosos a rever no contexto próprio, não abrangido pelo @regulamento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O RGBEAC cumpre os critérios ao prever um sistema robusto de certificação profissional para treinadores de cães com: título profissional obrigatório, requisitos de habilitação, provas teóricas e práticas, métodos baseados em reforço positivo, verificação de antecedentes criminais.</w:t>
            </w:r>
          </w:p>
          <w:p>
            <w:pPr>
              <w:spacing w:after="0" w:before="20"/>
              <w:ind w:right="80" w:left="80" w:firstLine="0"/>
            </w:pPr>
            <w:r>
              <w:rPr>
                <w:rFonts w:ascii="Calibri" w:hAnsi="Calibri"/>
                <w:b w:val="0"/>
                <w:i w:val="0"/>
                <w:color w:val="222222"/>
                <w:sz w:val="18"/>
              </w:rPr>
              <w:t>Na legislação vigente só se encontra referências ao treino no Decreto-Lei n.º 315/2009, de 29 de Outubro, (regime dos cães perigosos e potencialmente perigosos), e no Decreto-Lei n.º 74/2007, de 27 de março, relativo ao treino em Cães de Assistência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Base de Dados de Cães e Gatos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Databases of dogs and cats  ·  Art.º 23.º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Member States shall be responsible for establishing and maintaining databases for the registration of identified dogs and cats in accordance with Article 20(1) and (2) and Article 26(3) and Article 26(4), second subparagraph.</w:t>
            </w:r>
          </w:p>
          <w:p>
            <w:pPr>
              <w:spacing w:after="0" w:before="20"/>
              <w:ind w:right="80" w:left="80" w:firstLine="0"/>
            </w:pPr>
            <w:r>
              <w:rPr>
                <w:rFonts w:ascii="Calibri" w:hAnsi="Calibri"/>
                <w:b w:val="0"/>
                <w:i w:val="0"/>
                <w:color w:val="222222"/>
                <w:sz w:val="19"/>
              </w:rPr>
              <w:t>2. For that purpose, the Member States may use databases maintained by another Member State, on the basis of appropriate arrangements between those Member States.</w:t>
            </w:r>
          </w:p>
          <w:p>
            <w:pPr>
              <w:spacing w:after="0" w:before="20"/>
              <w:ind w:right="80" w:left="80" w:firstLine="0"/>
            </w:pPr>
            <w:r>
              <w:rPr>
                <w:rFonts w:ascii="Calibri" w:hAnsi="Calibri"/>
                <w:b w:val="0"/>
                <w:i w:val="0"/>
                <w:color w:val="222222"/>
                <w:sz w:val="19"/>
              </w:rPr>
              <w:t>3. Member States shall ensure that their databases, as referred to in paragraph 1, comply with the requirements laid down by the implementing act referred to in paragraph 4, second subparagraph, point (b), to ensure their interoperability.</w:t>
            </w:r>
          </w:p>
          <w:p>
            <w:pPr>
              <w:spacing w:after="0" w:before="20"/>
              <w:ind w:right="80" w:left="80" w:firstLine="0"/>
            </w:pPr>
            <w:r>
              <w:rPr>
                <w:rFonts w:ascii="Calibri" w:hAnsi="Calibri"/>
                <w:b w:val="0"/>
                <w:i w:val="0"/>
                <w:color w:val="222222"/>
                <w:sz w:val="19"/>
              </w:rPr>
              <w:t>4. The Commission shall establish and maintain an index database containing the minimum set of fields laid down in the implementing acts referred to in subparagraph 2, point (b). The Commission may entrust the development, maintenance and operation of that index database to an independent entity, following a public selection process pursuant to the relevant provisions of Title VII of the Regulation (EU, Euratom) 2024/2509.</w:t>
            </w:r>
          </w:p>
          <w:p>
            <w:pPr>
              <w:spacing w:after="0" w:before="20"/>
              <w:ind w:right="80" w:left="80" w:firstLine="0"/>
            </w:pPr>
            <w:r>
              <w:rPr>
                <w:rFonts w:ascii="Calibri" w:hAnsi="Calibri"/>
                <w:b w:val="0"/>
                <w:i w:val="0"/>
                <w:color w:val="222222"/>
                <w:sz w:val="19"/>
              </w:rPr>
              <w:t>The Commission shall adopt implementing acts laying down detailed arrangements concerning:</w:t>
            </w:r>
          </w:p>
          <w:p>
            <w:pPr>
              <w:spacing w:after="0" w:before="20"/>
              <w:ind w:right="80" w:left="360" w:hanging="280"/>
            </w:pPr>
            <w:r>
              <w:rPr>
                <w:rFonts w:ascii="Calibri" w:hAnsi="Calibri"/>
                <w:b w:val="0"/>
                <w:i w:val="0"/>
                <w:color w:val="222222"/>
                <w:sz w:val="19"/>
              </w:rPr>
              <w:t>(a) the minimum content of the databases referred to in paragraph 1;</w:t>
            </w:r>
          </w:p>
          <w:p>
            <w:pPr>
              <w:spacing w:after="0" w:before="20"/>
              <w:ind w:right="80" w:left="360" w:hanging="280"/>
            </w:pPr>
            <w:r>
              <w:rPr>
                <w:rFonts w:ascii="Calibri" w:hAnsi="Calibri"/>
                <w:b w:val="0"/>
                <w:i w:val="0"/>
                <w:color w:val="222222"/>
                <w:sz w:val="19"/>
              </w:rPr>
              <w:t>(b) the interoperability between Member States’ databases and the index database, including the minimum set of fields to be transmitted to the index database and the intervals of the transmission;</w:t>
            </w:r>
          </w:p>
          <w:p>
            <w:pPr>
              <w:spacing w:after="0" w:before="20"/>
              <w:ind w:right="80" w:left="360" w:hanging="280"/>
            </w:pPr>
            <w:r>
              <w:rPr>
                <w:rFonts w:ascii="Calibri" w:hAnsi="Calibri"/>
                <w:b w:val="0"/>
                <w:i w:val="0"/>
                <w:color w:val="222222"/>
                <w:sz w:val="19"/>
              </w:rPr>
              <w:t>(c) the functionality for providing proof of the identification and registration of a dog or a cat, as referred to in Article 21 (3) point (a).</w:t>
            </w:r>
          </w:p>
          <w:p>
            <w:pPr>
              <w:spacing w:after="0" w:before="20"/>
              <w:ind w:right="80" w:left="360" w:hanging="280"/>
            </w:pPr>
            <w:r>
              <w:rPr>
                <w:rFonts w:ascii="Calibri" w:hAnsi="Calibri"/>
                <w:b w:val="0"/>
                <w:i w:val="0"/>
                <w:color w:val="222222"/>
                <w:sz w:val="19"/>
              </w:rPr>
              <w:t>(d) the registry where Member States will declare their databases, and the necessary parameters for connecting those databases with one another in accordance with the provisions established pursuant to point (b);</w:t>
            </w:r>
          </w:p>
          <w:p>
            <w:pPr>
              <w:spacing w:after="0" w:before="20"/>
              <w:ind w:right="80" w:left="360" w:hanging="280"/>
            </w:pPr>
            <w:r>
              <w:rPr>
                <w:rFonts w:ascii="Calibri" w:hAnsi="Calibri"/>
                <w:b w:val="0"/>
                <w:i w:val="0"/>
                <w:color w:val="222222"/>
                <w:sz w:val="19"/>
              </w:rPr>
              <w:t>(e) the interconnection between the Member States’ databases referred to in paragraph 1, the pet travellers' database referred to in Article 26, paragraph 4, and the Information Management System for Official Controls (IMSOC), where relevant.</w:t>
            </w:r>
          </w:p>
          <w:p>
            <w:pPr>
              <w:spacing w:after="0" w:before="20"/>
              <w:ind w:right="80" w:left="80" w:firstLine="0"/>
            </w:pPr>
            <w:r>
              <w:rPr>
                <w:rFonts w:ascii="Calibri" w:hAnsi="Calibri"/>
                <w:b w:val="0"/>
                <w:i w:val="0"/>
                <w:color w:val="222222"/>
                <w:sz w:val="19"/>
              </w:rPr>
              <w:t>The Commission shall adopt the implementing acts referred to in the second subparagraph, points (a) and (c) by ... [date two years after the date of entry into force of this Regulation]. It shall adopt the implementing acts referred to in the second subparagraph, points (b), (d) and (e) by ...[three years from the date of entry into force of this Regulation].</w:t>
            </w:r>
          </w:p>
          <w:p>
            <w:pPr>
              <w:spacing w:after="0" w:before="20"/>
              <w:ind w:right="80" w:left="80" w:firstLine="0"/>
            </w:pPr>
            <w:r>
              <w:rPr>
                <w:rFonts w:ascii="Calibri" w:hAnsi="Calibri"/>
                <w:b w:val="0"/>
                <w:i w:val="0"/>
                <w:color w:val="222222"/>
                <w:sz w:val="19"/>
              </w:rP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23.º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Estados-Membros são responsáveis pela criação e manutenção de bases de dados para o registo de cães e gatos identificados, em conformidade com o artigo 20.º, n.ºs 1 e 2, e com o artigo 26.º, n.ºs 3 e 4, segundo parágrafo.</w:t>
            </w:r>
          </w:p>
          <w:p>
            <w:pPr>
              <w:spacing w:after="0" w:before="20"/>
              <w:ind w:right="80" w:left="80" w:firstLine="0"/>
            </w:pPr>
            <w:r>
              <w:rPr>
                <w:rFonts w:ascii="Calibri" w:hAnsi="Calibri"/>
                <w:b w:val="0"/>
                <w:i/>
                <w:color w:val="222222"/>
                <w:sz w:val="19"/>
              </w:rPr>
              <w:t>2. Para este efeito, os Estados-Membros podem utilizar bases de dados mantidas por outro Estado-Membro, com base em acordos apropriados entre esses Estados-Membros.</w:t>
            </w:r>
          </w:p>
          <w:p>
            <w:pPr>
              <w:spacing w:after="0" w:before="20"/>
              <w:ind w:right="80" w:left="80" w:firstLine="0"/>
            </w:pPr>
            <w:r>
              <w:rPr>
                <w:rFonts w:ascii="Calibri" w:hAnsi="Calibri"/>
                <w:b w:val="0"/>
                <w:i/>
                <w:color w:val="222222"/>
                <w:sz w:val="19"/>
              </w:rPr>
              <w:t>3. Os Estados-Membros asseguram que as suas bases de dados referidas no n.º 1 estão em conformidade com os requisitos estabelecidos pelo ato de execução referido no n.º 4, segundo parágrafo, alínea b), de modo a assegurar a sua interoperabilidade.</w:t>
            </w:r>
          </w:p>
          <w:p>
            <w:pPr>
              <w:spacing w:after="0" w:before="20"/>
              <w:ind w:right="80" w:left="80" w:firstLine="0"/>
            </w:pPr>
            <w:r>
              <w:rPr>
                <w:rFonts w:ascii="Calibri" w:hAnsi="Calibri"/>
                <w:b w:val="0"/>
                <w:i/>
                <w:color w:val="222222"/>
                <w:sz w:val="19"/>
              </w:rPr>
              <w:t>4. A Comissão estabelece e mantém uma base de dados de índice contendo o conjunto mínimo de campos estabelecido nos atos de execução referidos no segundo parágrafo, alínea b). A Comissão pode confiar o desenvolvimento, a manutenção e o funcionamento dessa base de dados de índice a uma entidade independente, na sequência de um processo de seleção pública.</w:t>
            </w:r>
          </w:p>
          <w:p>
            <w:pPr>
              <w:spacing w:after="0" w:before="20"/>
              <w:ind w:right="80" w:left="80" w:firstLine="0"/>
            </w:pPr>
            <w:r>
              <w:rPr>
                <w:rFonts w:ascii="Calibri" w:hAnsi="Calibri"/>
                <w:b w:val="0"/>
                <w:i/>
                <w:color w:val="222222"/>
                <w:sz w:val="19"/>
              </w:rPr>
              <w:t>A Comissão adota atos de execução que estabelecem regras pormenorizadas relativas a:</w:t>
            </w:r>
          </w:p>
          <w:p>
            <w:pPr>
              <w:spacing w:after="0" w:before="20"/>
              <w:ind w:right="80" w:left="360" w:hanging="280"/>
            </w:pPr>
            <w:r>
              <w:rPr>
                <w:rFonts w:ascii="Calibri" w:hAnsi="Calibri"/>
                <w:b w:val="0"/>
                <w:i/>
                <w:color w:val="222222"/>
                <w:sz w:val="19"/>
              </w:rPr>
              <w:t>(a) o conteúdo mínimo das bases de dados referidas no n.º 1;</w:t>
            </w:r>
          </w:p>
          <w:p>
            <w:pPr>
              <w:spacing w:after="0" w:before="20"/>
              <w:ind w:right="80" w:left="360" w:hanging="280"/>
            </w:pPr>
            <w:r>
              <w:rPr>
                <w:rFonts w:ascii="Calibri" w:hAnsi="Calibri"/>
                <w:b w:val="0"/>
                <w:i/>
                <w:color w:val="222222"/>
                <w:sz w:val="19"/>
              </w:rPr>
              <w:t>(b) a interoperabilidade entre as bases de dados dos Estados-Membros e a base de dados de índice, incluindo o conjunto mínimo de campos a transmitir à base de dados de índice e os intervalos da transmissão;</w:t>
            </w:r>
          </w:p>
          <w:p>
            <w:pPr>
              <w:spacing w:after="0" w:before="20"/>
              <w:ind w:right="80" w:left="360" w:hanging="280"/>
            </w:pPr>
            <w:r>
              <w:rPr>
                <w:rFonts w:ascii="Calibri" w:hAnsi="Calibri"/>
                <w:b w:val="0"/>
                <w:i/>
                <w:color w:val="222222"/>
                <w:sz w:val="19"/>
              </w:rPr>
              <w:t>(c) a funcionalidade para fornecer prova de identificação e registo de um cão ou gato, tal como referido no artigo 21.º, n.º 3, alínea a);</w:t>
            </w:r>
          </w:p>
          <w:p>
            <w:pPr>
              <w:spacing w:after="0" w:before="20"/>
              <w:ind w:right="80" w:left="360" w:hanging="280"/>
            </w:pPr>
            <w:r>
              <w:rPr>
                <w:rFonts w:ascii="Calibri" w:hAnsi="Calibri"/>
                <w:b w:val="0"/>
                <w:i/>
                <w:color w:val="222222"/>
                <w:sz w:val="19"/>
              </w:rPr>
              <w:t>(d) o registo onde os Estados-Membros declaram as suas bases de dados, e os parâmetros necessários para a conexão dessas bases de dados entre si, em conformidade com as disposições estabelecidas em aplicação da alínea b);</w:t>
            </w:r>
          </w:p>
          <w:p>
            <w:pPr>
              <w:spacing w:after="0" w:before="20"/>
              <w:ind w:right="80" w:left="360" w:hanging="280"/>
            </w:pPr>
            <w:r>
              <w:rPr>
                <w:rFonts w:ascii="Calibri" w:hAnsi="Calibri"/>
                <w:b w:val="0"/>
                <w:i/>
                <w:color w:val="222222"/>
                <w:sz w:val="19"/>
              </w:rPr>
              <w:t>(e) a interconexão entre as bases de dados dos Estados-Membros referidas no n.º 1, a base de dados de viajantes da União com animais de estimação referida no artigo 26.º, n.º 4, e o Sistema de Gestão da Informação para os Controlos Oficiais (IMSOC), quando relevante.</w:t>
            </w:r>
          </w:p>
          <w:p>
            <w:pPr>
              <w:spacing w:after="0" w:before="20"/>
              <w:ind w:right="80" w:left="80" w:firstLine="0"/>
            </w:pPr>
            <w:r>
              <w:rPr>
                <w:rFonts w:ascii="Calibri" w:hAnsi="Calibri"/>
                <w:b w:val="0"/>
                <w:i/>
                <w:color w:val="222222"/>
                <w:sz w:val="19"/>
              </w:rPr>
              <w:t>A Comissão adota os atos de execução referidos no segundo parágrafo, alíneas a) e c), até … [data dois anos após a data de entrada em vigor do presente Regulamento]. Adota os atos de execução referidos no segundo parágrafo, alíneas b), d) e e), até … [três anos a contar da data de entrada em vigor do presente Regulamento].</w:t>
            </w:r>
          </w:p>
          <w:p>
            <w:pPr>
              <w:spacing w:after="0" w:before="20"/>
              <w:ind w:right="80" w:left="80" w:firstLine="0"/>
            </w:pPr>
            <w:r>
              <w:rPr>
                <w:rFonts w:ascii="Calibri" w:hAnsi="Calibri"/>
                <w:b w:val="0"/>
                <w:i/>
                <w:color w:val="222222"/>
                <w:sz w:val="19"/>
              </w:rPr>
              <w:t>Esses atos de execução são adotados em conformidade com o procedimento de exame referido no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do RGBEAC (proposta, jun. 2025)</w:t>
            </w:r>
          </w:p>
          <w:p>
            <w:pPr>
              <w:spacing w:after="0" w:before="140"/>
              <w:ind w:right="80" w:left="80" w:firstLine="0"/>
            </w:pPr>
            <w:r>
              <w:rPr>
                <w:rFonts w:ascii="Calibri" w:hAnsi="Calibri"/>
                <w:b/>
                <w:i w:val="0"/>
                <w:color w:val="333333"/>
                <w:sz w:val="18"/>
              </w:rPr>
              <w:t>Artigo 20.º - Sistema de Informação de Animais de Companhia (SIAC)</w:t>
            </w:r>
          </w:p>
          <w:p>
            <w:pPr>
              <w:spacing w:after="0" w:before="20"/>
              <w:ind w:right="80" w:left="80" w:firstLine="0"/>
            </w:pPr>
            <w:r>
              <w:rPr>
                <w:rFonts w:ascii="Calibri" w:hAnsi="Calibri"/>
                <w:b w:val="0"/>
                <w:i w:val="0"/>
                <w:color w:val="222222"/>
                <w:sz w:val="19"/>
              </w:rPr>
              <w:t>1. O SIAC reúne a informação relativa à rastreabilidade dos dispositivos de identificação, à identificação dos animais de companhia, à sua titularidade ou detenção e à informação relacionada com a defesa da saúde pública, saúde animal e bem-estar animal.</w:t>
            </w:r>
          </w:p>
          <w:p>
            <w:pPr>
              <w:spacing w:after="0" w:before="20"/>
              <w:ind w:right="80" w:left="80" w:firstLine="0"/>
            </w:pPr>
            <w:r>
              <w:rPr>
                <w:rFonts w:ascii="Calibri" w:hAnsi="Calibri"/>
                <w:b w:val="0"/>
                <w:i w:val="0"/>
                <w:color w:val="222222"/>
                <w:sz w:val="19"/>
              </w:rPr>
              <w:t>2. A DGAV é a entidade responsável pelo SIAC, competindo-lhe assegurar o seu funcionamento e o tratamento seguro da informação.</w:t>
            </w:r>
          </w:p>
          <w:p>
            <w:pPr>
              <w:spacing w:after="0" w:before="20"/>
              <w:ind w:right="80" w:left="80" w:firstLine="0"/>
            </w:pPr>
            <w:r>
              <w:rPr>
                <w:rFonts w:ascii="Calibri" w:hAnsi="Calibri"/>
                <w:b w:val="0"/>
                <w:i w:val="0"/>
                <w:color w:val="222222"/>
                <w:sz w:val="19"/>
              </w:rPr>
              <w:t>3. A DGAV pode atribuir a gestão do SIAC a outras entidades, mediante a celebração de protocolo e parecer prévio da Comissão Nacional de Proteção de Dados.</w:t>
            </w:r>
          </w:p>
          <w:p>
            <w:pPr>
              <w:spacing w:after="0" w:before="20"/>
              <w:ind w:right="80" w:left="80" w:firstLine="0"/>
            </w:pPr>
            <w:r>
              <w:rPr>
                <w:rFonts w:ascii="Calibri" w:hAnsi="Calibri"/>
                <w:b w:val="0"/>
                <w:i w:val="0"/>
                <w:color w:val="222222"/>
                <w:sz w:val="19"/>
              </w:rPr>
              <w:t>4. As normas e procedimentos relativos ao funcionamento do SIAC constam de um Manual de Procedimentos SIAC, aprovado pelo diretor-geral de alimentação e veterinária.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53.º, 55.º, 56.º, 57.º do Código do Animal (DL 214/2013)</w:t>
            </w:r>
          </w:p>
          <w:p>
            <w:pPr>
              <w:spacing w:after="0" w:before="140"/>
              <w:ind w:right="80" w:left="80" w:firstLine="0"/>
            </w:pPr>
            <w:r>
              <w:rPr>
                <w:rFonts w:ascii="Calibri" w:hAnsi="Calibri"/>
                <w:b/>
                <w:i w:val="0"/>
                <w:color w:val="333333"/>
                <w:sz w:val="18"/>
              </w:rPr>
              <w:t>Artigo 53.º - Identificação e registo na base de dados</w:t>
            </w:r>
          </w:p>
          <w:p>
            <w:pPr>
              <w:spacing w:after="0" w:before="20"/>
              <w:ind w:right="80" w:left="80" w:firstLine="0"/>
            </w:pPr>
            <w:r>
              <w:rPr>
                <w:rFonts w:ascii="Calibri" w:hAnsi="Calibri"/>
                <w:b w:val="0"/>
                <w:i w:val="0"/>
                <w:color w:val="222222"/>
                <w:sz w:val="19"/>
              </w:rPr>
              <w:t>1 - Todos os cães devem ser identificados e registados entre os três e seis meses de idade.</w:t>
            </w:r>
          </w:p>
          <w:p>
            <w:pPr>
              <w:spacing w:after="0" w:before="20"/>
              <w:ind w:right="80" w:left="80" w:firstLine="0"/>
            </w:pPr>
            <w:r>
              <w:rPr>
                <w:rFonts w:ascii="Calibri" w:hAnsi="Calibri"/>
                <w:b w:val="0"/>
                <w:i w:val="0"/>
                <w:color w:val="222222"/>
                <w:sz w:val="19"/>
              </w:rPr>
              <w:t>4 - Os cães e gatos são identificados através de método eletrónico e registados na base de dados nacional.</w:t>
            </w:r>
          </w:p>
          <w:p>
            <w:pPr>
              <w:spacing w:after="0" w:before="20"/>
              <w:ind w:right="80" w:left="80" w:firstLine="0"/>
            </w:pPr>
            <w:r>
              <w:rPr>
                <w:rFonts w:ascii="Calibri" w:hAnsi="Calibri"/>
                <w:b w:val="0"/>
                <w:i w:val="0"/>
                <w:color w:val="222222"/>
                <w:sz w:val="19"/>
              </w:rPr>
              <w:t>5 - Identificação através de aplicação subcutânea de microchip no centro da face lateral esquerda do pescoço.</w:t>
            </w:r>
          </w:p>
          <w:p>
            <w:pPr>
              <w:spacing w:after="0" w:before="2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do registo coligida numa aplicação informática nacional.</w:t>
            </w:r>
          </w:p>
          <w:p>
            <w:pPr>
              <w:spacing w:after="0" w:before="20"/>
              <w:ind w:right="80" w:left="80" w:firstLine="0"/>
            </w:pPr>
            <w:r>
              <w:rPr>
                <w:rFonts w:ascii="Calibri" w:hAnsi="Calibri"/>
                <w:b w:val="0"/>
                <w:i w:val="0"/>
                <w:color w:val="222222"/>
                <w:sz w:val="19"/>
              </w:rPr>
              <w:t>2 - A DGAV detém e coordena o acesso à base de dados, podendo autorizar gestão em outras entidades com parecer da Comissão Nacional de Proteção de Dados.</w:t>
            </w:r>
          </w:p>
          <w:p>
            <w:pPr>
              <w:spacing w:after="0" w:before="20"/>
              <w:ind w:right="80" w:left="80" w:firstLine="0"/>
            </w:pPr>
            <w:r>
              <w:rPr>
                <w:rFonts w:ascii="Calibri" w:hAnsi="Calibri"/>
                <w:b/>
                <w:i w:val="0"/>
                <w:color w:val="333333"/>
                <w:sz w:val="18"/>
              </w:rPr>
              <w:t>Artigo 56.º - Classificação dos animais (Cão, Cão Potencialmente Perigoso, Cão Perigoso, Gato)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 (Estabelece SIAC)</w:t>
            </w:r>
          </w:p>
          <w:p>
            <w:pPr>
              <w:spacing w:after="0" w:before="140"/>
              <w:ind w:right="80" w:left="80" w:firstLine="0"/>
            </w:pPr>
            <w:r>
              <w:rPr>
                <w:rFonts w:ascii="Calibri" w:hAnsi="Calibri"/>
                <w:b w:val="0"/>
                <w:i w:val="0"/>
                <w:color w:val="222222"/>
                <w:sz w:val="19"/>
              </w:rPr>
              <w:t>DL 82/2019 estabelece o SIAC com extensas disposições cobrindo: criação da base de dados, procedimentos de registo e controlos de acesso, gestão por DGAV, identificação eletrónica via transponder, segurança de dados e autorização de acesso, integração de registos de identificação de animais, gestão da distribuição de dispositivos de identificação, procedimentos de registo e atualização. O sistema é operacional desde 2019.</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20.º) reafirma e fortalece o sistema SIAC, alargando o âmbito de dados registados (comportamento, bem-estar, histórico sanitário). Alinhado com os requisitos de base de dados do Regulamento. O @rgbeac não especifica mecanismos de interoperabilidade com bases de dados de outros Estados-Membros, que o Regulamento exige.</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53.º) estabelece estrutura completa de identificação e registo com classificações (normal/perigoso/potencialmente perigoso), integra dados de saúde. Alinhado com os requisitos de base de dados do Regulamento. Sem disposições sobre interoperabilidade entre Estados-Membros.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82/2019 operacionalizou o SIAC como sistema nacional de identificação e registo de animais de companhia (cães, gatos e furões), com registo centralizado sob responsabilidade da DGAV, identificação por microchip e dados sanitários. O SIAC cobre os requisitos fundamentais do Art.º 23.º do Regulamento. Lacuna: ausência de disposição sobre interoperabilidade com bases de dados de outros Estados-Membros da UE.</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 legislação portuguesa cumpre os requisitos do Artigo 19. O SIAC está operacional desde 2019, sob responsabilidade de DGAV, com: identificação eletrónica via microchip obrigatória, registo nacional centralizado, rastreabilidade, classificação de animais (normal/perigoso/potencialmente perigoso), integração de dados de saúde e bem-estar, conformidade com proteção de dados (Comissão Nacional de Proteção de Dados).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Recolha de Dados sobre Bem-Estar Animal e Relatório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Collection of data on animal welfare and reporting  ·  Art.º 24.º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competent authorities shall collect, analyse and publish the data on animal welfare set out in Annex III:</w:t>
            </w:r>
          </w:p>
          <w:p>
            <w:pPr>
              <w:spacing w:after="0" w:before="20"/>
              <w:ind w:right="80" w:left="80" w:firstLine="0"/>
            </w:pPr>
            <w:r>
              <w:rPr>
                <w:rFonts w:ascii="Calibri" w:hAnsi="Calibri"/>
                <w:b w:val="0"/>
                <w:i w:val="0"/>
                <w:color w:val="222222"/>
                <w:sz w:val="19"/>
              </w:rPr>
              <w:t>2. The competent authorities shall draw up and transmit to the Commission a report in electronic form, on the data on animal welfare, set out in Annex III, by 31 August at three-yearly intervals. The first such report shall be drawn up and transmitted to the Commission by ... [date 6 years from the date of entry into force of this Regulation]. Each report shall contain a summary of the data gathered during the previous three years.</w:t>
            </w:r>
          </w:p>
          <w:p>
            <w:pPr>
              <w:spacing w:after="0" w:before="20"/>
              <w:ind w:right="80" w:left="80" w:firstLine="0"/>
            </w:pPr>
            <w:r>
              <w:rPr>
                <w:rFonts w:ascii="Calibri" w:hAnsi="Calibri"/>
                <w:b w:val="0"/>
                <w:i w:val="0"/>
                <w:color w:val="222222"/>
                <w:sz w:val="19"/>
              </w:rPr>
              <w:t>3. The Commission may adopt implementing acts, establishing a harmonized methodology for collecting the data on animal welfare set out in Annex III and establishing a template for the report referred to in paragraph 2 of this Article. 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24.º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As autoridades competentes devem recolher, analisar e publicar os dados sobre bem-estar animal estabelecidos no Anexo III.</w:t>
            </w:r>
          </w:p>
          <w:p>
            <w:pPr>
              <w:spacing w:after="0" w:before="20"/>
              <w:ind w:right="80" w:left="80" w:firstLine="0"/>
            </w:pPr>
            <w:r>
              <w:rPr>
                <w:rFonts w:ascii="Calibri" w:hAnsi="Calibri"/>
                <w:b w:val="0"/>
                <w:i/>
                <w:color w:val="222222"/>
                <w:sz w:val="19"/>
              </w:rPr>
              <w:t>2. As autoridades competentes devem elaborar e transmitir à Comissão um relatório em formato eletrónico, sobre os dados relativos ao bem-estar animal estabelecidos no Anexo III, até 31 de agosto, com periodicidade trienal. O primeiro relatório deve ser elaborado e transmitido à Comissão até ... [data 6 anos após a data de entrada em vigor do presente regulamento]. Cada relatório deve conter um resumo dos dados recolhidos durante os três anos anteriores.</w:t>
            </w:r>
          </w:p>
          <w:p>
            <w:pPr>
              <w:spacing w:after="0" w:before="20"/>
              <w:ind w:right="80" w:left="80" w:firstLine="0"/>
            </w:pPr>
            <w:r>
              <w:rPr>
                <w:rFonts w:ascii="Calibri" w:hAnsi="Calibri"/>
                <w:b w:val="0"/>
                <w:i/>
                <w:color w:val="222222"/>
                <w:sz w:val="19"/>
              </w:rPr>
              <w:t>3. A Comissão pode adotar atos de execução que estabeleçam uma metodologia harmonizada para a recolha dos dados sobre bem-estar animal estabelecidos no Anexo III e que definam um modelo para o relatório referido no n.º 2 do presente artigo. Esses atos de execução são adotados em conformidade com o procedimento de exame referido no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Análise no Anexo III</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Análise no Anexo III</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Análise no Anexo III</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46.º) prevê relatório anual de gestão dos centros de bem-estar animal, mas não tem equivalente ao mecanismo de recolha de dados e relatório trienal à Comissão Europeia exigido pelo Regulamento. Não há disposição sobre indicadores de bem-estar animal baseados em animais para reporte à UE.</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não prevê mecanismo de recolha de dados sobre bem-estar animal para fins de reporte à Comissão Europeia. Os dados de identificação e registo são recolhidos pelo SIAC mas não consolidados para os indicadores do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82/2019 prevê recolha de dados no SIAC (identificação, saúde, registos) mas não estabelece obrigação de reporte periódico à Comissão Europeia sobre indicadores de bem-estar animal. A legislação vigente não prevê o mecanismo trienal de relatório ao nível nacional nem a consolidação de dados por categorias de operadores.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Ajuste de periodicidade e conformidade com Annex III EU</w:t>
            </w:r>
          </w:p>
          <w:p>
            <w:pPr>
              <w:spacing w:after="0" w:before="40"/>
              <w:ind w:right="80" w:left="80" w:firstLine="0"/>
            </w:pPr>
            <w:r>
              <w:rPr>
                <w:rFonts w:ascii="Calibri" w:hAnsi="Calibri"/>
                <w:b w:val="0"/>
                <w:i w:val="0"/>
                <w:color w:val="222222"/>
                <w:sz w:val="18"/>
              </w:rPr>
              <w:t>Necessário: alinhamento da periodicidade de relatórios (atualmente anual para centros de recolha; Regulamento requer trienal à Comissão) e inclusão dos dados específicos de Annex III da EU (quando publicado).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Proteção de 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 protection  ·  Art.º 25.º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competent authorities of the Member States shall be controllers within the meaning of Regulation (EU) 2016/679 in relation to the processing of personal data collected under Articles 9 and 10 of this Regulation, as well as under Article 23(1) of this Regulation when used for the purposes of official control.</w:t>
            </w:r>
          </w:p>
          <w:p>
            <w:pPr>
              <w:spacing w:after="0" w:before="20"/>
              <w:ind w:right="80" w:left="80" w:firstLine="0"/>
            </w:pPr>
            <w:r>
              <w:rPr>
                <w:rFonts w:ascii="Calibri" w:hAnsi="Calibri"/>
                <w:b w:val="0"/>
                <w:i w:val="0"/>
                <w:color w:val="222222"/>
                <w:sz w:val="19"/>
              </w:rPr>
              <w:t>The Commission shall be a controller within the meaning of Regulation (EU) 2018/1725 in relation to the processing of personal data collected under Article 21(5), Article 23(4), and Article 26(4), third subparagraph, , as well as under Article 23(1) of this Regulation when that data is used for the purposes of compliance with Article 108 of Regulation (EU) 2017/625 and the reporting obligations under this Regulation.</w:t>
            </w:r>
          </w:p>
          <w:p>
            <w:pPr>
              <w:spacing w:after="0" w:before="20"/>
              <w:ind w:right="80" w:left="80" w:firstLine="0"/>
            </w:pPr>
            <w:r>
              <w:rPr>
                <w:rFonts w:ascii="Calibri" w:hAnsi="Calibri"/>
                <w:b w:val="0"/>
                <w:i w:val="0"/>
                <w:color w:val="222222"/>
                <w:sz w:val="19"/>
              </w:rPr>
              <w:t>It shall be prohibited for any person with access to the personal data referred to in the first and second subparagraphs to divulge any personal data the knowledge of which was acquired in the exercise of his or her duties or otherwise incidentally to such exercise. Member States and the Commission shall take all appropriate measures to enforce that prohibition.</w:t>
            </w:r>
          </w:p>
          <w:p>
            <w:pPr>
              <w:spacing w:after="0" w:before="20"/>
              <w:ind w:right="80" w:left="80" w:firstLine="0"/>
            </w:pPr>
            <w:r>
              <w:rPr>
                <w:rFonts w:ascii="Calibri" w:hAnsi="Calibri"/>
                <w:b w:val="0"/>
                <w:i w:val="0"/>
                <w:color w:val="222222"/>
                <w:sz w:val="19"/>
              </w:rPr>
              <w:t>The personal data collected under the first and second subparagraphs shall not be used for purposes other than:</w:t>
            </w:r>
          </w:p>
          <w:p>
            <w:pPr>
              <w:spacing w:after="0" w:before="20"/>
              <w:ind w:right="80" w:left="360" w:hanging="280"/>
            </w:pPr>
            <w:r>
              <w:rPr>
                <w:rFonts w:ascii="Calibri" w:hAnsi="Calibri"/>
                <w:b w:val="0"/>
                <w:i w:val="0"/>
                <w:color w:val="222222"/>
                <w:sz w:val="19"/>
              </w:rPr>
              <w:t>(a) official controls by Member States’ competent authorities of compliance with the welfare and traceability requirements of this Regulation and of compliance with Regulation (EU) 2016/429, including the detection of fraudulent practices; and</w:t>
            </w:r>
          </w:p>
          <w:p>
            <w:pPr>
              <w:spacing w:after="0" w:before="20"/>
              <w:ind w:right="80" w:left="360" w:hanging="280"/>
            </w:pPr>
            <w:r>
              <w:rPr>
                <w:rFonts w:ascii="Calibri" w:hAnsi="Calibri"/>
                <w:b w:val="0"/>
                <w:i w:val="0"/>
                <w:color w:val="222222"/>
                <w:sz w:val="19"/>
              </w:rPr>
              <w:t>(b) compliance by the Commission with its obligations under Article 108 of Regulation (EU) 2017/625 and with the Commission’s reporting obligations under this Regulation.</w:t>
            </w:r>
          </w:p>
          <w:p>
            <w:pPr>
              <w:spacing w:after="0" w:before="140"/>
              <w:ind w:right="80" w:left="80" w:firstLine="0"/>
            </w:pPr>
            <w:r>
              <w:rPr>
                <w:rFonts w:ascii="Calibri" w:hAnsi="Calibri"/>
                <w:b w:val="0"/>
                <w:i w:val="0"/>
                <w:color w:val="222222"/>
                <w:sz w:val="19"/>
              </w:rPr>
              <w:t>2. The personal data referred to in paragraph 1 of this Article shall be retained for the following periods:</w:t>
            </w:r>
          </w:p>
          <w:p>
            <w:pPr>
              <w:spacing w:after="0" w:before="20"/>
              <w:ind w:right="80" w:left="360" w:hanging="280"/>
            </w:pPr>
            <w:r>
              <w:rPr>
                <w:rFonts w:ascii="Calibri" w:hAnsi="Calibri"/>
                <w:b w:val="0"/>
                <w:i w:val="0"/>
                <w:color w:val="222222"/>
                <w:sz w:val="19"/>
              </w:rPr>
              <w:t>(a) in the case of Articles 9 and 10, 10 years after the date of cessation of the activity of the establishment;</w:t>
            </w:r>
          </w:p>
          <w:p>
            <w:pPr>
              <w:spacing w:after="0" w:before="20"/>
              <w:ind w:right="80" w:left="360" w:hanging="280"/>
            </w:pPr>
            <w:r>
              <w:rPr>
                <w:rFonts w:ascii="Calibri" w:hAnsi="Calibri"/>
                <w:b w:val="0"/>
                <w:i w:val="0"/>
                <w:color w:val="222222"/>
                <w:sz w:val="19"/>
              </w:rPr>
              <w:t>(b) in the case of Article 21(5), 18 months after the generation of the token referred to in Article 21(3), second subparagraph;</w:t>
            </w:r>
          </w:p>
          <w:p>
            <w:pPr>
              <w:spacing w:after="0" w:before="20"/>
              <w:ind w:right="80" w:left="360" w:hanging="280"/>
            </w:pPr>
            <w:r>
              <w:rPr>
                <w:rFonts w:ascii="Calibri" w:hAnsi="Calibri"/>
                <w:b w:val="0"/>
                <w:i w:val="0"/>
                <w:color w:val="222222"/>
                <w:sz w:val="19"/>
              </w:rPr>
              <w:t>(c) in the case of Articles 23(1) and 23(4), 25 years after the first registration of the dog or cat in the database referred to in that Article or five years after the recording of the death of the dog or cat in that database;</w:t>
            </w:r>
          </w:p>
          <w:p>
            <w:pPr>
              <w:spacing w:after="0" w:before="20"/>
              <w:ind w:right="80" w:left="360" w:hanging="280"/>
            </w:pPr>
            <w:r>
              <w:rPr>
                <w:rFonts w:ascii="Calibri" w:hAnsi="Calibri"/>
                <w:b w:val="0"/>
                <w:i w:val="0"/>
                <w:color w:val="222222"/>
                <w:sz w:val="19"/>
              </w:rPr>
              <w:t>(d) in the case of Article 26(4), third subparagraph, 5 years after the date of pre-notification.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25.º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As autoridades competentes dos Estados-Membros devem ser controladoras na aceção do Regulamento (UE) 2016/679 no que respeita ao tratamento de dados pessoais recolhidos nos termos dos artigos 9.º e 10.º do presente Regulamento, bem como no âmbito do artigo 23.º, n.º 1, do presente Regulamento quando utilizados para efeitos de controlo oficial.</w:t>
            </w:r>
          </w:p>
          <w:p>
            <w:pPr>
              <w:spacing w:after="0" w:before="20"/>
              <w:ind w:right="80" w:left="80" w:firstLine="0"/>
            </w:pPr>
            <w:r>
              <w:rPr>
                <w:rFonts w:ascii="Calibri" w:hAnsi="Calibri"/>
                <w:b w:val="0"/>
                <w:i/>
                <w:color w:val="222222"/>
                <w:sz w:val="19"/>
              </w:rPr>
              <w:t>A Comissão deve ser controladora na aceção do Regulamento (UE) 2018/1725 no que respeita ao tratamento de dados pessoais recolhidos nos termos do artigo 21.º, n.º 5, do artigo 23.º, n.º 4, e do terceiro parágrafo do artigo 26.º, n.º 4, do presente Regulamento, bem como no âmbito do artigo 23.º, n.º 1, do presente Regulamento quando esses dados são utilizados para efeitos de conformidade com o artigo 108.º do Regulamento (UE) 2017/625 e de obrigações de comunicação de informações previstas no presente Regulamento.</w:t>
            </w:r>
          </w:p>
          <w:p>
            <w:pPr>
              <w:spacing w:after="0" w:before="20"/>
              <w:ind w:right="80" w:left="80" w:firstLine="0"/>
            </w:pPr>
            <w:r>
              <w:rPr>
                <w:rFonts w:ascii="Calibri" w:hAnsi="Calibri"/>
                <w:b w:val="0"/>
                <w:i/>
                <w:color w:val="222222"/>
                <w:sz w:val="19"/>
              </w:rPr>
              <w:t>É proibido a qualquer pessoa com acesso aos dados pessoais referidos nos primeiro e segundo parágrafos divulgar quaisquer dados pessoais cujo conhecimento tenha sido adquirido no exercício das suas funções ou a título acessório do exercício dessas funções. Os Estados-Membros e a Comissão devem adotar todas as medidas adequadas para fazer respeitar essa proibição.</w:t>
            </w:r>
          </w:p>
          <w:p>
            <w:pPr>
              <w:spacing w:after="0" w:before="20"/>
              <w:ind w:right="80" w:left="80" w:firstLine="0"/>
            </w:pPr>
            <w:r>
              <w:rPr>
                <w:rFonts w:ascii="Calibri" w:hAnsi="Calibri"/>
                <w:b w:val="0"/>
                <w:i/>
                <w:color w:val="222222"/>
                <w:sz w:val="19"/>
              </w:rPr>
              <w:t>Os dados pessoais recolhidos nos termos do primeiro e segundo parágrafos não podem ser utilizados para outros fins que não:</w:t>
            </w:r>
          </w:p>
          <w:p>
            <w:pPr>
              <w:spacing w:after="0" w:before="20"/>
              <w:ind w:right="80" w:left="360" w:hanging="280"/>
            </w:pPr>
            <w:r>
              <w:rPr>
                <w:rFonts w:ascii="Calibri" w:hAnsi="Calibri"/>
                <w:b w:val="0"/>
                <w:i/>
                <w:color w:val="222222"/>
                <w:sz w:val="19"/>
              </w:rPr>
              <w:t>(a) controlos oficiais pelas autoridades competentes dos Estados-Membros da conformidade com os requisitos de bem-estar e de rastreabilidade do presente Regulamento e da conformidade com o Regulamento (UE) 2016/429, incluindo a deteção de práticas fraudulentas; e</w:t>
            </w:r>
          </w:p>
          <w:p>
            <w:pPr>
              <w:spacing w:after="0" w:before="20"/>
              <w:ind w:right="80" w:left="360" w:hanging="280"/>
            </w:pPr>
            <w:r>
              <w:rPr>
                <w:rFonts w:ascii="Calibri" w:hAnsi="Calibri"/>
                <w:b w:val="0"/>
                <w:i/>
                <w:color w:val="222222"/>
                <w:sz w:val="19"/>
              </w:rPr>
              <w:t>(b) o cumprimento pela Comissão das suas obrigações nos termos do artigo 108.º do Regulamento (UE) 2017/625 e das obrigações de comunicação de informações da Comissão previstas no presente Regulamento.</w:t>
            </w:r>
          </w:p>
          <w:p>
            <w:pPr>
              <w:spacing w:after="0" w:before="140"/>
              <w:ind w:right="80" w:left="80" w:firstLine="0"/>
            </w:pPr>
            <w:r>
              <w:rPr>
                <w:rFonts w:ascii="Calibri" w:hAnsi="Calibri"/>
                <w:b w:val="0"/>
                <w:i/>
                <w:color w:val="222222"/>
                <w:sz w:val="19"/>
              </w:rPr>
              <w:t>2. Os dados pessoais referidos no n.º 1 do presente artigo são conservados pelos seguintes períodos:</w:t>
            </w:r>
          </w:p>
          <w:p>
            <w:pPr>
              <w:spacing w:after="0" w:before="20"/>
              <w:ind w:right="80" w:left="360" w:hanging="280"/>
            </w:pPr>
            <w:r>
              <w:rPr>
                <w:rFonts w:ascii="Calibri" w:hAnsi="Calibri"/>
                <w:b w:val="0"/>
                <w:i/>
                <w:color w:val="222222"/>
                <w:sz w:val="19"/>
              </w:rPr>
              <w:t>(a) no caso dos artigos 9.º e 10.º, 10 anos após a data de cessação da atividade do estabelecimento;</w:t>
            </w:r>
          </w:p>
          <w:p>
            <w:pPr>
              <w:spacing w:after="0" w:before="20"/>
              <w:ind w:right="80" w:left="360" w:hanging="280"/>
            </w:pPr>
            <w:r>
              <w:rPr>
                <w:rFonts w:ascii="Calibri" w:hAnsi="Calibri"/>
                <w:b w:val="0"/>
                <w:i/>
                <w:color w:val="222222"/>
                <w:sz w:val="19"/>
              </w:rPr>
              <w:t>(b) no caso do artigo 21.º, n.º 5, 18 meses após a geração do token referido no artigo 21.º, n.º 3, segundo parágrafo;</w:t>
            </w:r>
          </w:p>
          <w:p>
            <w:pPr>
              <w:spacing w:after="0" w:before="20"/>
              <w:ind w:right="80" w:left="360" w:hanging="280"/>
            </w:pPr>
            <w:r>
              <w:rPr>
                <w:rFonts w:ascii="Calibri" w:hAnsi="Calibri"/>
                <w:b w:val="0"/>
                <w:i/>
                <w:color w:val="222222"/>
                <w:sz w:val="19"/>
              </w:rPr>
              <w:t>(c) no caso dos artigos 23.º, n.ºs 1 e 4, 25 anos após o primeiro registo do cão ou gato na base de dados referida nesse artigo ou cinco anos após o registo da morte do cão ou gato nessa base de dados;</w:t>
            </w:r>
          </w:p>
          <w:p>
            <w:pPr>
              <w:spacing w:after="0" w:before="20"/>
              <w:ind w:right="80" w:left="360" w:hanging="280"/>
            </w:pPr>
            <w:r>
              <w:rPr>
                <w:rFonts w:ascii="Calibri" w:hAnsi="Calibri"/>
                <w:b w:val="0"/>
                <w:i/>
                <w:color w:val="222222"/>
                <w:sz w:val="19"/>
              </w:rPr>
              <w:t>(d) (d)</w:t>
              <w:tab/>
              <w:t>no caso do artigo 26.º, n.º 4, terceiro parágrafo, 5 anos após a data da pré-notificação.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nn. 3, 6, 8 do RGBEAC (proposta, jun. 2025)</w:t>
            </w:r>
          </w:p>
          <w:p>
            <w:pPr>
              <w:spacing w:after="0" w:before="140"/>
              <w:ind w:right="80" w:left="80" w:firstLine="0"/>
            </w:pPr>
            <w:r>
              <w:rPr>
                <w:rFonts w:ascii="Calibri" w:hAnsi="Calibri"/>
                <w:b/>
                <w:i w:val="0"/>
                <w:color w:val="333333"/>
                <w:sz w:val="18"/>
              </w:rPr>
              <w:t>Artigo 20.º, n.º 8 - SIAC e Proteção de Dados:</w:t>
            </w:r>
          </w:p>
          <w:p>
            <w:pPr>
              <w:spacing w:after="0" w:before="20"/>
              <w:ind w:right="80" w:left="80" w:firstLine="0"/>
            </w:pPr>
            <w:r>
              <w:rPr>
                <w:rFonts w:ascii="Calibri" w:hAnsi="Calibri"/>
                <w:b w:val="0"/>
                <w:i w:val="0"/>
                <w:color w:val="222222"/>
                <w:sz w:val="19"/>
              </w:rPr>
              <w:t>Ao tratamento, segurança, conservação, acesso e proteção dos dados pessoais constantes do SIAC é diretamente aplicável o disposto na legislação e regulamentação relativa à proteção de dados pessoais, nomeadamente o Regulamento (UE) 2016/679 do Parlamento Europeu e do Conselho, de 27 de abril de 2016, relativo à proteção das pessoas singulares no que diz respeito ao tratamento de dados pessoais e à livre circulação desses dados.</w:t>
            </w:r>
          </w:p>
          <w:p>
            <w:pPr>
              <w:spacing w:after="0" w:before="20"/>
              <w:ind w:right="80" w:left="80" w:firstLine="0"/>
            </w:pPr>
            <w:r>
              <w:rPr>
                <w:rFonts w:ascii="Calibri" w:hAnsi="Calibri"/>
                <w:b/>
                <w:i w:val="0"/>
                <w:color w:val="333333"/>
                <w:sz w:val="18"/>
              </w:rPr>
              <w:t>Artigo 20.º, n.º 6 - Transmissão de Dados Pessoais:</w:t>
            </w:r>
          </w:p>
          <w:p>
            <w:pPr>
              <w:spacing w:after="0" w:before="20"/>
              <w:ind w:right="80" w:left="80" w:firstLine="0"/>
            </w:pPr>
            <w:r>
              <w:rPr>
                <w:rFonts w:ascii="Calibri" w:hAnsi="Calibri"/>
                <w:b w:val="0"/>
                <w:i w:val="0"/>
                <w:color w:val="222222"/>
                <w:sz w:val="19"/>
              </w:rPr>
              <w:t>Sempre que se mostre necessário à operacionalização do SIAC ou ao cumprimento das suas finalidades, deve promover-se a transmissão de dados entre sistemas de informação, preferencialmente através da Plataforma de Interoperabilidade da Administração Pública (iAP), nos termos do Decreto-Lei n.º 135/99, de 22 de abril.</w:t>
            </w:r>
          </w:p>
          <w:p>
            <w:pPr>
              <w:spacing w:after="0" w:before="20"/>
              <w:ind w:right="80" w:left="80" w:firstLine="0"/>
            </w:pPr>
            <w:r>
              <w:rPr>
                <w:rFonts w:ascii="Calibri" w:hAnsi="Calibri"/>
                <w:b/>
                <w:i w:val="0"/>
                <w:color w:val="333333"/>
                <w:sz w:val="18"/>
              </w:rPr>
              <w:t>Artigo 20.º, n.º 3 - Subcontratação de Dados Pessoais:</w:t>
            </w:r>
          </w:p>
          <w:p>
            <w:pPr>
              <w:spacing w:after="0" w:before="20"/>
              <w:ind w:right="80" w:left="80" w:firstLine="0"/>
            </w:pPr>
            <w:r>
              <w:rPr>
                <w:rFonts w:ascii="Calibri" w:hAnsi="Calibri"/>
                <w:b w:val="0"/>
                <w:i w:val="0"/>
                <w:color w:val="222222"/>
                <w:sz w:val="19"/>
              </w:rPr>
              <w:t>A DGAV, pode atribuir a gestão do SIAC a outras entidades, mediante a celebração de protocolo e sob sua supervisão, observado o regime de subcontratação de tratamento de dados pessoais.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55.º do Código do Animal (DL 214/2013)</w:t>
            </w:r>
          </w:p>
          <w:p>
            <w:pPr>
              <w:spacing w:after="0" w:before="14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resultante do registo do animal é coligida numa aplicação informática nacional.</w:t>
            </w:r>
          </w:p>
          <w:p>
            <w:pPr>
              <w:spacing w:after="0" w:before="20"/>
              <w:ind w:right="80" w:left="80" w:firstLine="0"/>
            </w:pPr>
            <w:r>
              <w:rPr>
                <w:rFonts w:ascii="Calibri" w:hAnsi="Calibri"/>
                <w:b w:val="0"/>
                <w:i w:val="0"/>
                <w:color w:val="222222"/>
                <w:sz w:val="19"/>
              </w:rPr>
              <w:t>2 - A DGAV detém, define e coordena o acesso à base de dados, podendo autorizar a sua gestão noutras entidades, mediante a celebração de protocolos, precedidos de parecer da Comissão Nacional de Proteção de Dados.</w:t>
            </w:r>
          </w:p>
          <w:p>
            <w:pPr>
              <w:spacing w:after="0" w:before="20"/>
              <w:ind w:right="80" w:left="80" w:firstLine="0"/>
            </w:pPr>
            <w:r>
              <w:rPr>
                <w:rFonts w:ascii="Calibri" w:hAnsi="Calibri"/>
                <w:b w:val="0"/>
                <w:i w:val="0"/>
                <w:color w:val="222222"/>
                <w:sz w:val="19"/>
              </w:rPr>
              <w:t>3 - Só têm acesso à base de dados as entidades que se encontrem autorizadas, para o efeito, pela DGAV.</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9.º</w:t>
            </w:r>
          </w:p>
          <w:p>
            <w:pPr>
              <w:spacing w:after="0" w:before="140"/>
              <w:ind w:right="80" w:left="80" w:firstLine="0"/>
            </w:pPr>
            <w:r>
              <w:rPr>
                <w:rFonts w:ascii="Calibri" w:hAnsi="Calibri"/>
                <w:b/>
                <w:i w:val="0"/>
                <w:color w:val="333333"/>
                <w:sz w:val="18"/>
              </w:rPr>
              <w:t>Artigo 9.º - Registo no Sistema de Informação de Animais de Companhia</w:t>
            </w:r>
          </w:p>
          <w:p>
            <w:pPr>
              <w:spacing w:after="0" w:before="20"/>
              <w:ind w:right="80" w:left="80" w:firstLine="0"/>
            </w:pPr>
            <w:r>
              <w:rPr>
                <w:rFonts w:ascii="Calibri" w:hAnsi="Calibri"/>
                <w:b w:val="0"/>
                <w:i w:val="0"/>
                <w:color w:val="222222"/>
                <w:sz w:val="19"/>
              </w:rPr>
              <w:t>1 - Os animais de companhia abrangidos pela obrigação de identificação devem ser registados pelo médico veterinário no SIAC, imediatamente após a sua marcação com o transponder, em nome do respetivo titular.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20.º, n.º 8) prevê que o tratamento de dados pessoais no âmbito do SIAC observa o regime geral de proteção de dados — implementação completa dos requisitos do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55.º) prevê cobertura expressa de proteção de dados em conformidade com legislação aplicável. Alinhado com os requisitos do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82/2019 (Art.º 20.º) estabelece que o SIAC é operado em conformidade com a legislação de proteção de dados (Regulamento (UE) 2016/679 — RGPD). A legislação vigente implementa os requisitos do Art.º 25.º do Regulamento. Sem lacunas identificadas.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 legislação portuguesa implementa completamente os requisitos de proteção de dados. O SIAC é configurado como sistema compliant com GDPR (EU 2016/679) e com regulamentações de proteção de dados.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Entrada de Cães e Gatos na União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Entry of dogs and cats into the Union  ·  Art.º 26.º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Dogs and cats may be brought into the Union for the purpose of being placed on the Union market  only if the following conditions are met:</w:t>
            </w:r>
          </w:p>
          <w:p>
            <w:pPr>
              <w:spacing w:after="0" w:before="20"/>
              <w:ind w:right="80" w:left="360" w:hanging="280"/>
            </w:pPr>
            <w:r>
              <w:rPr>
                <w:rFonts w:ascii="Calibri" w:hAnsi="Calibri"/>
                <w:b w:val="0"/>
                <w:i w:val="0"/>
                <w:color w:val="222222"/>
                <w:sz w:val="19"/>
              </w:rPr>
              <w:t>(a)</w:t>
              <w:tab/>
              <w:t>they have been bred and kept in compliance with any of the following requirements:</w:t>
            </w:r>
          </w:p>
          <w:p>
            <w:pPr>
              <w:spacing w:after="0" w:before="20"/>
              <w:ind w:right="80" w:left="360" w:hanging="280"/>
            </w:pPr>
            <w:r>
              <w:rPr>
                <w:rFonts w:ascii="Calibri" w:hAnsi="Calibri"/>
                <w:b w:val="0"/>
                <w:i w:val="0"/>
                <w:color w:val="222222"/>
                <w:sz w:val="19"/>
              </w:rPr>
              <w:t>(i)</w:t>
              <w:tab/>
              <w:t>the requirements contained in Chapter II of this Regulation;</w:t>
            </w:r>
          </w:p>
          <w:p>
            <w:pPr>
              <w:spacing w:after="0" w:before="20"/>
              <w:ind w:right="80" w:left="360" w:hanging="280"/>
            </w:pPr>
            <w:r>
              <w:rPr>
                <w:rFonts w:ascii="Calibri" w:hAnsi="Calibri"/>
                <w:b w:val="0"/>
                <w:i w:val="0"/>
                <w:color w:val="222222"/>
                <w:sz w:val="19"/>
              </w:rPr>
              <w:t>(ii)</w:t>
              <w:tab/>
              <w:t>requirements recognised by the Union, in accordance with Article 129 of Regulation (EU) 2017/625, as being equivalent to those set out by Chapter II of this Regulation; or</w:t>
            </w:r>
          </w:p>
          <w:p>
            <w:pPr>
              <w:spacing w:after="0" w:before="20"/>
              <w:ind w:right="80" w:left="360" w:hanging="280"/>
            </w:pPr>
            <w:r>
              <w:rPr>
                <w:rFonts w:ascii="Calibri" w:hAnsi="Calibri"/>
                <w:b w:val="0"/>
                <w:i w:val="0"/>
                <w:color w:val="222222"/>
                <w:sz w:val="19"/>
              </w:rPr>
              <w:t>(iii)</w:t>
              <w:tab/>
              <w:t>where applicable, requirements contained in a specific agreement between the Union and the exporting country.</w:t>
            </w:r>
          </w:p>
          <w:p>
            <w:pPr>
              <w:spacing w:after="0" w:before="20"/>
              <w:ind w:right="80" w:left="360" w:hanging="280"/>
            </w:pPr>
            <w:r>
              <w:rPr>
                <w:rFonts w:ascii="Calibri" w:hAnsi="Calibri"/>
                <w:b w:val="0"/>
                <w:i w:val="0"/>
                <w:color w:val="222222"/>
                <w:sz w:val="19"/>
              </w:rPr>
              <w:t>b)</w:t>
              <w:tab/>
              <w:t xml:space="preserve"> they come from a third country or territory and from an establishment listed in accordance with Articles 126 and 127 of Regulation (EU) 2017/625.</w:t>
            </w:r>
          </w:p>
          <w:p>
            <w:pPr>
              <w:spacing w:after="0" w:before="20"/>
              <w:ind w:right="80" w:left="80" w:firstLine="0"/>
            </w:pPr>
            <w:r>
              <w:rPr>
                <w:rFonts w:ascii="Calibri" w:hAnsi="Calibri"/>
                <w:b w:val="0"/>
                <w:i w:val="0"/>
                <w:color w:val="222222"/>
                <w:sz w:val="19"/>
              </w:rPr>
              <w:t>2.</w:t>
              <w:tab/>
              <w:t>The official certificate referred to in Article 126(2), point (c), of Regulation (EU) 2017/625 accompanying dogs and cats brought into the Union from third countries and territories for the purpose of being placed on the Union market, shall contain an attestation certifying compliance with  paragraph 1 of this Article.</w:t>
            </w:r>
          </w:p>
          <w:p>
            <w:pPr>
              <w:spacing w:after="0" w:before="20"/>
              <w:ind w:right="80" w:left="80" w:firstLine="0"/>
            </w:pPr>
            <w:r>
              <w:rPr>
                <w:rFonts w:ascii="Calibri" w:hAnsi="Calibri"/>
                <w:b w:val="0"/>
                <w:i w:val="0"/>
                <w:color w:val="222222"/>
                <w:sz w:val="19"/>
              </w:rPr>
              <w:t>3.</w:t>
              <w:tab/>
              <w:t>Dogs and cats brought into the Union for the purpose of being placed on the Union market shall be identified before their entry into the Union by a veterinarian by means of an injectable transponder containing a readable microchip that complies with the requirements set out in  Annex II.</w:t>
            </w:r>
          </w:p>
          <w:p>
            <w:pPr>
              <w:spacing w:after="0" w:before="20"/>
              <w:ind w:right="80" w:left="80" w:firstLine="0"/>
            </w:pPr>
            <w:r>
              <w:rPr>
                <w:rFonts w:ascii="Calibri" w:hAnsi="Calibri"/>
                <w:b w:val="0"/>
                <w:i w:val="0"/>
                <w:color w:val="222222"/>
                <w:sz w:val="19"/>
              </w:rPr>
              <w:t>The operator responsible for the import of the dogs or cats into the Union shall ensure that they are registered in a national database referred to in Article 23(1), by a veterinarian, within five working days after they were brought into the Union. Member States may allow registration by persons other than veterinarians, provided that they have measures in place to ensure the accuracy of information that those persons enter in the database.</w:t>
            </w:r>
          </w:p>
          <w:p>
            <w:pPr>
              <w:spacing w:after="0" w:before="20"/>
              <w:ind w:right="80" w:left="80" w:firstLine="0"/>
            </w:pPr>
            <w:r>
              <w:rPr>
                <w:rFonts w:ascii="Calibri" w:hAnsi="Calibri"/>
                <w:b w:val="0"/>
                <w:i w:val="0"/>
                <w:color w:val="222222"/>
                <w:sz w:val="19"/>
              </w:rPr>
              <w:t>4.</w:t>
              <w:tab/>
              <w:t>The non-commercial movement of a dog or cat from a third country or territory to the Union shall be prenotified by its owner to an online Union pet travellers’ database at least five working days before the dog or cat crosses the Union border, except in the following cases:</w:t>
            </w:r>
          </w:p>
          <w:p>
            <w:pPr>
              <w:spacing w:after="0" w:before="20"/>
              <w:ind w:right="80" w:left="360" w:hanging="280"/>
            </w:pPr>
            <w:r>
              <w:rPr>
                <w:rFonts w:ascii="Calibri" w:hAnsi="Calibri"/>
                <w:b w:val="0"/>
                <w:i w:val="0"/>
                <w:color w:val="222222"/>
                <w:sz w:val="19"/>
              </w:rPr>
              <w:t>(a)</w:t>
              <w:tab/>
              <w:t>where the dog or cat is brought into the Union directly from third countries or from territories fulfilling the conditions set out in Article 17(1), point (a), of Commission Delegated Regulation (EU) …/..., and</w:t>
            </w:r>
          </w:p>
          <w:p>
            <w:pPr>
              <w:spacing w:after="0" w:before="20"/>
              <w:ind w:right="80" w:left="360" w:hanging="280"/>
            </w:pPr>
            <w:r>
              <w:rPr>
                <w:rFonts w:ascii="Calibri" w:hAnsi="Calibri"/>
                <w:b w:val="0"/>
                <w:i w:val="0"/>
                <w:color w:val="222222"/>
                <w:sz w:val="19"/>
              </w:rPr>
              <w:t>(b)</w:t>
              <w:tab/>
              <w:t>where the dog or cat is registered in a Member State database referred to in Article 23(1) of this Regulation.</w:t>
            </w:r>
          </w:p>
          <w:p>
            <w:pPr>
              <w:spacing w:after="0" w:before="20"/>
              <w:ind w:right="80" w:left="80" w:firstLine="0"/>
            </w:pPr>
            <w:r>
              <w:rPr>
                <w:rFonts w:ascii="Calibri" w:hAnsi="Calibri"/>
                <w:b w:val="0"/>
                <w:i w:val="0"/>
                <w:color w:val="222222"/>
                <w:sz w:val="19"/>
              </w:rPr>
              <w:t>Where the dog or cat stays more than six months in the Union, the owner shall ensure that it is registered in the database of the Member State of residence referred to in Article 23(1), by a veterinarian, within five working days after the expiry of the sixth month since it entered the Union. Member States may allow registration by persons other than veterinarians, provided that they have measures in place to ensure the accuracy of information that those persons enter in the database.</w:t>
            </w:r>
          </w:p>
          <w:p>
            <w:pPr>
              <w:spacing w:after="0" w:before="20"/>
              <w:ind w:right="80" w:left="80" w:firstLine="0"/>
            </w:pPr>
            <w:r>
              <w:rPr>
                <w:rFonts w:ascii="Calibri" w:hAnsi="Calibri"/>
                <w:b w:val="0"/>
                <w:i w:val="0"/>
                <w:color w:val="222222"/>
                <w:sz w:val="19"/>
              </w:rPr>
              <w:t>The Commission shall establish and maintain the Union pet travellers’ database referred to in the first subparagraph. The Commission may entrust the development, maintenance and operation of that database to an independent entity, following a public selection process pursuant to the relevant provisions of Title VII of the Regulation (EU, Euratom) 2024/2509. Access to that database shall be restricted to Member States’ competent authorities and to the Commission.</w:t>
            </w:r>
          </w:p>
          <w:p>
            <w:pPr>
              <w:spacing w:after="0" w:before="20"/>
              <w:ind w:right="80" w:left="80" w:firstLine="0"/>
            </w:pPr>
            <w:r>
              <w:rPr>
                <w:rFonts w:ascii="Calibri" w:hAnsi="Calibri"/>
                <w:b w:val="0"/>
                <w:i w:val="0"/>
                <w:color w:val="222222"/>
                <w:sz w:val="19"/>
              </w:rPr>
              <w:t>The Commission shall ensure that the database triggers iRASFF notifications for pre-notified movements that present a risk of fraud. The Member State receiving the notification shall take appropriate measures to follow it up in accordance with Article 105(2) of Regulation (EU) 2017/625.</w:t>
            </w:r>
          </w:p>
          <w:p>
            <w:pPr>
              <w:spacing w:after="0" w:before="20"/>
              <w:ind w:right="80" w:left="80" w:firstLine="0"/>
            </w:pPr>
            <w:r>
              <w:rPr>
                <w:rFonts w:ascii="Calibri" w:hAnsi="Calibri"/>
                <w:b w:val="0"/>
                <w:i w:val="0"/>
                <w:color w:val="222222"/>
                <w:sz w:val="19"/>
              </w:rPr>
              <w:t>The Commission shall by ... [ 8 years after the date of entry into force of this Regulation] adopt implementing acts laying down detailed arrangements for the following:</w:t>
            </w:r>
          </w:p>
          <w:p>
            <w:pPr>
              <w:spacing w:after="0" w:before="20"/>
              <w:ind w:right="80" w:left="360" w:hanging="280"/>
            </w:pPr>
            <w:r>
              <w:rPr>
                <w:rFonts w:ascii="Calibri" w:hAnsi="Calibri"/>
                <w:b w:val="0"/>
                <w:i w:val="0"/>
                <w:color w:val="222222"/>
                <w:sz w:val="19"/>
              </w:rPr>
              <w:t>(i)</w:t>
              <w:tab/>
              <w:t>the information to be pre-notified by owners in accordance with paragraph (4) of this Article in the Union pet travellers’ database, taking into account the personal data protection requirements of Regulation (EU) 2018/1725 and Regulation (EU) 2016/679;</w:t>
            </w:r>
          </w:p>
          <w:p>
            <w:pPr>
              <w:spacing w:after="0" w:before="20"/>
              <w:ind w:right="80" w:left="360" w:hanging="280"/>
            </w:pPr>
            <w:r>
              <w:rPr>
                <w:rFonts w:ascii="Calibri" w:hAnsi="Calibri"/>
                <w:b w:val="0"/>
                <w:i w:val="0"/>
                <w:color w:val="222222"/>
                <w:sz w:val="19"/>
              </w:rPr>
              <w:t>(ii)</w:t>
              <w:tab/>
              <w:t>the procedure by which the risk of fraud is to be established, which is to take into account the activities carried out by the AAC network</w:t>
            </w:r>
          </w:p>
          <w:p>
            <w:pPr>
              <w:spacing w:after="0" w:before="20"/>
              <w:ind w:right="80" w:left="80" w:firstLine="0"/>
            </w:pPr>
            <w:r>
              <w:rPr>
                <w:rFonts w:ascii="Calibri" w:hAnsi="Calibri"/>
                <w:b w:val="0"/>
                <w:i w:val="0"/>
                <w:color w:val="222222"/>
                <w:sz w:val="19"/>
              </w:rP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26.º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cães e os gatos podem ser introduzidos na União para efeitos de colocação no mercado da União apenas se estiverem cumpridas as seguintes condições:</w:t>
            </w:r>
          </w:p>
          <w:p>
            <w:pPr>
              <w:spacing w:after="0" w:before="20"/>
              <w:ind w:right="80" w:left="360" w:hanging="280"/>
            </w:pPr>
            <w:r>
              <w:rPr>
                <w:rFonts w:ascii="Calibri" w:hAnsi="Calibri"/>
                <w:b w:val="0"/>
                <w:i/>
                <w:color w:val="222222"/>
                <w:sz w:val="19"/>
              </w:rPr>
              <w:t>(a)</w:t>
              <w:tab/>
              <w:t>tenham sido criados e mantidos em conformidade com qualquer das seguintes situações:</w:t>
            </w:r>
          </w:p>
          <w:p>
            <w:pPr>
              <w:spacing w:after="0" w:before="20"/>
              <w:ind w:right="80" w:left="360" w:hanging="280"/>
            </w:pPr>
            <w:r>
              <w:rPr>
                <w:rFonts w:ascii="Calibri" w:hAnsi="Calibri"/>
                <w:b w:val="0"/>
                <w:i/>
                <w:color w:val="222222"/>
                <w:sz w:val="19"/>
              </w:rPr>
              <w:t>(i)</w:t>
              <w:tab/>
              <w:t>os requisitos do Capítulo II do presente Regulamento;</w:t>
            </w:r>
          </w:p>
          <w:p>
            <w:pPr>
              <w:spacing w:after="0" w:before="20"/>
              <w:ind w:right="80" w:left="360" w:hanging="280"/>
            </w:pPr>
            <w:r>
              <w:rPr>
                <w:rFonts w:ascii="Calibri" w:hAnsi="Calibri"/>
                <w:b w:val="0"/>
                <w:i/>
                <w:color w:val="222222"/>
                <w:sz w:val="19"/>
              </w:rPr>
              <w:t>(ii)</w:t>
              <w:tab/>
              <w:t>requisitos reconhecidos pela União, em conformidade com o artigo 129.º do Regulamento (UE) 2017/625, como equivalentes aos estabelecidos no Capítulo II do presente Regulamento; ou</w:t>
            </w:r>
          </w:p>
          <w:p>
            <w:pPr>
              <w:spacing w:after="0" w:before="20"/>
              <w:ind w:right="80" w:left="360" w:hanging="280"/>
            </w:pPr>
            <w:r>
              <w:rPr>
                <w:rFonts w:ascii="Calibri" w:hAnsi="Calibri"/>
                <w:b w:val="0"/>
                <w:i/>
                <w:color w:val="222222"/>
                <w:sz w:val="19"/>
              </w:rPr>
              <w:t>(iii)</w:t>
              <w:tab/>
              <w:t>quando aplicável, requisitos constantes de um acordo específico entre a União e o país exportador.</w:t>
            </w:r>
          </w:p>
          <w:p>
            <w:pPr>
              <w:spacing w:after="0" w:before="20"/>
              <w:ind w:right="80" w:left="360" w:hanging="280"/>
            </w:pPr>
            <w:r>
              <w:rPr>
                <w:rFonts w:ascii="Calibri" w:hAnsi="Calibri"/>
                <w:b w:val="0"/>
                <w:i/>
                <w:color w:val="222222"/>
                <w:sz w:val="19"/>
              </w:rPr>
              <w:t>(b)</w:t>
              <w:tab/>
              <w:t>provenham de um país terceiro ou território e de um estabelecimento incluído em lista em conformidade com os artigos 126.º e 127.º do Regulamento (UE) 2017/625.</w:t>
            </w:r>
          </w:p>
          <w:p>
            <w:pPr>
              <w:spacing w:after="0" w:before="20"/>
              <w:ind w:right="80" w:left="80" w:firstLine="0"/>
            </w:pPr>
            <w:r>
              <w:rPr>
                <w:rFonts w:ascii="Calibri" w:hAnsi="Calibri"/>
                <w:b w:val="0"/>
                <w:i/>
                <w:color w:val="222222"/>
                <w:sz w:val="19"/>
              </w:rPr>
              <w:t>2.</w:t>
              <w:tab/>
              <w:t>O certificado oficial referido no artigo 126.º, n.º 2, alínea c), do Regulamento (UE) 2017/625 que acompanha os cães e gatos introduzidos na União desde países terceiros e territórios para efeitos de colocação no mercado da União deve conter uma atestação certificando a conformidade com o n.º 1 do presente artigo.</w:t>
            </w:r>
          </w:p>
          <w:p>
            <w:pPr>
              <w:spacing w:after="0" w:before="20"/>
              <w:ind w:right="80" w:left="80" w:firstLine="0"/>
            </w:pPr>
            <w:r>
              <w:rPr>
                <w:rFonts w:ascii="Calibri" w:hAnsi="Calibri"/>
                <w:b w:val="0"/>
                <w:i/>
                <w:color w:val="222222"/>
                <w:sz w:val="19"/>
              </w:rPr>
              <w:t>3.</w:t>
              <w:tab/>
              <w:t>Os cães e gatos introduzidos na União para efeitos de colocação no mercado da União devem ser identificados antes da sua entrada na União por um médico veterinário por meio de um transponder injetável contendo um microchip legível em conformidade com os requisitos estabelecidos no Anexo II.</w:t>
            </w:r>
          </w:p>
          <w:p>
            <w:pPr>
              <w:spacing w:after="0" w:before="20"/>
              <w:ind w:right="80" w:left="80" w:firstLine="0"/>
            </w:pPr>
            <w:r>
              <w:rPr>
                <w:rFonts w:ascii="Calibri" w:hAnsi="Calibri"/>
                <w:b w:val="0"/>
                <w:i/>
                <w:color w:val="222222"/>
                <w:sz w:val="19"/>
              </w:rPr>
              <w:t>O operador responsável pela importação dos cães ou gatos para a União deve assegurar que estes são registados por um médico veterinário numa base de dados nacional referida no artigo 23.º, n.º 1, no prazo de cinco dias úteis após a sua introdução na União. Os Estados-Membros podem permitir o registo por pessoas que não sejam médicos veterinários, desde que disponham de medidas para assegurar a exatidão das informações que essas pessoas introduzem na base de dados.</w:t>
            </w:r>
          </w:p>
          <w:p>
            <w:pPr>
              <w:spacing w:after="0" w:before="20"/>
              <w:ind w:right="80" w:left="80" w:firstLine="0"/>
            </w:pPr>
            <w:r>
              <w:rPr>
                <w:rFonts w:ascii="Calibri" w:hAnsi="Calibri"/>
                <w:b w:val="0"/>
                <w:i/>
                <w:color w:val="222222"/>
                <w:sz w:val="19"/>
              </w:rPr>
              <w:t>4.</w:t>
              <w:tab/>
              <w:t>O movimento não comercial de um cão ou gato desde um país terceiro ou território para a União deve ser pré-notificado pelo seu proprietário a uma base de dados online de viajantes da União com animais de estimação, pelo menos cinco dias úteis antes de o cão ou gato atravessar a fronteira da União, exceto nos seguintes casos:</w:t>
            </w:r>
          </w:p>
          <w:p>
            <w:pPr>
              <w:spacing w:after="0" w:before="20"/>
              <w:ind w:right="80" w:left="360" w:hanging="280"/>
            </w:pPr>
            <w:r>
              <w:rPr>
                <w:rFonts w:ascii="Calibri" w:hAnsi="Calibri"/>
                <w:b w:val="0"/>
                <w:i/>
                <w:color w:val="222222"/>
                <w:sz w:val="19"/>
              </w:rPr>
              <w:t>(a)</w:t>
              <w:tab/>
              <w:t>quando o cão ou gato é introduzido na União diretamente desde países terceiros ou territórios que satisfazem as condições estabelecidas no artigo 17.º, n.º 1, alínea a), do Regulamento Delegado (UE) …/… da Comissão; e</w:t>
            </w:r>
          </w:p>
          <w:p>
            <w:pPr>
              <w:spacing w:after="0" w:before="20"/>
              <w:ind w:right="80" w:left="360" w:hanging="280"/>
            </w:pPr>
            <w:r>
              <w:rPr>
                <w:rFonts w:ascii="Calibri" w:hAnsi="Calibri"/>
                <w:b w:val="0"/>
                <w:i/>
                <w:color w:val="222222"/>
                <w:sz w:val="19"/>
              </w:rPr>
              <w:t>(b)</w:t>
              <w:tab/>
              <w:t>quando o cão ou gato está registado numa base de dados de um Estado-Membro referida no artigo 23.º, n.º 1, do presente Regulamento.</w:t>
            </w:r>
          </w:p>
          <w:p>
            <w:pPr>
              <w:spacing w:after="0" w:before="20"/>
              <w:ind w:right="80" w:left="80" w:firstLine="0"/>
            </w:pPr>
            <w:r>
              <w:rPr>
                <w:rFonts w:ascii="Calibri" w:hAnsi="Calibri"/>
                <w:b w:val="0"/>
                <w:i/>
                <w:color w:val="222222"/>
                <w:sz w:val="19"/>
              </w:rPr>
              <w:t>Caso o cão ou gato permaneça mais de seis meses na União, o proprietário deve assegurar o seu registo por um médico veterinário na base de dados do Estado-Membro de residência referida no artigo 23.º, n.º 1, no prazo de cinco dias úteis após o termo do sexto mês desde a sua entrada na União. Os Estados-Membros podem permitir o registo por pessoas que não sejam médicos veterinários, desde que disponham de medidas para assegurar a exatidão das informações que essas pessoas introduzem na base de dados.</w:t>
            </w:r>
          </w:p>
          <w:p>
            <w:pPr>
              <w:spacing w:after="0" w:before="20"/>
              <w:ind w:right="80" w:left="80" w:firstLine="0"/>
            </w:pPr>
            <w:r>
              <w:rPr>
                <w:rFonts w:ascii="Calibri" w:hAnsi="Calibri"/>
                <w:b w:val="0"/>
                <w:i/>
                <w:color w:val="222222"/>
                <w:sz w:val="19"/>
              </w:rPr>
              <w:t>A Comissão estabelece e mantém a base de dados de viajantes da União com animais de estimação referida no primeiro parágrafo. A Comissão pode confiar o desenvolvimento, a manutenção e o funcionamento dessa base de dados a uma entidade independente, na sequência de um processo de seleção pública. O acesso a essa base de dados fica restrito às autoridades competentes dos Estados-Membros e à Comissão.</w:t>
            </w:r>
          </w:p>
          <w:p>
            <w:pPr>
              <w:spacing w:after="0" w:before="20"/>
              <w:ind w:right="80" w:left="80" w:firstLine="0"/>
            </w:pPr>
            <w:r>
              <w:rPr>
                <w:rFonts w:ascii="Calibri" w:hAnsi="Calibri"/>
                <w:b w:val="0"/>
                <w:i/>
                <w:color w:val="222222"/>
                <w:sz w:val="19"/>
              </w:rPr>
              <w:t>A Comissão assegura que a base de dados aciona notificações iRASFF para os movimentos pré-notificados que apresentem um risco de fraude. O Estado-Membro que recebe a notificação toma as medidas adequadas para dar seguimento à notificação, em conformidade com o artigo 105.º, n.º 2, do Regulamento (UE) 2017/625.</w:t>
            </w:r>
          </w:p>
          <w:p>
            <w:pPr>
              <w:spacing w:after="0" w:before="20"/>
              <w:ind w:right="80" w:left="80" w:firstLine="0"/>
            </w:pPr>
            <w:r>
              <w:rPr>
                <w:rFonts w:ascii="Calibri" w:hAnsi="Calibri"/>
                <w:b w:val="0"/>
                <w:i/>
                <w:color w:val="222222"/>
                <w:sz w:val="19"/>
              </w:rPr>
              <w:t>A Comissão adota, até … [8 anos após a data de entrada em vigor do presente Regulamento], atos de execução que estabelecem regras pormenorizadas relativas a:</w:t>
            </w:r>
          </w:p>
          <w:p>
            <w:pPr>
              <w:spacing w:after="0" w:before="20"/>
              <w:ind w:right="80" w:left="360" w:hanging="280"/>
            </w:pPr>
            <w:r>
              <w:rPr>
                <w:rFonts w:ascii="Calibri" w:hAnsi="Calibri"/>
                <w:b w:val="0"/>
                <w:i/>
                <w:color w:val="222222"/>
                <w:sz w:val="19"/>
              </w:rPr>
              <w:t>(i)</w:t>
              <w:tab/>
              <w:t>as informações a pré-notificar pelos proprietários em conformidade com o n.º 4 do presente artigo na base de dados de viajantes da União com animais de estimação, tendo em conta os requisitos de proteção de dados pessoais do Regulamento (UE) 2018/1725 e do Regulamento (UE) 2016/679;</w:t>
            </w:r>
          </w:p>
          <w:p>
            <w:pPr>
              <w:spacing w:after="0" w:before="20"/>
              <w:ind w:right="80" w:left="360" w:hanging="280"/>
            </w:pPr>
            <w:r>
              <w:rPr>
                <w:rFonts w:ascii="Calibri" w:hAnsi="Calibri"/>
                <w:b w:val="0"/>
                <w:i/>
                <w:color w:val="222222"/>
                <w:sz w:val="19"/>
              </w:rPr>
              <w:t>(ii)</w:t>
              <w:tab/>
              <w:t>o procedimento pelo qual o risco de fraude deve ser determinado, tendo em conta as atividades realizadas pela rede CAA.</w:t>
            </w:r>
          </w:p>
          <w:p>
            <w:pPr>
              <w:spacing w:after="0" w:before="20"/>
              <w:ind w:right="80" w:left="80" w:firstLine="0"/>
            </w:pPr>
            <w:r>
              <w:rPr>
                <w:rFonts w:ascii="Calibri" w:hAnsi="Calibri"/>
                <w:b w:val="0"/>
                <w:i/>
                <w:color w:val="222222"/>
                <w:sz w:val="19"/>
              </w:rPr>
              <w:t>Esses atos de execução são adotados em conformidade com o procedimento de exame referido no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114.º e Art.º 96.º do RGBEAC (proposta, jun. 2025)</w:t>
            </w:r>
          </w:p>
          <w:p>
            <w:pPr>
              <w:spacing w:after="0" w:before="140"/>
              <w:ind w:right="80" w:left="80" w:firstLine="0"/>
            </w:pPr>
            <w:r>
              <w:rPr>
                <w:rFonts w:ascii="Calibri" w:hAnsi="Calibri"/>
                <w:b/>
                <w:i w:val="0"/>
                <w:color w:val="333333"/>
                <w:sz w:val="18"/>
              </w:rPr>
              <w:t>Artigo 114.º - Entrada no Território Nacional</w:t>
            </w:r>
          </w:p>
          <w:p>
            <w:pPr>
              <w:spacing w:after="0" w:before="20"/>
              <w:ind w:right="80" w:left="80" w:firstLine="0"/>
            </w:pPr>
            <w:r>
              <w:rPr>
                <w:rFonts w:ascii="Calibri" w:hAnsi="Calibri"/>
                <w:b w:val="0"/>
                <w:i w:val="0"/>
                <w:color w:val="222222"/>
                <w:sz w:val="19"/>
              </w:rPr>
              <w:t>1 - A entrada no território nacional, por compra, cedência ou troca direta, de cães classificados como potencialmente perigosos pode ser condicionada.</w:t>
            </w:r>
          </w:p>
          <w:p>
            <w:pPr>
              <w:spacing w:after="0" w:before="20"/>
              <w:ind w:right="80" w:left="80" w:firstLine="0"/>
            </w:pPr>
            <w:r>
              <w:rPr>
                <w:rFonts w:ascii="Calibri" w:hAnsi="Calibri"/>
                <w:b w:val="0"/>
                <w:i w:val="0"/>
                <w:color w:val="222222"/>
                <w:sz w:val="19"/>
              </w:rPr>
              <w:t>2 - Os cães referidos no número anterior que não estejam inscritos em livro de origens oficialmente reconhecido, que permaneçam em território nacional por mais de quatro meses, são obrigatoriamente esterilizados nos termos do disposto no n.º 5.º do artigo 102.º.</w:t>
            </w:r>
          </w:p>
          <w:p>
            <w:pPr>
              <w:spacing w:after="0" w:before="20"/>
              <w:ind w:right="80" w:left="80" w:firstLine="0"/>
            </w:pPr>
            <w:r>
              <w:rPr>
                <w:rFonts w:ascii="Calibri" w:hAnsi="Calibri"/>
                <w:b w:val="0"/>
                <w:i w:val="0"/>
                <w:color w:val="222222"/>
                <w:sz w:val="19"/>
              </w:rPr>
              <w:t>3 - A introdução no território nacional por compra, cedência ou troca direta, tendo em vista a sua reprodução, de cães potencialmente perigosos é sujeita a autorização da DGAV requerida com sete dias de antecedência, decorridos os quais a mesma é tacitamente deferida.</w:t>
            </w:r>
          </w:p>
          <w:p>
            <w:pPr>
              <w:spacing w:after="0" w:before="20"/>
              <w:ind w:right="80" w:left="80" w:firstLine="0"/>
            </w:pPr>
            <w:r>
              <w:rPr>
                <w:rFonts w:ascii="Calibri" w:hAnsi="Calibri"/>
                <w:b/>
                <w:i w:val="0"/>
                <w:color w:val="333333"/>
                <w:sz w:val="18"/>
              </w:rPr>
              <w:t>Artigo 96.º - Importação de Animais de Companhia</w:t>
            </w:r>
          </w:p>
          <w:p>
            <w:pPr>
              <w:spacing w:after="0" w:before="20"/>
              <w:ind w:right="80" w:left="80" w:firstLine="0"/>
            </w:pPr>
            <w:r>
              <w:rPr>
                <w:rFonts w:ascii="Calibri" w:hAnsi="Calibri"/>
                <w:b w:val="0"/>
                <w:i w:val="0"/>
                <w:color w:val="222222"/>
                <w:sz w:val="19"/>
              </w:rPr>
              <w:t>A importação de animais que constem da lista nacional de animais de companhia provenientes de outros Estados é admitida desde que sejam cumpridas as regras sanitárias e de bem-estar animal portuguesas e comunitárias.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62.º do Código do Animal (DL 214/2013)</w:t>
            </w:r>
          </w:p>
          <w:p>
            <w:pPr>
              <w:spacing w:after="0" w:before="140"/>
              <w:ind w:right="80" w:left="80" w:firstLine="0"/>
            </w:pPr>
            <w:r>
              <w:rPr>
                <w:rFonts w:ascii="Calibri" w:hAnsi="Calibri"/>
                <w:b/>
                <w:i w:val="0"/>
                <w:color w:val="333333"/>
                <w:sz w:val="18"/>
              </w:rPr>
              <w:t>Artigo 62.º - Entrada de Animais de Companhia Suscetíveis à Raiva em Território Nacional</w:t>
            </w:r>
          </w:p>
          <w:p>
            <w:pPr>
              <w:spacing w:after="0" w:before="20"/>
              <w:ind w:right="80" w:left="80" w:firstLine="0"/>
            </w:pPr>
            <w:r>
              <w:rPr>
                <w:rFonts w:ascii="Calibri" w:hAnsi="Calibri"/>
                <w:b w:val="0"/>
                <w:i w:val="0"/>
                <w:color w:val="222222"/>
                <w:sz w:val="19"/>
              </w:rPr>
              <w:t>1 - A entrada em território nacional de animais de companhia suscetíveis à raiva destinados ao comércio, provenientes de outros Estados-membros ou de países terceiros, depende do cumprimento das condições fixadas no Decreto-Lei n.º 79/2001, de 20 de junho, alterado pelo Decreto-Lei n.º 260/2012, de 12 de dezembro, e noutras normas de polícia sanitária que regem o comércio e as importações de animais vivos na comunidade.</w:t>
            </w:r>
          </w:p>
          <w:p>
            <w:pPr>
              <w:spacing w:after="0" w:before="20"/>
              <w:ind w:right="80" w:left="80" w:firstLine="0"/>
            </w:pPr>
            <w:r>
              <w:rPr>
                <w:rFonts w:ascii="Calibri" w:hAnsi="Calibri"/>
                <w:b w:val="0"/>
                <w:i w:val="0"/>
                <w:color w:val="222222"/>
                <w:sz w:val="19"/>
              </w:rPr>
              <w:t>2 - No caso das importações, deve ainda ser cumprido o regime dos controlos veterinários previsto no Decreto-Lei n.º 79/2011, de 20 de junho.</w:t>
            </w:r>
          </w:p>
          <w:p>
            <w:pPr>
              <w:spacing w:after="0" w:before="20"/>
              <w:ind w:right="80" w:left="80" w:firstLine="0"/>
            </w:pPr>
            <w:r>
              <w:rPr>
                <w:rFonts w:ascii="Calibri" w:hAnsi="Calibri"/>
                <w:b w:val="0"/>
                <w:i w:val="0"/>
                <w:color w:val="222222"/>
                <w:sz w:val="19"/>
              </w:rPr>
              <w:t>3 - A entrada em território nacional de furões destinados ao comércio ou sem carácter comercial, para além do cumprimento do disposto nos números anteriores, depende de autorização prévia do ICNF, I.P.</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w:t>
            </w:r>
          </w:p>
          <w:p>
            <w:pPr>
              <w:spacing w:after="0" w:before="140"/>
              <w:ind w:right="80" w:left="80" w:firstLine="0"/>
            </w:pPr>
            <w:r>
              <w:rPr>
                <w:rFonts w:ascii="Calibri" w:hAnsi="Calibri"/>
                <w:b w:val="0"/>
                <w:i w:val="0"/>
                <w:color w:val="222222"/>
                <w:sz w:val="19"/>
              </w:rPr>
              <w:t>Vários artigos</w:t>
            </w:r>
          </w:p>
          <w:p>
            <w:pPr>
              <w:spacing w:after="0" w:before="140"/>
              <w:ind w:right="80" w:left="80" w:firstLine="0"/>
            </w:pPr>
            <w:r>
              <w:rPr>
                <w:rFonts w:ascii="Calibri" w:hAnsi="Calibri"/>
                <w:b w:val="0"/>
                <w:i w:val="0"/>
                <w:color w:val="222222"/>
                <w:sz w:val="19"/>
              </w:rPr>
              <w:t>(…)</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Cobre entrada no território nacional com condições, não cobre movimento não-comercial pré-notificação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Implementa controlos sanitários e requisitos de identificação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database online de viajantes pré-notificação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 legislação portuguesa implementa os requisitos essenciais de entrada e identificação pré-entrada, referenciando os Regulamentos EU 576/2013 e 2016/429. Faltam: (1) Sistema de base de dados online de viajantes com pré-notificação obrigatória para movimento não-comercial; (2) Sistema iRASFF integrado para notificações de risco de fraude.</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Alteração dos Anexos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Amendment to the Annexes  ·  Art.º 27.º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The Commission is empowered to adopt delegated acts in accordance with Article 28 to amend the Annexes to this Regulation to take account of scientific and technical progress, including, where relevant, the scientific opinions of EFSA, as regards:</w:t>
            </w:r>
          </w:p>
          <w:p>
            <w:pPr>
              <w:spacing w:after="0" w:before="20"/>
              <w:ind w:right="80" w:left="360" w:hanging="280"/>
            </w:pPr>
            <w:r>
              <w:rPr>
                <w:rFonts w:ascii="Calibri" w:hAnsi="Calibri"/>
                <w:b w:val="0"/>
                <w:i w:val="0"/>
                <w:color w:val="222222"/>
                <w:sz w:val="19"/>
              </w:rPr>
              <w:t>(a) a suitable number of animal carers in breeding and selling establishments;</w:t>
            </w:r>
          </w:p>
          <w:p>
            <w:pPr>
              <w:spacing w:after="0" w:before="20"/>
              <w:ind w:right="80" w:left="360" w:hanging="280"/>
            </w:pPr>
            <w:r>
              <w:rPr>
                <w:rFonts w:ascii="Calibri" w:hAnsi="Calibri"/>
                <w:b w:val="0"/>
                <w:i w:val="0"/>
                <w:color w:val="222222"/>
                <w:sz w:val="19"/>
              </w:rPr>
              <w:t>(b) watering and feeding requirements and weaning process;</w:t>
            </w:r>
          </w:p>
          <w:p>
            <w:pPr>
              <w:spacing w:after="0" w:before="20"/>
              <w:ind w:right="80" w:left="360" w:hanging="280"/>
            </w:pPr>
            <w:r>
              <w:rPr>
                <w:rFonts w:ascii="Calibri" w:hAnsi="Calibri"/>
                <w:b w:val="0"/>
                <w:i w:val="0"/>
                <w:color w:val="222222"/>
                <w:sz w:val="19"/>
              </w:rPr>
              <w:t>(c) temperature ranges;</w:t>
            </w:r>
          </w:p>
          <w:p>
            <w:pPr>
              <w:spacing w:after="0" w:before="20"/>
              <w:ind w:right="80" w:left="360" w:hanging="280"/>
            </w:pPr>
            <w:r>
              <w:rPr>
                <w:rFonts w:ascii="Calibri" w:hAnsi="Calibri"/>
                <w:b w:val="0"/>
                <w:i w:val="0"/>
                <w:color w:val="222222"/>
                <w:sz w:val="19"/>
              </w:rPr>
              <w:t>(d) lighting requirements;</w:t>
            </w:r>
          </w:p>
          <w:p>
            <w:pPr>
              <w:spacing w:after="0" w:before="20"/>
              <w:ind w:right="80" w:left="360" w:hanging="280"/>
            </w:pPr>
            <w:r>
              <w:rPr>
                <w:rFonts w:ascii="Calibri" w:hAnsi="Calibri"/>
                <w:b w:val="0"/>
                <w:i w:val="0"/>
                <w:color w:val="222222"/>
                <w:sz w:val="19"/>
              </w:rPr>
              <w:t>(e) ammonia and carbon monoxide levels;</w:t>
            </w:r>
          </w:p>
          <w:p>
            <w:pPr>
              <w:spacing w:after="0" w:before="20"/>
              <w:ind w:right="80" w:left="360" w:hanging="280"/>
            </w:pPr>
            <w:r>
              <w:rPr>
                <w:rFonts w:ascii="Calibri" w:hAnsi="Calibri"/>
                <w:b w:val="0"/>
                <w:i w:val="0"/>
                <w:color w:val="222222"/>
                <w:sz w:val="19"/>
              </w:rPr>
              <w:t>(f) kennel and cattery designs;</w:t>
            </w:r>
          </w:p>
          <w:p>
            <w:pPr>
              <w:spacing w:after="0" w:before="20"/>
              <w:ind w:right="80" w:left="360" w:hanging="280"/>
            </w:pPr>
            <w:r>
              <w:rPr>
                <w:rFonts w:ascii="Calibri" w:hAnsi="Calibri"/>
                <w:b w:val="0"/>
                <w:i w:val="0"/>
                <w:color w:val="222222"/>
                <w:sz w:val="19"/>
              </w:rPr>
              <w:t>(g) group housing;</w:t>
            </w:r>
          </w:p>
          <w:p>
            <w:pPr>
              <w:spacing w:after="0" w:before="20"/>
              <w:ind w:right="80" w:left="360" w:hanging="280"/>
            </w:pPr>
            <w:r>
              <w:rPr>
                <w:rFonts w:ascii="Calibri" w:hAnsi="Calibri"/>
                <w:b w:val="0"/>
                <w:i w:val="0"/>
                <w:color w:val="222222"/>
                <w:sz w:val="19"/>
              </w:rPr>
              <w:t>(h) space allowances for various categories of dogs and cats;</w:t>
            </w:r>
          </w:p>
          <w:p>
            <w:pPr>
              <w:spacing w:after="0" w:before="20"/>
              <w:ind w:right="80" w:left="360" w:hanging="280"/>
            </w:pPr>
            <w:r>
              <w:rPr>
                <w:rFonts w:ascii="Calibri" w:hAnsi="Calibri"/>
                <w:b w:val="0"/>
                <w:i w:val="0"/>
                <w:color w:val="222222"/>
                <w:sz w:val="19"/>
              </w:rPr>
              <w:t>(i) the frequency of pregnancies;</w:t>
            </w:r>
          </w:p>
          <w:p>
            <w:pPr>
              <w:spacing w:after="0" w:before="20"/>
              <w:ind w:right="80" w:left="360" w:hanging="280"/>
            </w:pPr>
            <w:r>
              <w:rPr>
                <w:rFonts w:ascii="Calibri" w:hAnsi="Calibri"/>
                <w:b w:val="0"/>
                <w:i w:val="0"/>
                <w:color w:val="222222"/>
                <w:sz w:val="19"/>
              </w:rPr>
              <w:t>(j) the minimum and maximum age of bitches and queens for  breeding;</w:t>
            </w:r>
          </w:p>
          <w:p>
            <w:pPr>
              <w:spacing w:after="0" w:before="20"/>
              <w:ind w:right="80" w:left="360" w:hanging="280"/>
            </w:pPr>
            <w:r>
              <w:rPr>
                <w:rFonts w:ascii="Calibri" w:hAnsi="Calibri"/>
                <w:b w:val="0"/>
                <w:i w:val="0"/>
                <w:color w:val="222222"/>
                <w:sz w:val="19"/>
              </w:rPr>
              <w:t>(k) socialisation, the provision of enrichments and other measures for meeting the behavioural needs of dogs and cats;</w:t>
            </w:r>
          </w:p>
          <w:p>
            <w:pPr>
              <w:spacing w:after="0" w:before="20"/>
              <w:ind w:right="80" w:left="360" w:hanging="280"/>
            </w:pPr>
            <w:r>
              <w:rPr>
                <w:rFonts w:ascii="Calibri" w:hAnsi="Calibri"/>
                <w:b w:val="0"/>
                <w:i w:val="0"/>
                <w:color w:val="222222"/>
                <w:sz w:val="19"/>
              </w:rPr>
              <w:t>(l) the requirements for the transponders used to identify dogs and cats individually;</w:t>
            </w:r>
          </w:p>
          <w:p>
            <w:pPr>
              <w:spacing w:after="0" w:before="20"/>
              <w:ind w:right="80" w:left="360" w:hanging="280"/>
            </w:pPr>
            <w:r>
              <w:rPr>
                <w:rFonts w:ascii="Calibri" w:hAnsi="Calibri"/>
                <w:b w:val="0"/>
                <w:i w:val="0"/>
                <w:color w:val="222222"/>
                <w:sz w:val="19"/>
              </w:rPr>
              <w:t>(m) the data to be collected for policy monitoring and evaluation.</w:t>
            </w:r>
          </w:p>
          <w:p>
            <w:pPr>
              <w:spacing w:after="0" w:before="20"/>
              <w:ind w:right="80" w:left="80" w:firstLine="0"/>
            </w:pPr>
            <w:r>
              <w:rPr>
                <w:rFonts w:ascii="Calibri" w:hAnsi="Calibri"/>
                <w:b w:val="0"/>
                <w:i w:val="0"/>
                <w:color w:val="222222"/>
                <w:sz w:val="19"/>
              </w:rPr>
              <w:t>Any additions of requirements in the Annexes shall be based on updated scientific or technical evidence, in particular such evidence regarding the specific conditions needed to ensure the welfare of the dogs and cats covered by the scope of this Regulation. Where relevant, those delegated acts shall take into account social, economic and environmental impacts and shall provide for sufficient transition periods to allow the operators concerned to adapt to the new requirements.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27.º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A Comissão fica habilitada a adotar atos delegados em conformidade com o artigo 28.º que alterem os anexos do presente Regulamento para ter em conta o progresso científico e técnico, incluindo, quando relevante, pareceres científicos da Autoridade Europeia para a Segurança dos Alimentos, nos seguintes aspetos:</w:t>
            </w:r>
          </w:p>
          <w:p>
            <w:pPr>
              <w:spacing w:after="0" w:before="20"/>
              <w:ind w:right="80" w:left="360" w:hanging="280"/>
            </w:pPr>
            <w:r>
              <w:rPr>
                <w:rFonts w:ascii="Calibri" w:hAnsi="Calibri"/>
                <w:b w:val="0"/>
                <w:i/>
                <w:color w:val="222222"/>
                <w:sz w:val="19"/>
              </w:rPr>
              <w:t>(a) Um número adequado de cuidadores de animais em estabelecimentos de criação e venda;</w:t>
            </w:r>
          </w:p>
          <w:p>
            <w:pPr>
              <w:spacing w:after="0" w:before="20"/>
              <w:ind w:right="80" w:left="360" w:hanging="280"/>
            </w:pPr>
            <w:r>
              <w:rPr>
                <w:rFonts w:ascii="Calibri" w:hAnsi="Calibri"/>
                <w:b w:val="0"/>
                <w:i/>
                <w:color w:val="222222"/>
                <w:sz w:val="19"/>
              </w:rPr>
              <w:t>(b) Requisitos de abastecimento de água e alimentação e processo de desmame;</w:t>
            </w:r>
          </w:p>
          <w:p>
            <w:pPr>
              <w:spacing w:after="0" w:before="20"/>
              <w:ind w:right="80" w:left="360" w:hanging="280"/>
            </w:pPr>
            <w:r>
              <w:rPr>
                <w:rFonts w:ascii="Calibri" w:hAnsi="Calibri"/>
                <w:b w:val="0"/>
                <w:i/>
                <w:color w:val="222222"/>
                <w:sz w:val="19"/>
              </w:rPr>
              <w:t>(c) Gamas de temperatura;</w:t>
            </w:r>
          </w:p>
          <w:p>
            <w:pPr>
              <w:spacing w:after="0" w:before="20"/>
              <w:ind w:right="80" w:left="360" w:hanging="280"/>
            </w:pPr>
            <w:r>
              <w:rPr>
                <w:rFonts w:ascii="Calibri" w:hAnsi="Calibri"/>
                <w:b w:val="0"/>
                <w:i/>
                <w:color w:val="222222"/>
                <w:sz w:val="19"/>
              </w:rPr>
              <w:t>(d) Requisitos de iluminação;</w:t>
            </w:r>
          </w:p>
          <w:p>
            <w:pPr>
              <w:spacing w:after="0" w:before="20"/>
              <w:ind w:right="80" w:left="360" w:hanging="280"/>
            </w:pPr>
            <w:r>
              <w:rPr>
                <w:rFonts w:ascii="Calibri" w:hAnsi="Calibri"/>
                <w:b w:val="0"/>
                <w:i/>
                <w:color w:val="222222"/>
                <w:sz w:val="19"/>
              </w:rPr>
              <w:t>(e) Níveis de amoníaco e monóxido de carbono;</w:t>
            </w:r>
          </w:p>
          <w:p>
            <w:pPr>
              <w:spacing w:after="0" w:before="20"/>
              <w:ind w:right="80" w:left="360" w:hanging="280"/>
            </w:pPr>
            <w:r>
              <w:rPr>
                <w:rFonts w:ascii="Calibri" w:hAnsi="Calibri"/>
                <w:b w:val="0"/>
                <w:i/>
                <w:color w:val="222222"/>
                <w:sz w:val="19"/>
              </w:rPr>
              <w:t>(f) Conceção de canis e gatis;</w:t>
            </w:r>
          </w:p>
          <w:p>
            <w:pPr>
              <w:spacing w:after="0" w:before="20"/>
              <w:ind w:right="80" w:left="360" w:hanging="280"/>
            </w:pPr>
            <w:r>
              <w:rPr>
                <w:rFonts w:ascii="Calibri" w:hAnsi="Calibri"/>
                <w:b w:val="0"/>
                <w:i/>
                <w:color w:val="222222"/>
                <w:sz w:val="19"/>
              </w:rPr>
              <w:t>(g) Alojamento em grupo;</w:t>
            </w:r>
          </w:p>
          <w:p>
            <w:pPr>
              <w:spacing w:after="0" w:before="20"/>
              <w:ind w:right="80" w:left="360" w:hanging="280"/>
            </w:pPr>
            <w:r>
              <w:rPr>
                <w:rFonts w:ascii="Calibri" w:hAnsi="Calibri"/>
                <w:b w:val="0"/>
                <w:i/>
                <w:color w:val="222222"/>
                <w:sz w:val="19"/>
              </w:rPr>
              <w:t>(h) Espaços permitidos para diferentes categorias de cães e gatos;</w:t>
            </w:r>
          </w:p>
          <w:p>
            <w:pPr>
              <w:spacing w:after="0" w:before="20"/>
              <w:ind w:right="80" w:left="360" w:hanging="280"/>
            </w:pPr>
            <w:r>
              <w:rPr>
                <w:rFonts w:ascii="Calibri" w:hAnsi="Calibri"/>
                <w:b w:val="0"/>
                <w:i/>
                <w:color w:val="222222"/>
                <w:sz w:val="19"/>
              </w:rPr>
              <w:t>(i) Frequência de gestações;</w:t>
            </w:r>
          </w:p>
          <w:p>
            <w:pPr>
              <w:spacing w:after="0" w:before="20"/>
              <w:ind w:right="80" w:left="360" w:hanging="280"/>
            </w:pPr>
            <w:r>
              <w:rPr>
                <w:rFonts w:ascii="Calibri" w:hAnsi="Calibri"/>
                <w:b w:val="0"/>
                <w:i/>
                <w:color w:val="222222"/>
                <w:sz w:val="19"/>
              </w:rPr>
              <w:t>(j) Idade mínima e máxima de cadelas e gatas para reprodução;</w:t>
            </w:r>
          </w:p>
          <w:p>
            <w:pPr>
              <w:spacing w:after="0" w:before="20"/>
              <w:ind w:right="80" w:left="360" w:hanging="280"/>
            </w:pPr>
            <w:r>
              <w:rPr>
                <w:rFonts w:ascii="Calibri" w:hAnsi="Calibri"/>
                <w:b w:val="0"/>
                <w:i/>
                <w:color w:val="222222"/>
                <w:sz w:val="19"/>
              </w:rPr>
              <w:t>(k) Socialização, enriquecimento e outras medidas para satisfazer as necessidades comportamentais de cães e gatos;</w:t>
            </w:r>
          </w:p>
          <w:p>
            <w:pPr>
              <w:spacing w:after="0" w:before="20"/>
              <w:ind w:right="80" w:left="360" w:hanging="280"/>
            </w:pPr>
            <w:r>
              <w:rPr>
                <w:rFonts w:ascii="Calibri" w:hAnsi="Calibri"/>
                <w:b w:val="0"/>
                <w:i/>
                <w:color w:val="222222"/>
                <w:sz w:val="19"/>
              </w:rPr>
              <w:t>(l) Requisitos para transponders utilizados na identificação individual de cães e gatos;</w:t>
            </w:r>
          </w:p>
          <w:p>
            <w:pPr>
              <w:spacing w:after="0" w:before="20"/>
              <w:ind w:right="80" w:left="360" w:hanging="280"/>
            </w:pPr>
            <w:r>
              <w:rPr>
                <w:rFonts w:ascii="Calibri" w:hAnsi="Calibri"/>
                <w:b w:val="0"/>
                <w:i/>
                <w:color w:val="222222"/>
                <w:sz w:val="19"/>
              </w:rPr>
              <w:t>(m) Dados a recolher para avaliação e monitorização de políticas.</w:t>
            </w:r>
          </w:p>
          <w:p>
            <w:pPr>
              <w:spacing w:after="0" w:before="20"/>
              <w:ind w:right="80" w:left="80" w:firstLine="0"/>
            </w:pPr>
            <w:r>
              <w:rPr>
                <w:rFonts w:ascii="Calibri" w:hAnsi="Calibri"/>
                <w:b w:val="0"/>
                <w:i/>
                <w:color w:val="222222"/>
                <w:sz w:val="19"/>
              </w:rPr>
              <w:t>Qualquer complemento de requisitos nos Anexos deve ser baseado em evidência científica ou técnica atualizada, em particular no que diz respeito às condições específicas necessárias para assegurar o bem-estar dos cães e gatos abrangidos pelo âmbito do presente Regulamento. Quando relevante, esses atos delegados devem levar em conta impactos sociais, económicos e ambientais e prever períodos de transição suficientes para permitir aos operadores envolvidos a adaptação aos novos requisitos.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 — artigo de habilitação delegada da Comissão Europeia, sem correspondência em proposta nacional.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 — artigo de habilitação delegada da Comissão Europeia, sem correspondência em proposta nacional.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 — artigo de habilitação delegada da Comissão Europeia, sem correspondência em legislação nacional.</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Sem necessidade de alteração directa — obrigação de acompanhamento e transposição das actualizações dos Anexos.</w:t>
            </w:r>
          </w:p>
          <w:p>
            <w:pPr>
              <w:spacing w:after="0" w:before="40"/>
              <w:ind w:right="80" w:left="80" w:firstLine="0"/>
            </w:pPr>
            <w:r>
              <w:rPr>
                <w:rFonts w:ascii="Calibri" w:hAnsi="Calibri"/>
                <w:b w:val="0"/>
                <w:i w:val="0"/>
                <w:color w:val="222222"/>
                <w:sz w:val="18"/>
              </w:rPr>
              <w:t>Artigo de habilitação delegada — confere poderes à Comissão para actualizar os Anexos com base em evidência científica. Implica que os requisitos técnicos dos Anexos (espaço por animal, temperatura, iluminação, etc.) poderão ser actualizados sem necessidade de co-decisão do Parlamento/Conselho. Para Portugal, implica monitorização contínua das actualizações dos Anexos e adaptação da legislação complementar (portarias) sempre que os Anexos forem alterados.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Exercício da Delegação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Exercise of the delegation  ·  Art.º 28.º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power to adopt delegated acts is conferred on the Commission subject to the conditions laid down in this Article.</w:t>
            </w:r>
          </w:p>
          <w:p>
            <w:pPr>
              <w:spacing w:after="0" w:before="20"/>
              <w:ind w:right="80" w:left="80" w:firstLine="0"/>
            </w:pPr>
            <w:r>
              <w:rPr>
                <w:rFonts w:ascii="Calibri" w:hAnsi="Calibri"/>
                <w:b w:val="0"/>
                <w:i w:val="0"/>
                <w:color w:val="222222"/>
                <w:sz w:val="19"/>
              </w:rPr>
              <w:t>2. The power to adopt delegated acts referred to in Article 7(8), Article 8(3), Article 13(2) and Article 27 shall be conferred on the Commission for an indeterminate period of time from … [the date of entry into force of this Regulation].</w:t>
            </w:r>
          </w:p>
          <w:p>
            <w:pPr>
              <w:spacing w:after="0" w:before="20"/>
              <w:ind w:right="80" w:left="80" w:firstLine="0"/>
            </w:pPr>
            <w:r>
              <w:rPr>
                <w:rFonts w:ascii="Calibri" w:hAnsi="Calibri"/>
                <w:b w:val="0"/>
                <w:i w:val="0"/>
                <w:color w:val="222222"/>
                <w:sz w:val="19"/>
              </w:rPr>
              <w:t>3. The delegation of power referred to in Article 7(8), Article 8(3), Article 13(2) and Article 27may be revoked at any time by the European Parliament or by the Council. A decision to revoke shall put an end to the delegation of the power specified in that decision. It shall take effect the day following the publication of the decision in the Official Journal of the European Union or at a later date specified therein. It shall not affect the validity of any delegated acts already in force.</w:t>
            </w:r>
          </w:p>
          <w:p>
            <w:pPr>
              <w:spacing w:after="0" w:before="20"/>
              <w:ind w:right="80" w:left="80" w:firstLine="0"/>
            </w:pPr>
            <w:r>
              <w:rPr>
                <w:rFonts w:ascii="Calibri" w:hAnsi="Calibri"/>
                <w:b w:val="0"/>
                <w:i w:val="0"/>
                <w:color w:val="222222"/>
                <w:sz w:val="19"/>
              </w:rPr>
              <w:t>4. Before adopting a delegated act, the Commission shall consult experts designated by each Member State in accordance with the principles laid down in the Interinstitutional Agreement of 13 April 2016 on Better Law-Making.</w:t>
            </w:r>
          </w:p>
          <w:p>
            <w:pPr>
              <w:spacing w:after="0" w:before="20"/>
              <w:ind w:right="80" w:left="80" w:firstLine="0"/>
            </w:pPr>
            <w:r>
              <w:rPr>
                <w:rFonts w:ascii="Calibri" w:hAnsi="Calibri"/>
                <w:b w:val="0"/>
                <w:i w:val="0"/>
                <w:color w:val="222222"/>
                <w:sz w:val="19"/>
              </w:rPr>
              <w:t>5. As soon as it adopts a delegated act, the Commission shall notify it simultaneously to the European Parliament and to the Council.</w:t>
            </w:r>
          </w:p>
          <w:p>
            <w:pPr>
              <w:spacing w:after="0" w:before="20"/>
              <w:ind w:right="80" w:left="80" w:firstLine="0"/>
            </w:pPr>
            <w:r>
              <w:rPr>
                <w:rFonts w:ascii="Calibri" w:hAnsi="Calibri"/>
                <w:b w:val="0"/>
                <w:i w:val="0"/>
                <w:color w:val="222222"/>
                <w:sz w:val="19"/>
              </w:rPr>
              <w:t>6. A delegated act adopted pursuant to Article 7(8), Article 8(3), Article 13(2) or Article 27 shall enter into force only if no objection has been expressed either by the European Parliament or by the Council within a period of two months of notification of that act to the European Parliament and the Council or if, before the expiry of that period, the European Parliament and the Council have both informed the Commission that they will not object. That period shall be extended by two months at the initiative of the European Parliament or of the Council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28.º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 poder de adotar atos delegados é conferido à Comissão nas condições estabelecidas no presente artigo.</w:t>
            </w:r>
          </w:p>
          <w:p>
            <w:pPr>
              <w:spacing w:after="0" w:before="20"/>
              <w:ind w:right="80" w:left="80" w:firstLine="0"/>
            </w:pPr>
            <w:r>
              <w:rPr>
                <w:rFonts w:ascii="Calibri" w:hAnsi="Calibri"/>
                <w:b w:val="0"/>
                <w:i/>
                <w:color w:val="222222"/>
                <w:sz w:val="19"/>
              </w:rPr>
              <w:t>2. O poder de adotar atos delegados referido no artigo 7.º, n.º 8, no artigo 8.º-A, n.º 3, no artigo 13.º, n.º 2, e no artigo 27.º é conferido à Comissão por tempo indeterminado a partir de [data de entrada em vigor do presente regulamento].</w:t>
            </w:r>
          </w:p>
          <w:p>
            <w:pPr>
              <w:spacing w:after="0" w:before="20"/>
              <w:ind w:right="80" w:left="80" w:firstLine="0"/>
            </w:pPr>
            <w:r>
              <w:rPr>
                <w:rFonts w:ascii="Calibri" w:hAnsi="Calibri"/>
                <w:b w:val="0"/>
                <w:i/>
                <w:color w:val="222222"/>
                <w:sz w:val="19"/>
              </w:rPr>
              <w:t>3. A delegação de poderes referida no artigo 7.º, n.º 8, no artigo 8.º-A, n.º 3, no artigo 13.º, n.º 2, e no artigo 27.º pode ser revogada em qualquer momento pelo Parlamento Europeu ou pelo Conselho. A decisão de revogação põe termo à delegação dos poderes nela especificados. A decisão de revogação produz efeitos a partir do dia seguinte ao da sua publicação no Jornal Oficial da União Europeia ou de uma data posterior nela especificada. A decisão de revogação não afeta os atos delegados já em vigor.</w:t>
            </w:r>
          </w:p>
          <w:p>
            <w:pPr>
              <w:spacing w:after="0" w:before="20"/>
              <w:ind w:right="80" w:left="80" w:firstLine="0"/>
            </w:pPr>
            <w:r>
              <w:rPr>
                <w:rFonts w:ascii="Calibri" w:hAnsi="Calibri"/>
                <w:b w:val="0"/>
                <w:i/>
                <w:color w:val="222222"/>
                <w:sz w:val="19"/>
              </w:rPr>
              <w:t>4. Antes de adotar um ato delegado, a Comissão consulta os peritos designados por cada Estado-Membro de acordo com os princípios estabelecidos no Acordo Interinstitucional, de 13 de abril de 2016, sobre legislar melhor.</w:t>
            </w:r>
          </w:p>
          <w:p>
            <w:pPr>
              <w:spacing w:after="0" w:before="20"/>
              <w:ind w:right="80" w:left="80" w:firstLine="0"/>
            </w:pPr>
            <w:r>
              <w:rPr>
                <w:rFonts w:ascii="Calibri" w:hAnsi="Calibri"/>
                <w:b w:val="0"/>
                <w:i/>
                <w:color w:val="222222"/>
                <w:sz w:val="19"/>
              </w:rPr>
              <w:t>5. Assim que adotar um ato delegado, a Comissão notifica-o simultaneamente ao Parlamento Europeu e ao Conselho.</w:t>
            </w:r>
          </w:p>
          <w:p>
            <w:pPr>
              <w:spacing w:after="0" w:before="20"/>
              <w:ind w:right="80" w:left="80" w:firstLine="0"/>
            </w:pPr>
            <w:r>
              <w:rPr>
                <w:rFonts w:ascii="Calibri" w:hAnsi="Calibri"/>
                <w:b w:val="0"/>
                <w:i/>
                <w:color w:val="222222"/>
                <w:sz w:val="19"/>
              </w:rPr>
              <w:t>6. Os atos delegados adotados nos termos do artigo 7.º, n.º 8, do artigo 8.º-A, n.º 3, do artigo 13.º, n.º 2, ou do artigo 27.º só entram em vigor se não tiverem sido formuladas objeções pelo Parlamento Europeu ou pelo Conselho no prazo de dois meses a contar da notificação desse ato ao Parlamento Europeu e ao Conselho, ou se, antes do termo desse prazo, o Parlamento Europeu e o Conselho tiverem informado a Comissão de que não têm objeções a formular. O referido prazo é prorrogado por dois meses por iniciativa do Parlamento Europeu ou do Conselho.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processual do Regulamento europeu — sem correspondência em legislação portuguesa.</w:t>
            </w:r>
          </w:p>
          <w:p>
            <w:pPr>
              <w:spacing w:after="0" w:before="20"/>
              <w:ind w:right="80" w:left="80" w:firstLine="0"/>
            </w:pPr>
            <w:r>
              <w:rPr>
                <w:rFonts w:ascii="Calibri" w:hAnsi="Calibri"/>
                <w:b w:val="0"/>
                <w:i w:val="0"/>
                <w:color w:val="222222"/>
                <w:sz w:val="18"/>
              </w:rPr>
              <w:t>O regulamento principal fixa as regras de base, mas deixa alguns aspetos mais técnicos ou de pormenor para a Comissão completar mais tarde através de atos delegados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Procedimento de Comité</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Committee procedure  ·  Art.º 29.º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The Commission shall be assisted by the Standing Committee on Plants, Animals, Food and Feed established by Article 58(1) of Regulation (EC) No 178/2002. That Committee shall be a committee within the meaning of Regulation (EU) No 182/2011.</w:t>
            </w:r>
          </w:p>
          <w:p>
            <w:pPr>
              <w:spacing w:after="0" w:before="20"/>
              <w:ind w:right="80" w:left="80" w:firstLine="0"/>
            </w:pPr>
            <w:r>
              <w:rPr>
                <w:rFonts w:ascii="Calibri" w:hAnsi="Calibri"/>
                <w:b w:val="0"/>
                <w:i w:val="0"/>
                <w:color w:val="222222"/>
                <w:sz w:val="19"/>
              </w:rPr>
              <w:t>2.</w:t>
              <w:tab/>
              <w:t>Where reference is made to this paragraph, Article 5 of Regulation (EU) No 182/2011 shall apply.</w:t>
            </w:r>
          </w:p>
          <w:p>
            <w:pPr>
              <w:spacing w:after="0" w:before="20"/>
              <w:ind w:right="80" w:left="80" w:firstLine="0"/>
            </w:pPr>
            <w:r>
              <w:rPr>
                <w:rFonts w:ascii="Calibri" w:hAnsi="Calibri"/>
                <w:b w:val="0"/>
                <w:i w:val="0"/>
                <w:color w:val="222222"/>
                <w:sz w:val="19"/>
              </w:rPr>
              <w:t>Where the Committee delivers no opinion, the Commission shall not adopt the draft implementing act, and Article 5(4), third subparagraph, of Regulation (EU) No 182/2011 shall apply.</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29.º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A Comissão é assistida pelo Comité Permanente dos Vegetais, Animais e dos Alimentos para Consumo Humano e Animal criado pelo artigo 58.º, n.º 1, do Regulamento (CE) n.º 178/2002. Este comité deve ser entendido como comité na aceção do Regulamento (UE) n.º 182/2011.</w:t>
            </w:r>
          </w:p>
          <w:p>
            <w:pPr>
              <w:spacing w:after="0" w:before="20"/>
              <w:ind w:right="80" w:left="80" w:firstLine="0"/>
            </w:pPr>
            <w:r>
              <w:rPr>
                <w:rFonts w:ascii="Calibri" w:hAnsi="Calibri"/>
                <w:b w:val="0"/>
                <w:i/>
                <w:color w:val="222222"/>
                <w:sz w:val="19"/>
              </w:rPr>
              <w:t>2 — Caso se faça referência ao presente número, aplica-se o artigo 5.º do Regulamento (UE) n.º 182/2011.</w:t>
            </w:r>
          </w:p>
          <w:p>
            <w:pPr>
              <w:spacing w:after="0" w:before="20"/>
              <w:ind w:right="80" w:left="80" w:firstLine="0"/>
            </w:pPr>
            <w:r>
              <w:rPr>
                <w:rFonts w:ascii="Calibri" w:hAnsi="Calibri"/>
                <w:b w:val="0"/>
                <w:i/>
                <w:color w:val="222222"/>
                <w:sz w:val="19"/>
              </w:rPr>
              <w:t>3 — Na falta de parecer do comité, a Comissão não adota o projeto de ato de execução, aplicando-se o artigo 5.º, n.º 4, terceiro parágrafo, do Regulamento (UE) n.º 182/2011.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 — artigo de procedimento institucional europeu.</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 — artigo de procedimento institucional europeu.</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 — artigo de procedimento institucional europeu.</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 — artigo processual sobre procedimento de comité europeu.</w:t>
            </w:r>
          </w:p>
          <w:p>
            <w:pPr>
              <w:spacing w:after="0" w:before="40"/>
              <w:ind w:right="80" w:left="80" w:firstLine="0"/>
            </w:pPr>
            <w:r>
              <w:rPr>
                <w:rFonts w:ascii="Calibri" w:hAnsi="Calibri"/>
                <w:b w:val="0"/>
                <w:i w:val="0"/>
                <w:color w:val="222222"/>
                <w:sz w:val="18"/>
              </w:rPr>
              <w:t>Artigo processual sobre procedimento de comité — designa o Comité Permanente dos Vegetais, Animais e dos Alimentos para Consumo Humano e Animal como comité assistente da Comissão para atos de execução do Regulamento. Sem impacto directo na legislação nacional.</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Medidas Nacionais Mais Restritivas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Stricter national rules  ·  Art.º 30.º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This Regulation shall not prevent Member States from maintaining or adopting stricter national rules aimed at providing more extensive protection of the welfare of dogs and cats kept in establishments, and a greater traceability of dogs and cats, provided that those rules are not inconsistent with this Regulation and do not interfere with the proper functioning of the internal market.</w:t>
            </w:r>
          </w:p>
          <w:p>
            <w:pPr>
              <w:spacing w:after="0" w:before="20"/>
              <w:ind w:right="80" w:left="80" w:firstLine="0"/>
            </w:pPr>
            <w:r>
              <w:rPr>
                <w:rFonts w:ascii="Calibri" w:hAnsi="Calibri"/>
                <w:b w:val="0"/>
                <w:i w:val="0"/>
                <w:color w:val="222222"/>
                <w:sz w:val="19"/>
              </w:rPr>
              <w:t>2. Member States shall, by ... [two years after the date of entry into force of this Regulation], inform the Commission about any existing stricter national rules that they intend to maintain in accordance with paragraph 1. Thereafter, Member States shall inform the Commission about stricter national rules before their adoption, unless the Member States have already notified the draft national rules as a draft technical regulation under Article 5 of Directive (EU) 2015/1535 of the European Parliament and of the Council. The Commission shall bring them to the attention of the other Member States.</w:t>
            </w:r>
          </w:p>
          <w:p>
            <w:pPr>
              <w:spacing w:after="0" w:before="20"/>
              <w:ind w:right="80" w:left="80" w:firstLine="0"/>
            </w:pPr>
            <w:r>
              <w:rPr>
                <w:rFonts w:ascii="Calibri" w:hAnsi="Calibri"/>
                <w:b w:val="0"/>
                <w:i w:val="0"/>
                <w:color w:val="222222"/>
                <w:sz w:val="19"/>
              </w:rPr>
              <w:t>3. A Member State that has stricter national rules referred to in paragraph 1 shall not prohibit or impede the placing on the market within its territory of dogs and cats kept in another Member State on the grounds that the dogs and cats concerned have not been kept in accordance with its stricter national rules.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30.º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 presente regulamento não obsta a que os Estados-Membros mantenham disposições nacionais mais restritivas que visem uma proteção mais ampla do bem-estar dos cães e gatos detidos em estabelecimentos e a rastreabilidade dos cães e gatos, desde que essas disposições não sejam incompatíveis com o presente regulamento e não interfiram com o bom funcionamento do mercado interno.</w:t>
            </w:r>
          </w:p>
          <w:p>
            <w:pPr>
              <w:spacing w:after="0" w:before="20"/>
              <w:ind w:right="80" w:left="80" w:firstLine="0"/>
            </w:pPr>
            <w:r>
              <w:rPr>
                <w:rFonts w:ascii="Calibri" w:hAnsi="Calibri"/>
                <w:b w:val="0"/>
                <w:i/>
                <w:color w:val="222222"/>
                <w:sz w:val="19"/>
              </w:rPr>
              <w:t>2. Os Estados-Membros devem informar a Comissão acerca de tais disposições nacionais existentes até [data de aplicação do presente regulamento] e devem informar a Comissão acerca de tais disposições nacionais novas antes da sua adoção, salvo se os Estados-Membros tiverem notificado os projetos de disposições nacionais em conformidade com a Diretiva (UE) 2015/1535. A Comissão transmite essas informações aos outros Estados-Membros.</w:t>
            </w:r>
          </w:p>
          <w:p>
            <w:pPr>
              <w:spacing w:after="0" w:before="20"/>
              <w:ind w:right="80" w:left="80" w:firstLine="0"/>
            </w:pPr>
            <w:r>
              <w:rPr>
                <w:rFonts w:ascii="Calibri" w:hAnsi="Calibri"/>
                <w:b w:val="0"/>
                <w:i/>
                <w:color w:val="222222"/>
                <w:sz w:val="19"/>
              </w:rPr>
              <w:t>3. Um Estado-Membro que tenha disposições nacionais mais restritivas referidas no n.º 1 não pode proibir ou impedir a colocação no mercado, no seu território, de cães e gatos detidos noutro Estado-Membro com o fundamento de que os cães e gatos em causa não estiveram detidos em conformidade com as suas disposições nacionais mais rigorosas.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Relevante: o @rgbeac (Art.º 12.º, als. m) a r)) proíbe a venda online de cães, gatos e furões — medida mais restritiva que o Regulamento, que apenas exige requisitos de informação para venda em linha. Portugal poderá manter esta proibição ao abrigo do n.º 1.</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Relevante: o @codigo (Art.º 80.º) proíbe a venda de animais de companhia pela Internet — medida mais restritiva que o Regulamento. Portugal poderá manter esta proibição ao abrigo do n.º 1.</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Relevante: o DL n.º 276/2001 (Art.º 57.º) permite publicitar animais na Internet mas proíbe a venda online — medida mais restritiva que o Regulamento. Portugal deverá notificar a Comissão desta disposição nacional mais restritiva ao abrigo do n.º 2 do Art.º 30.º do Regulamento.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 — mas obrigação de notificação das medidas nacionais mais restritivas à Comissão nos termos do n.º 2.</w:t>
            </w:r>
          </w:p>
          <w:p>
            <w:pPr>
              <w:spacing w:after="0" w:before="40"/>
              <w:ind w:right="80" w:left="80" w:firstLine="0"/>
            </w:pPr>
            <w:r>
              <w:rPr>
                <w:rFonts w:ascii="Calibri" w:hAnsi="Calibri"/>
                <w:b w:val="0"/>
                <w:i w:val="0"/>
                <w:color w:val="222222"/>
                <w:sz w:val="18"/>
              </w:rPr>
              <w:t>Portugal detém várias disposições nacionais mais restritivas que o Regulamento — nomeadamente a proibição de venda online de cães, gatos e furões (DL 276/2001, Art.º 57.º; @codigo Art.º 80.º; @rgbeac Art.º 12.º). Estas disposições são compatíveis com o Regulamento ao abrigo do n.º 1. Obrigação de notificação à Comissão Europeia nos termos do n.º 2: Portugal deve comunicar as medidas mais restritivas que pretenda manter no prazo de dois anos após a entrada em vigor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Relatórios e Avaliação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Reporting and evaluation  ·  Art.º 31.º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On the basis of the reports received in accordance with Article 24 and any additional relevant information, the Commission shall publish, by ... [7 years from the date of entry into force of this Regulation] and thereafter at three-yearly intervals, a monitoring report on the welfare of dogs and cats placed on the market in the Union.</w:t>
            </w:r>
          </w:p>
          <w:p>
            <w:pPr>
              <w:spacing w:after="0" w:before="20"/>
              <w:ind w:right="80" w:left="80" w:firstLine="0"/>
            </w:pPr>
            <w:r>
              <w:rPr>
                <w:rFonts w:ascii="Calibri" w:hAnsi="Calibri"/>
                <w:b w:val="0"/>
                <w:i w:val="0"/>
                <w:color w:val="222222"/>
                <w:sz w:val="19"/>
              </w:rPr>
              <w:t>2.</w:t>
              <w:tab/>
              <w:t>By … [14 years from the date of entry into force of this Regulation, the Commission shall carry out an evaluation of this Regulation and present a report on the main findings to the European Parliament, the Council, the European Economic and Social Committee, and the Committee of the Regions. In that evaluation and report the Commission shall assess, in particular:</w:t>
            </w:r>
          </w:p>
          <w:p>
            <w:pPr>
              <w:spacing w:after="0" w:before="20"/>
              <w:ind w:right="80" w:left="360" w:hanging="280"/>
            </w:pPr>
            <w:r>
              <w:rPr>
                <w:rFonts w:ascii="Calibri" w:hAnsi="Calibri"/>
                <w:b w:val="0"/>
                <w:i w:val="0"/>
                <w:color w:val="222222"/>
                <w:sz w:val="19"/>
              </w:rPr>
              <w:t>a) the extent to which this Regulation has contributed to ensuring a high level of welfare for dogs and cats, improving their traceability, and reducing the illegal trade in them;</w:t>
            </w:r>
          </w:p>
          <w:p>
            <w:pPr>
              <w:spacing w:after="0" w:before="20"/>
              <w:ind w:right="80" w:left="360" w:hanging="280"/>
            </w:pPr>
            <w:r>
              <w:rPr>
                <w:rFonts w:ascii="Calibri" w:hAnsi="Calibri"/>
                <w:b w:val="0"/>
                <w:i w:val="0"/>
                <w:color w:val="222222"/>
                <w:sz w:val="19"/>
              </w:rPr>
              <w:t>b) the impact that this Regulation has had on operators of breeding and selling establishments and shelters, and of operators who place dogs and cats in foster homes, taking into account inter alia the administrative burden and compliance costs.</w:t>
            </w:r>
          </w:p>
          <w:p>
            <w:pPr>
              <w:spacing w:after="0" w:before="20"/>
              <w:ind w:right="80" w:left="80" w:firstLine="0"/>
            </w:pPr>
            <w:r>
              <w:rPr>
                <w:rFonts w:ascii="Calibri" w:hAnsi="Calibri"/>
                <w:b w:val="0"/>
                <w:i w:val="0"/>
                <w:color w:val="222222"/>
                <w:sz w:val="19"/>
              </w:rPr>
              <w:t>3.</w:t>
              <w:tab/>
              <w:t>For the purposes of the reporting referred to in paragraph 2, Member States shall provide the Commission with the information necessary for the preparation of its report.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31.º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Com base nos relatórios recebidos em conformidade com o artigo 24.º e em informações adicionais pertinentes, a Comissão publica, até [7 anos após a data de entrada em vigor do presente regulamento] e, posteriormente, de três em três anos, um relatório de monitorização sobre o bem-estar dos cães e gatos colocados no mercado da União.</w:t>
            </w:r>
          </w:p>
          <w:p>
            <w:pPr>
              <w:spacing w:after="0" w:before="20"/>
              <w:ind w:right="80" w:left="80" w:firstLine="0"/>
            </w:pPr>
            <w:r>
              <w:rPr>
                <w:rFonts w:ascii="Calibri" w:hAnsi="Calibri"/>
                <w:b w:val="0"/>
                <w:i/>
                <w:color w:val="222222"/>
                <w:sz w:val="19"/>
              </w:rPr>
              <w:t>2. Até [14 anos a contar da data de entrada em vigor do presente regulamento], a Comissão procede a uma avaliação do presente regulamento e apresenta um relatório sobre as principais conclusões ao Parlamento Europeu, ao Conselho, ao Comité Económico e Social Europeu e ao Comité das Regiões. Em particular, a Comissão avalia:</w:t>
            </w:r>
          </w:p>
          <w:p>
            <w:pPr>
              <w:spacing w:after="0" w:before="20"/>
              <w:ind w:right="80" w:left="360" w:hanging="280"/>
            </w:pPr>
            <w:r>
              <w:rPr>
                <w:rFonts w:ascii="Calibri" w:hAnsi="Calibri"/>
                <w:b w:val="0"/>
                <w:i/>
                <w:color w:val="222222"/>
                <w:sz w:val="19"/>
              </w:rPr>
              <w:t>a) O grau em que o presente regulamento contribuiu para assegurar um elevado nível de bem-estar dos cães e gatos, melhorando a rastreabilidade, reduzindo o comércio ilegal;</w:t>
            </w:r>
          </w:p>
          <w:p>
            <w:pPr>
              <w:spacing w:after="0" w:before="20"/>
              <w:ind w:right="80" w:left="360" w:hanging="280"/>
            </w:pPr>
            <w:r>
              <w:rPr>
                <w:rFonts w:ascii="Calibri" w:hAnsi="Calibri"/>
                <w:b w:val="0"/>
                <w:i/>
                <w:color w:val="222222"/>
                <w:sz w:val="19"/>
              </w:rPr>
              <w:t>b) O impacto do presente regulamento nos operadores de estabelecimentos de criação e venda e de abrigos, e nos operadores que colocam cães e gatos em lares de acolhimento, incluindo o encargo administrativo e os custos de conformidade.</w:t>
            </w:r>
          </w:p>
          <w:p>
            <w:pPr>
              <w:spacing w:after="0" w:before="20"/>
              <w:ind w:right="80" w:left="80" w:firstLine="0"/>
            </w:pPr>
            <w:r>
              <w:rPr>
                <w:rFonts w:ascii="Calibri" w:hAnsi="Calibri"/>
                <w:b w:val="0"/>
                <w:i/>
                <w:color w:val="222222"/>
                <w:sz w:val="19"/>
              </w:rPr>
              <w:t>3. Para efeitos dos relatórios referidos no n.º 2, os Estados-Membros devem fornecer à Comissão as informações necessárias para a elaboração dos mesmos.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sobre obrigações de relatório e avaliação pela Comissão Europeia. Impõe que Estados-Membros contribuam para o relatório a produzir 14 anos após a entrada em vigor.</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Sanções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Penalties  ·  Art.º 32.º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Member States shall lay down the rules on penalties applicable to infringements of this Regulation, including those resulting from the abandonment by operators of dogs and cats, and shall take all measures necessary to ensure that they are implemented. The penalties provided for shall be effective, proportionate and dissuasive.</w:t>
            </w:r>
          </w:p>
          <w:p>
            <w:pPr>
              <w:spacing w:after="0" w:before="20"/>
              <w:ind w:right="80" w:left="80" w:firstLine="0"/>
            </w:pPr>
            <w:r>
              <w:rPr>
                <w:rFonts w:ascii="Calibri" w:hAnsi="Calibri"/>
                <w:b w:val="0"/>
                <w:i w:val="0"/>
                <w:color w:val="222222"/>
                <w:sz w:val="19"/>
              </w:rPr>
              <w:t>Member States shall notify the Commission of those rules and of those measures and shall notify it, without delay, of any subsequent amendments affecting them.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32.º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Estados-Membros estabelecem as regras relativas às sanções aplicáveis em caso de violação do disposto no presente regulamento, incluindo as resultantes do abandono de cães e gatos por parte de operadores, e tomam todas as medidas necessárias para garantir a sua aplicação. As sanções previstas devem ser efetivas, proporcionadas e dissuasivas.</w:t>
            </w:r>
          </w:p>
          <w:p>
            <w:pPr>
              <w:spacing w:after="0" w:before="20"/>
              <w:ind w:right="80" w:left="80" w:firstLine="0"/>
            </w:pPr>
            <w:r>
              <w:rPr>
                <w:rFonts w:ascii="Calibri" w:hAnsi="Calibri"/>
                <w:b w:val="0"/>
                <w:i/>
                <w:color w:val="222222"/>
                <w:sz w:val="19"/>
              </w:rPr>
              <w:t>Os Estados-Membros notificam a Comissão dessas regras e dessas medidas e também, sem demora, de qualquer alteração ulterior das mesmas.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Artigo de habilitação nacional — o @rgbeac (Arts. 138.º a 160.º) contém o regime sancionatório nacional. O Regulamento não fixa sanções — remete para os Estados-Membros a obrigação de estabelecerem sanções efetivas, proporcionadas e dissuasivas.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(Arts. 88.º a 97.º) estabelece o regime de contraordenações e sanções para infracções à legislação de bem-estar animal. O Regulamento não fixa os montantes — remete para os Estados-Membros.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(Arts. 66.º a 72.º) estabelece o regime de contraordenações e coimas para infracções. Portugal já dispõe de regime sancionatório aplicável — necessidade de verificar se as sanções existentes são suficientemente efetivas, proporcionadas e dissuasivas para as infracções ao Regulamento, e de notificar a Comissão.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Verificar cobertura completa e notificar a Comissão das sanções nacionais aplicáveis.</w:t>
            </w:r>
          </w:p>
          <w:p>
            <w:pPr>
              <w:spacing w:after="0" w:before="40"/>
              <w:ind w:right="80" w:left="80" w:firstLine="0"/>
            </w:pPr>
            <w:r>
              <w:rPr>
                <w:rFonts w:ascii="Calibri" w:hAnsi="Calibri"/>
                <w:b w:val="0"/>
                <w:i w:val="0"/>
                <w:color w:val="222222"/>
                <w:sz w:val="18"/>
              </w:rPr>
              <w:t>Artigo de habilitação nacional para sanções. Portugal dispõe de regime sancionatório no DL 276/2001 (Arts. 66.º-72.º), @codigo (Arts. 88.º-97.º) e @rgbeac (Arts. 138.º-160.º). Obrigação de: (1) verificar se as sanções existentes cobrem todas as infracções ao Regulamento, em particular o abandono por operadores; (2) garantir proporcionalidade e carácter dissuasivo; (3) notificar a Comissão das regras de sanções e de qualquer alteração ulterior.</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Entrada em Vigor e Aplicação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Entry into force and application  ·  Art.º 33.º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This Regulation shall enter into force on the twentieth day following that of its publication in the Official Journal of the European Union.</w:t>
            </w:r>
          </w:p>
          <w:p>
            <w:pPr>
              <w:spacing w:after="0" w:before="20"/>
              <w:ind w:right="80" w:left="80" w:firstLine="0"/>
            </w:pPr>
            <w:r>
              <w:rPr>
                <w:rFonts w:ascii="Calibri" w:hAnsi="Calibri"/>
                <w:b w:val="0"/>
                <w:i w:val="0"/>
                <w:color w:val="222222"/>
                <w:sz w:val="19"/>
              </w:rPr>
              <w:t>It shall apply from ... [two years from the date of entry into force of this Regulation]. However,</w:t>
            </w:r>
          </w:p>
          <w:p>
            <w:pPr>
              <w:spacing w:after="0" w:before="20"/>
              <w:ind w:right="80" w:left="80" w:firstLine="0"/>
            </w:pPr>
            <w:r>
              <w:rPr>
                <w:rFonts w:ascii="Calibri" w:hAnsi="Calibri"/>
                <w:b w:val="0"/>
                <w:i w:val="0"/>
                <w:color w:val="222222"/>
                <w:sz w:val="19"/>
              </w:rPr>
              <w:t>i. Article 16 shall apply from … [three years from the date of entry into force of this Regulation];</w:t>
            </w:r>
          </w:p>
          <w:p>
            <w:pPr>
              <w:spacing w:after="0" w:before="20"/>
              <w:ind w:right="80" w:left="80" w:firstLine="0"/>
            </w:pPr>
            <w:r>
              <w:rPr>
                <w:rFonts w:ascii="Calibri" w:hAnsi="Calibri"/>
                <w:b w:val="0"/>
                <w:i w:val="0"/>
                <w:color w:val="222222"/>
                <w:sz w:val="19"/>
              </w:rPr>
              <w:t>ii. Article 21(3) and Article 23(1) shall apply from … [four years from entry into force of this Regulation];</w:t>
            </w:r>
          </w:p>
          <w:p>
            <w:pPr>
              <w:spacing w:after="0" w:before="20"/>
              <w:ind w:right="80" w:left="80" w:firstLine="0"/>
            </w:pPr>
            <w:r>
              <w:rPr>
                <w:rFonts w:ascii="Calibri" w:hAnsi="Calibri"/>
                <w:b w:val="0"/>
                <w:i w:val="0"/>
                <w:color w:val="222222"/>
                <w:sz w:val="19"/>
              </w:rPr>
              <w:t>iii. Article 8(1) shall apply from 1 July 2036 and Article 8(2) shall apply from 1 July 2030;</w:t>
            </w:r>
          </w:p>
          <w:p>
            <w:pPr>
              <w:spacing w:after="0" w:before="20"/>
              <w:ind w:right="80" w:left="80" w:firstLine="0"/>
            </w:pPr>
            <w:r>
              <w:rPr>
                <w:rFonts w:ascii="Calibri" w:hAnsi="Calibri"/>
                <w:b w:val="0"/>
                <w:i w:val="0"/>
                <w:color w:val="222222"/>
                <w:sz w:val="19"/>
              </w:rPr>
              <w:t>iv. Article 15, Article 21(3), second subparagraph, (4) and (5), Article 22(1), points (a),(b) and (c), Article 23(3) and (4), and Article 26(1), (2) and (3) shall apply from … [five years from the date of entry into force of this Regulation];</w:t>
            </w:r>
          </w:p>
          <w:p>
            <w:pPr>
              <w:spacing w:after="0" w:before="20"/>
              <w:ind w:right="80" w:left="80" w:firstLine="0"/>
            </w:pPr>
            <w:r>
              <w:rPr>
                <w:rFonts w:ascii="Calibri" w:hAnsi="Calibri"/>
                <w:b w:val="0"/>
                <w:i w:val="0"/>
                <w:color w:val="222222"/>
                <w:sz w:val="19"/>
              </w:rPr>
              <w:t>v. Article 12(2) and (3) shall apply from … [seven years from the date of entry into force of this Regulation];</w:t>
            </w:r>
          </w:p>
          <w:p>
            <w:pPr>
              <w:spacing w:after="0" w:before="20"/>
              <w:ind w:right="80" w:left="80" w:firstLine="0"/>
            </w:pPr>
            <w:r>
              <w:rPr>
                <w:rFonts w:ascii="Calibri" w:hAnsi="Calibri"/>
                <w:b w:val="0"/>
                <w:i w:val="0"/>
                <w:color w:val="222222"/>
                <w:sz w:val="19"/>
              </w:rPr>
              <w:t>vi. Article 10 shall apply from … [eight years from the date of entry into force of this Regulation]; and</w:t>
            </w:r>
          </w:p>
          <w:p>
            <w:pPr>
              <w:spacing w:after="0" w:before="20"/>
              <w:ind w:right="80" w:left="80" w:firstLine="0"/>
            </w:pPr>
            <w:r>
              <w:rPr>
                <w:rFonts w:ascii="Calibri" w:hAnsi="Calibri"/>
                <w:b w:val="0"/>
                <w:i w:val="0"/>
                <w:color w:val="222222"/>
                <w:sz w:val="19"/>
              </w:rPr>
              <w:t>vii. Article 26(4) shall apply from … [10 years from the entry into force of the Regulation].</w:t>
            </w:r>
          </w:p>
          <w:p>
            <w:pPr>
              <w:spacing w:after="0" w:before="20"/>
              <w:ind w:right="80" w:left="80" w:firstLine="0"/>
            </w:pPr>
            <w:r>
              <w:rPr>
                <w:rFonts w:ascii="Calibri" w:hAnsi="Calibri"/>
                <w:b w:val="0"/>
                <w:i w:val="0"/>
                <w:color w:val="222222"/>
                <w:sz w:val="19"/>
              </w:rPr>
              <w:t>This Regulation shall be binding in its entirety and directly applicable in all Member States.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33.º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 presente regulamento entra em vigor no vigésimo dia seguinte ao da sua publicação no Jornal Oficial da União Europeia.</w:t>
            </w:r>
          </w:p>
          <w:p>
            <w:pPr>
              <w:spacing w:after="0" w:before="20"/>
              <w:ind w:right="80" w:left="80" w:firstLine="0"/>
            </w:pPr>
            <w:r>
              <w:rPr>
                <w:rFonts w:ascii="Calibri" w:hAnsi="Calibri"/>
                <w:b w:val="0"/>
                <w:i/>
                <w:color w:val="222222"/>
                <w:sz w:val="19"/>
              </w:rPr>
              <w:t>É aplicável a partir de … [dois anos após a data de entrada em vigor do presente Regulamento]. Todavia:</w:t>
            </w:r>
          </w:p>
          <w:p>
            <w:pPr>
              <w:spacing w:after="0" w:before="20"/>
              <w:ind w:right="80" w:left="80" w:firstLine="0"/>
            </w:pPr>
            <w:r>
              <w:rPr>
                <w:rFonts w:ascii="Calibri" w:hAnsi="Calibri"/>
                <w:b w:val="0"/>
                <w:i/>
                <w:color w:val="222222"/>
                <w:sz w:val="19"/>
              </w:rPr>
              <w:t>i. o artigo 16.º é aplicável a partir de … [três anos após a data de entrada em vigor do presente Regulamento];</w:t>
            </w:r>
          </w:p>
          <w:p>
            <w:pPr>
              <w:spacing w:after="0" w:before="20"/>
              <w:ind w:right="80" w:left="80" w:firstLine="0"/>
            </w:pPr>
            <w:r>
              <w:rPr>
                <w:rFonts w:ascii="Calibri" w:hAnsi="Calibri"/>
                <w:b w:val="0"/>
                <w:i/>
                <w:color w:val="222222"/>
                <w:sz w:val="19"/>
              </w:rPr>
              <w:t>ii. o artigo 21.º, n.º 3, e o artigo 23.º, n.º 1, são aplicáveis a partir de … [quatro anos após a entrada em vigor do presente Regulamento];</w:t>
            </w:r>
          </w:p>
          <w:p>
            <w:pPr>
              <w:spacing w:after="0" w:before="20"/>
              <w:ind w:right="80" w:left="80" w:firstLine="0"/>
            </w:pPr>
            <w:r>
              <w:rPr>
                <w:rFonts w:ascii="Calibri" w:hAnsi="Calibri"/>
                <w:b w:val="0"/>
                <w:i/>
                <w:color w:val="222222"/>
                <w:sz w:val="19"/>
              </w:rPr>
              <w:t>iii. o artigo 8.º-A, n.º 1, é aplicável a partir de 1 de julho de 2036 e o artigo 8.º-A, n.º 2, é aplicável a partir de 1 de julho de 2030;</w:t>
            </w:r>
          </w:p>
          <w:p>
            <w:pPr>
              <w:spacing w:after="0" w:before="20"/>
              <w:ind w:right="80" w:left="80" w:firstLine="0"/>
            </w:pPr>
            <w:r>
              <w:rPr>
                <w:rFonts w:ascii="Calibri" w:hAnsi="Calibri"/>
                <w:b w:val="0"/>
                <w:i/>
                <w:color w:val="222222"/>
                <w:sz w:val="19"/>
              </w:rPr>
              <w:t>iv. o artigo 15.º, o artigo 21.º, n.º 3, segundo parágrafo, n.ºs 4 e 5, o artigo 22.º, n.º 1, alíneas a), b) e c), o artigo 23.º, n.ºs 3 e 4, e o artigo 26.º, n.ºs 1, 2 e 3, são aplicáveis a partir de … [cinco anos após a data de entrada em vigor do presente Regulamento];</w:t>
            </w:r>
          </w:p>
          <w:p>
            <w:pPr>
              <w:spacing w:after="0" w:before="20"/>
              <w:ind w:right="80" w:left="80" w:firstLine="0"/>
            </w:pPr>
            <w:r>
              <w:rPr>
                <w:rFonts w:ascii="Calibri" w:hAnsi="Calibri"/>
                <w:b w:val="0"/>
                <w:i/>
                <w:color w:val="222222"/>
                <w:sz w:val="19"/>
              </w:rPr>
              <w:t>v. o artigo 12.º, n.ºs 2 e 3, é aplicável a partir de … [sete anos após a data de entrada em vigor do presente Regulamento];</w:t>
            </w:r>
          </w:p>
          <w:p>
            <w:pPr>
              <w:spacing w:after="0" w:before="20"/>
              <w:ind w:right="80" w:left="80" w:firstLine="0"/>
            </w:pPr>
            <w:r>
              <w:rPr>
                <w:rFonts w:ascii="Calibri" w:hAnsi="Calibri"/>
                <w:b w:val="0"/>
                <w:i/>
                <w:color w:val="222222"/>
                <w:sz w:val="19"/>
              </w:rPr>
              <w:t>vi. o artigo 10.º é aplicável a partir de … [oito anos após a data de entrada em vigor do presente Regulamento]; e</w:t>
            </w:r>
          </w:p>
          <w:p>
            <w:pPr>
              <w:spacing w:after="0" w:before="20"/>
              <w:ind w:right="80" w:left="80" w:firstLine="0"/>
            </w:pPr>
            <w:r>
              <w:rPr>
                <w:rFonts w:ascii="Calibri" w:hAnsi="Calibri"/>
                <w:b w:val="0"/>
                <w:i/>
                <w:color w:val="222222"/>
                <w:sz w:val="19"/>
              </w:rPr>
              <w:t>vii. o artigo 26.º, n.º 4, é aplicável a partir de … [10 anos após a entrada em vigor do presente Regulamento].</w:t>
            </w:r>
          </w:p>
          <w:p>
            <w:pPr>
              <w:spacing w:after="0" w:before="20"/>
              <w:ind w:right="80" w:left="80" w:firstLine="0"/>
            </w:pPr>
            <w:r>
              <w:rPr>
                <w:rFonts w:ascii="Calibri" w:hAnsi="Calibri"/>
                <w:b w:val="0"/>
                <w:i/>
                <w:color w:val="222222"/>
                <w:sz w:val="19"/>
              </w:rPr>
              <w:t>O presente regulamento é obrigatório em todos os seus elementos e diretamente aplicável em todos os Estados-Membros.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Entrada em vigor, períodos de aplicação escalonados e obrigatoriedade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Alimentação e Abeberamento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Annex I, Ponto 1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Requirements applicable to establishments</w:t>
            </w:r>
          </w:p>
          <w:p>
            <w:pPr>
              <w:spacing w:after="0" w:before="20"/>
              <w:ind w:right="80" w:left="80" w:firstLine="0"/>
            </w:pPr>
            <w:r>
              <w:rPr>
                <w:rFonts w:ascii="Calibri" w:hAnsi="Calibri"/>
                <w:b w:val="0"/>
                <w:i w:val="0"/>
                <w:color w:val="222222"/>
                <w:sz w:val="19"/>
              </w:rPr>
              <w:t>1. Feeding and watering</w:t>
            </w:r>
          </w:p>
          <w:p>
            <w:pPr>
              <w:spacing w:after="0" w:before="20"/>
              <w:ind w:right="80" w:left="80" w:firstLine="0"/>
            </w:pPr>
            <w:r>
              <w:rPr>
                <w:rFonts w:ascii="Calibri" w:hAnsi="Calibri"/>
                <w:b w:val="0"/>
                <w:i w:val="0"/>
                <w:color w:val="222222"/>
                <w:sz w:val="19"/>
              </w:rPr>
              <w:t>1.1 Dogs and cats shall be fed at least twice per day. Puppies and kittens shall be fed more frequently.</w:t>
            </w:r>
          </w:p>
          <w:p>
            <w:pPr>
              <w:spacing w:after="0" w:before="20"/>
              <w:ind w:right="80" w:left="80" w:firstLine="0"/>
            </w:pPr>
            <w:r>
              <w:rPr>
                <w:rFonts w:ascii="Calibri" w:hAnsi="Calibri"/>
                <w:b w:val="0"/>
                <w:i w:val="0"/>
                <w:color w:val="222222"/>
                <w:sz w:val="19"/>
              </w:rPr>
              <w:t>However, those requirements shall not apply to livestock guardian dogs kept in breeding establishments during the periods when such dogs are used for guarding or training purposes.</w:t>
            </w:r>
          </w:p>
          <w:p>
            <w:pPr>
              <w:spacing w:after="0" w:before="20"/>
              <w:ind w:right="80" w:left="80" w:firstLine="0"/>
            </w:pPr>
            <w:r>
              <w:rPr>
                <w:rFonts w:ascii="Calibri" w:hAnsi="Calibri"/>
                <w:b w:val="0"/>
                <w:i w:val="0"/>
                <w:color w:val="222222"/>
                <w:sz w:val="19"/>
              </w:rPr>
              <w:t>2.2 Each puppy or kitten shall be fed with colostrum during at least the first two days of its life. Thereafter, it shall be fed with milk from its mother or a lactating bitch or queen. If that is not possible, because the mother is ill or is otherwise unable to feed her offspring or unable to provide sufficient milk, the puppy or kitten shall be fed with a milk replacer that has been designed for puppies and kittens. The frequency of such feeding shall comply with the manufacturer’s instructions or those of a veterinarian.</w:t>
            </w:r>
          </w:p>
          <w:p>
            <w:pPr>
              <w:spacing w:after="0" w:before="20"/>
              <w:ind w:right="80" w:left="80" w:firstLine="0"/>
            </w:pPr>
            <w:r>
              <w:rPr>
                <w:rFonts w:ascii="Calibri" w:hAnsi="Calibri"/>
                <w:b w:val="0"/>
                <w:i w:val="0"/>
                <w:color w:val="222222"/>
                <w:sz w:val="19"/>
              </w:rPr>
              <w:t>3.3 All unweaned puppies and kittens shall be fed enough milk, milk replacer or a combination of both, to allow them to gain bodyweight steadily.</w:t>
            </w:r>
          </w:p>
          <w:p>
            <w:pPr>
              <w:spacing w:after="0" w:before="20"/>
              <w:ind w:right="80" w:left="80" w:firstLine="0"/>
            </w:pPr>
            <w:r>
              <w:rPr>
                <w:rFonts w:ascii="Calibri" w:hAnsi="Calibri"/>
                <w:b w:val="0"/>
                <w:i w:val="0"/>
                <w:color w:val="222222"/>
                <w:sz w:val="19"/>
              </w:rPr>
              <w:t>4.4 Weaning shall be performed by the gradual introduction of solid feed over a period that is not shorter than seven days and shall not be completed before the age of six weeks for puppies and kittens alike.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Annex I, Ponto 1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Alimentação e abeberamento</w:t>
            </w:r>
          </w:p>
          <w:p>
            <w:pPr>
              <w:spacing w:after="0" w:before="20"/>
              <w:ind w:right="80" w:left="80" w:firstLine="0"/>
            </w:pPr>
            <w:r>
              <w:rPr>
                <w:rFonts w:ascii="Calibri" w:hAnsi="Calibri"/>
                <w:b w:val="0"/>
                <w:i/>
                <w:color w:val="222222"/>
                <w:sz w:val="19"/>
              </w:rPr>
              <w:t>1.1 Os cães e gatos devem ser alimentados, pelo menos, duas vezes por dia. Os cachorros e gatinhos devem ser alimentados com maior frequência.</w:t>
            </w:r>
          </w:p>
          <w:p>
            <w:pPr>
              <w:spacing w:after="0" w:before="20"/>
              <w:ind w:right="80" w:left="80" w:firstLine="0"/>
            </w:pPr>
            <w:r>
              <w:rPr>
                <w:rFonts w:ascii="Calibri" w:hAnsi="Calibri"/>
                <w:b w:val="0"/>
                <w:i/>
                <w:color w:val="222222"/>
                <w:sz w:val="19"/>
              </w:rPr>
              <w:t>No entanto, estes requisitos não se aplicam aos cães de proteção de gado mantidos em estabelecimentos de criação durante os períodos em que esses cães sejam utilizados para fins de guarda ou de treino.</w:t>
            </w:r>
          </w:p>
          <w:p>
            <w:pPr>
              <w:spacing w:after="0" w:before="20"/>
              <w:ind w:right="80" w:left="80" w:firstLine="0"/>
            </w:pPr>
            <w:r>
              <w:rPr>
                <w:rFonts w:ascii="Calibri" w:hAnsi="Calibri"/>
                <w:b w:val="0"/>
                <w:i/>
                <w:color w:val="222222"/>
                <w:sz w:val="19"/>
              </w:rPr>
              <w:t>2.2 Cada cachorro ou gatinho deve ser alimentado com colostro, pelo menos, durante os dois primeiros dias de vida. Posteriormente, deve ser alimentado com leite da progenitora ou de uma cadela ou gata lactante. Se tal não for possível, por a progenitora estar doente ou estar de outro modo impossibilitada de alimentar a sua ninhada ou de fornecer leite em quantidade suficiente, o cachorro ou gatinho deve ser alimentado com um sucedâneo de leite concebido para cachorros e gatinhos. A frequência dessa alimentação deve respeitar as instruções do fabricante ou de um médico veterinário.</w:t>
            </w:r>
          </w:p>
          <w:p>
            <w:pPr>
              <w:spacing w:after="0" w:before="20"/>
              <w:ind w:right="80" w:left="80" w:firstLine="0"/>
            </w:pPr>
            <w:r>
              <w:rPr>
                <w:rFonts w:ascii="Calibri" w:hAnsi="Calibri"/>
                <w:b w:val="0"/>
                <w:i/>
                <w:color w:val="222222"/>
                <w:sz w:val="19"/>
              </w:rPr>
              <w:t>3.3 Todos os cachorros e gatinhos não desmamados devem receber leite, sucedâneo de leite ou uma combinação de ambos em quantidade suficiente para lhes permitir aumentar de peso de forma constante</w:t>
            </w:r>
          </w:p>
          <w:p>
            <w:pPr>
              <w:spacing w:after="0" w:before="20"/>
              <w:ind w:right="80" w:left="80" w:firstLine="0"/>
            </w:pPr>
            <w:r>
              <w:rPr>
                <w:rFonts w:ascii="Calibri" w:hAnsi="Calibri"/>
                <w:b w:val="0"/>
                <w:i/>
                <w:color w:val="222222"/>
                <w:sz w:val="19"/>
              </w:rPr>
              <w:t>4.4 O desmame deve ser efetuado através da introdução gradual de alimentos sólidos durante um período não inferior a sete dias e não deve estar concluído antes das seis semanas de idade, tanto para os cachorros como para os gatinhos.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33.º, Arts. 38-40 do RGBEAC (proposta, jun. 2025)</w:t>
            </w:r>
          </w:p>
          <w:p>
            <w:pPr>
              <w:spacing w:after="0" w:before="140"/>
              <w:ind w:right="80" w:left="80" w:firstLine="0"/>
            </w:pPr>
            <w:r>
              <w:rPr>
                <w:rFonts w:ascii="Calibri" w:hAnsi="Calibri"/>
                <w:b/>
                <w:i w:val="0"/>
                <w:color w:val="333333"/>
                <w:sz w:val="18"/>
              </w:rPr>
              <w:t>Artigo 33.º - Alimentação</w:t>
            </w:r>
          </w:p>
          <w:p>
            <w:pPr>
              <w:spacing w:after="0" w:before="20"/>
              <w:ind w:right="80" w:left="80" w:firstLine="0"/>
            </w:pPr>
            <w:r>
              <w:rPr>
                <w:rFonts w:ascii="Calibri" w:hAnsi="Calibri"/>
                <w:b w:val="0"/>
                <w:i w:val="0"/>
                <w:color w:val="222222"/>
                <w:sz w:val="19"/>
              </w:rPr>
              <w:t>1. Deve existir um programa de alimentação bem definido, de valor nutritivo adequado e distribuído em quantidade suficiente para satisfazer as necessidades fisiológicas, nutricionais e metabólicas dos cães e gatos, consoante a idade, raça, categoria, nível de atividade e estado de saúde.</w:t>
            </w:r>
          </w:p>
          <w:p>
            <w:pPr>
              <w:spacing w:after="0" w:before="20"/>
              <w:ind w:right="80" w:left="80" w:firstLine="0"/>
            </w:pPr>
            <w:r>
              <w:rPr>
                <w:rFonts w:ascii="Calibri" w:hAnsi="Calibri"/>
                <w:b w:val="0"/>
                <w:i w:val="0"/>
                <w:color w:val="222222"/>
                <w:sz w:val="19"/>
              </w:rPr>
              <w:t>2. Os animais devem receber alimentos saudáveis, adequados e convenientes ao seu normal desenvolvimento e acesso permanente a água potável.</w:t>
            </w:r>
          </w:p>
          <w:p>
            <w:pPr>
              <w:spacing w:after="0" w:before="20"/>
              <w:ind w:right="80" w:left="80" w:firstLine="0"/>
            </w:pPr>
            <w:r>
              <w:rPr>
                <w:rFonts w:ascii="Calibri" w:hAnsi="Calibri"/>
                <w:b w:val="0"/>
                <w:i w:val="0"/>
                <w:color w:val="222222"/>
                <w:sz w:val="19"/>
              </w:rPr>
              <w:t>3. As refeições devem ser variadas, sendo distribuídas segundo a rotina que mais se adequar à espécie.</w:t>
            </w:r>
          </w:p>
          <w:p>
            <w:pPr>
              <w:spacing w:after="0" w:before="20"/>
              <w:ind w:right="80" w:left="80" w:firstLine="0"/>
            </w:pPr>
            <w:r>
              <w:rPr>
                <w:rFonts w:ascii="Calibri" w:hAnsi="Calibri"/>
                <w:b w:val="0"/>
                <w:i w:val="0"/>
                <w:color w:val="222222"/>
                <w:sz w:val="19"/>
              </w:rPr>
              <w:t>4. Os alimentos devem ser preparados e armazenados de acordo com padrões estritos de higiene, em locais secos, limpos, livres de agentes patogénicos e de produtos tóxicos.</w:t>
            </w:r>
          </w:p>
          <w:p>
            <w:pPr>
              <w:spacing w:after="0" w:before="20"/>
              <w:ind w:right="80" w:left="80" w:firstLine="0"/>
            </w:pPr>
            <w:r>
              <w:rPr>
                <w:rFonts w:ascii="Calibri" w:hAnsi="Calibri"/>
                <w:b w:val="0"/>
                <w:i w:val="0"/>
                <w:color w:val="222222"/>
                <w:sz w:val="19"/>
              </w:rPr>
              <w:t>5. Sempre que se justifique, devem existir aparelhos de frio para uma eficiente conservação dos alimentos.</w:t>
            </w:r>
          </w:p>
          <w:p>
            <w:pPr>
              <w:spacing w:after="0" w:before="20"/>
              <w:ind w:right="80" w:left="80" w:firstLine="0"/>
            </w:pPr>
            <w:r>
              <w:rPr>
                <w:rFonts w:ascii="Calibri" w:hAnsi="Calibri"/>
                <w:b w:val="0"/>
                <w:i w:val="0"/>
                <w:color w:val="222222"/>
                <w:sz w:val="19"/>
              </w:rPr>
              <w:t>6.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Art.º 70.º - Reprodução de cães e gatos</w:t>
            </w:r>
          </w:p>
          <w:p>
            <w:pPr>
              <w:spacing w:after="0" w:before="20"/>
              <w:ind w:right="80" w:left="80" w:firstLine="0"/>
            </w:pPr>
            <w:r>
              <w:rPr>
                <w:rFonts w:ascii="Calibri" w:hAnsi="Calibri"/>
                <w:b w:val="0"/>
                <w:i w:val="0"/>
                <w:color w:val="222222"/>
                <w:sz w:val="19"/>
              </w:rPr>
              <w:t>5 - As crias não podem ser separadas da progenitora antes da décima semana de idade, no caso dos cães, e antes da décima segunda semana de idade, no caso dos gatos, salvaguardado um período de desmame gradual.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18.º (n.º 1), Art.º 46.º do Código do Animal (DL 214/2013)</w:t>
            </w:r>
          </w:p>
          <w:p>
            <w:pPr>
              <w:spacing w:after="0" w:before="140"/>
              <w:ind w:right="80" w:left="80" w:firstLine="0"/>
            </w:pPr>
            <w:r>
              <w:rPr>
                <w:rFonts w:ascii="Calibri" w:hAnsi="Calibri"/>
                <w:b/>
                <w:i w:val="0"/>
                <w:color w:val="333333"/>
                <w:sz w:val="18"/>
              </w:rPr>
              <w:t>Artigo 46.º - Alimentação e abeberamento</w:t>
            </w:r>
          </w:p>
          <w:p>
            <w:pPr>
              <w:spacing w:after="0" w:before="20"/>
              <w:ind w:right="80" w:left="80" w:firstLine="0"/>
            </w:pPr>
            <w:r>
              <w:rPr>
                <w:rFonts w:ascii="Calibri" w:hAnsi="Calibri"/>
                <w:b w:val="0"/>
                <w:i w:val="0"/>
                <w:color w:val="222222"/>
                <w:sz w:val="19"/>
              </w:rPr>
              <w:t>1. A alimentação dos animais de companhia, nos locais de criação, manutenção e venda bem como nos centros de recolha e instalações de hospedagem, deve obedecer a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As refeições devem ainda ser variadas, sendo distribuídas segundo a rotina que mais se adequar à espécie.</w:t>
            </w:r>
          </w:p>
          <w:p>
            <w:pPr>
              <w:spacing w:after="0" w:before="20"/>
              <w:ind w:right="80" w:left="80" w:firstLine="0"/>
            </w:pPr>
            <w:r>
              <w:rPr>
                <w:rFonts w:ascii="Calibri" w:hAnsi="Calibri"/>
                <w:b w:val="0"/>
                <w:i w:val="0"/>
                <w:color w:val="222222"/>
                <w:sz w:val="19"/>
              </w:rPr>
              <w:t>3.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20"/>
              <w:ind w:right="80" w:left="80" w:firstLine="0"/>
            </w:pPr>
            <w:r>
              <w:rPr>
                <w:rFonts w:ascii="Calibri" w:hAnsi="Calibri"/>
                <w:b w:val="0"/>
                <w:i w:val="0"/>
                <w:color w:val="222222"/>
                <w:sz w:val="19"/>
              </w:rPr>
              <w:t>5. Devem existir aparelhos de frio para uma eficiente conservação dos alimentos.</w:t>
            </w:r>
          </w:p>
          <w:p>
            <w:pPr>
              <w:spacing w:after="0" w:before="20"/>
              <w:ind w:right="80" w:left="80" w:firstLine="0"/>
            </w:pPr>
            <w:r>
              <w:rPr>
                <w:rFonts w:ascii="Calibri" w:hAnsi="Calibri"/>
                <w:b w:val="0"/>
                <w:i w:val="0"/>
                <w:color w:val="222222"/>
                <w:sz w:val="19"/>
              </w:rPr>
              <w:t>6. Os animais devem dispor de água potável e sem qualquer restrição, salvo por razões médico-veterinárias.</w:t>
            </w:r>
          </w:p>
          <w:p>
            <w:pPr>
              <w:spacing w:after="0" w:before="20"/>
              <w:ind w:right="80" w:left="80" w:firstLine="0"/>
            </w:pPr>
            <w:r>
              <w:rPr>
                <w:rFonts w:ascii="Calibri" w:hAnsi="Calibri"/>
                <w:b w:val="0"/>
                <w:i w:val="0"/>
                <w:color w:val="222222"/>
                <w:sz w:val="19"/>
              </w:rPr>
              <w:t>7. É proibido alimentar animais com restos de comida, produtos de pastelaria e desperdícios da indústria alimentar e de restauração.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12.º, Art.º 49.º do DL n.º 276-2001, de 17 de outubro;</w:t>
            </w:r>
          </w:p>
          <w:p>
            <w:pPr>
              <w:spacing w:after="0" w:before="140"/>
              <w:ind w:right="80" w:left="80" w:firstLine="0"/>
            </w:pPr>
            <w:r>
              <w:rPr>
                <w:rFonts w:ascii="Calibri" w:hAnsi="Calibri"/>
                <w:b/>
                <w:i w:val="0"/>
                <w:color w:val="333333"/>
                <w:sz w:val="18"/>
              </w:rPr>
              <w:t>Artigo 12.º — Alimentação e abeberamento</w:t>
            </w:r>
          </w:p>
          <w:p>
            <w:pPr>
              <w:spacing w:after="0" w:before="2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Normas para a hospedagem com fins médico-veterinários – Artigo 49.º — Alimentação e abeberamento</w:t>
            </w:r>
          </w:p>
          <w:p>
            <w:pPr>
              <w:spacing w:after="0" w:before="20"/>
              <w:ind w:right="80" w:left="80" w:firstLine="0"/>
            </w:pPr>
            <w:r>
              <w:rPr>
                <w:rFonts w:ascii="Calibri" w:hAnsi="Calibri"/>
                <w:b w:val="0"/>
                <w:i w:val="0"/>
                <w:color w:val="222222"/>
                <w:sz w:val="19"/>
              </w:rPr>
              <w:t>Deve ser mantida comida suficiente e de boa qualidade e água potável, a administrar de acordo com a prescrição do médico veterinário.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Frequências, padrões de higiene, água potável, refrigeração, alimentos saudáveis e adequados.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detalhes de armazenamento ou alojamento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FALTAM especificidades do Regulamento: frequência mínima (2x/dia para cães e gatos), colostro (mínimo 2 dias), leite materno, desmame gradual (mínimo 7 dias, não antes 6 semanas), disposições específicas para filhotes.</w:t>
            </w:r>
          </w:p>
          <w:p>
            <w:pPr>
              <w:spacing w:after="0" w:before="20"/>
              <w:ind w:right="80" w:left="80" w:firstLine="0"/>
            </w:pPr>
            <w:r>
              <w:rPr>
                <w:rFonts w:ascii="Calibri" w:hAnsi="Calibri"/>
                <w:b w:val="0"/>
                <w:i w:val="0"/>
                <w:color w:val="222222"/>
                <w:sz w:val="18"/>
              </w:rPr>
              <w:t>Cão de guarda de gado = «Cão de proteção de gado contra ataques de lobo» na nossa legislação, conforme al. c) do n.º 2 do art.º 2.º do Decreto-Lei n.º 54/2016, de 25 de Agosto (desenvolvimento dos princípios da proteção e conservação do lobo-ibérico).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Alojamento (Housing)</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ANEXO I, Ponto 2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2.Housing</w:t>
            </w:r>
          </w:p>
          <w:p>
            <w:pPr>
              <w:spacing w:after="0" w:before="20"/>
              <w:ind w:right="80" w:left="80" w:firstLine="0"/>
            </w:pPr>
            <w:r>
              <w:rPr>
                <w:rFonts w:ascii="Calibri" w:hAnsi="Calibri"/>
                <w:b w:val="0"/>
                <w:i w:val="0"/>
                <w:color w:val="222222"/>
                <w:sz w:val="19"/>
              </w:rPr>
              <w:t>2.1 Temperature</w:t>
            </w:r>
          </w:p>
          <w:p>
            <w:pPr>
              <w:spacing w:after="0" w:before="20"/>
              <w:ind w:right="80" w:left="80" w:firstLine="0"/>
            </w:pPr>
            <w:r>
              <w:rPr>
                <w:rFonts w:ascii="Calibri" w:hAnsi="Calibri"/>
                <w:b w:val="0"/>
                <w:i w:val="0"/>
                <w:color w:val="222222"/>
                <w:sz w:val="19"/>
              </w:rPr>
              <w:t>In breeding establishments the temperature shall be maintained within a range of:</w:t>
            </w:r>
          </w:p>
          <w:p>
            <w:pPr>
              <w:spacing w:after="0" w:before="20"/>
              <w:ind w:right="80" w:left="360" w:hanging="280"/>
            </w:pPr>
            <w:r>
              <w:rPr>
                <w:rFonts w:ascii="Calibri" w:hAnsi="Calibri"/>
                <w:b w:val="0"/>
                <w:i w:val="0"/>
                <w:color w:val="222222"/>
                <w:sz w:val="19"/>
              </w:rPr>
              <w:t>(a) 22 to 28°C in whelping areas for the first 10 days of puppies' lives;</w:t>
            </w:r>
          </w:p>
          <w:p>
            <w:pPr>
              <w:spacing w:after="0" w:before="20"/>
              <w:ind w:right="80" w:left="360" w:hanging="280"/>
            </w:pPr>
            <w:r>
              <w:rPr>
                <w:rFonts w:ascii="Calibri" w:hAnsi="Calibri"/>
                <w:b w:val="0"/>
                <w:i w:val="0"/>
                <w:color w:val="222222"/>
                <w:sz w:val="19"/>
              </w:rPr>
              <w:t>(b) 18 to 27°C in kittening areas for the first 21 days of kittens' lives.</w:t>
            </w:r>
          </w:p>
          <w:p>
            <w:pPr>
              <w:spacing w:after="0" w:before="140"/>
              <w:ind w:right="80" w:left="80" w:firstLine="0"/>
            </w:pPr>
            <w:r>
              <w:rPr>
                <w:rFonts w:ascii="Calibri" w:hAnsi="Calibri"/>
                <w:b w:val="0"/>
                <w:i w:val="0"/>
                <w:color w:val="222222"/>
                <w:sz w:val="19"/>
              </w:rPr>
              <w:t>2.2 Lighting</w:t>
            </w:r>
          </w:p>
          <w:p>
            <w:pPr>
              <w:spacing w:after="0" w:before="20"/>
              <w:ind w:right="80" w:left="80" w:firstLine="0"/>
            </w:pPr>
            <w:r>
              <w:rPr>
                <w:rFonts w:ascii="Calibri" w:hAnsi="Calibri"/>
                <w:b w:val="0"/>
                <w:i w:val="0"/>
                <w:color w:val="222222"/>
                <w:sz w:val="19"/>
              </w:rPr>
              <w:t>Dogs and cats shall be exposed to light for at least 7 hours per day. Artificial light shall be broad spectrum or full spectrum with a frequency of at least 80 Hertz.</w:t>
            </w:r>
          </w:p>
          <w:p>
            <w:pPr>
              <w:spacing w:after="0" w:before="20"/>
              <w:ind w:right="80" w:left="80" w:firstLine="0"/>
            </w:pPr>
            <w:r>
              <w:rPr>
                <w:rFonts w:ascii="Calibri" w:hAnsi="Calibri"/>
                <w:b w:val="0"/>
                <w:i w:val="0"/>
                <w:color w:val="222222"/>
                <w:sz w:val="19"/>
              </w:rPr>
              <w:t>Dogs and cats shall have the possibility to be without artificial lights for at least 8 hours per day.</w:t>
            </w:r>
          </w:p>
          <w:p>
            <w:pPr>
              <w:spacing w:after="0" w:before="140"/>
              <w:ind w:right="80" w:left="80" w:firstLine="0"/>
            </w:pPr>
            <w:r>
              <w:rPr>
                <w:rFonts w:ascii="Calibri" w:hAnsi="Calibri"/>
                <w:b w:val="0"/>
                <w:i w:val="0"/>
                <w:color w:val="222222"/>
                <w:sz w:val="19"/>
              </w:rPr>
              <w:t>2.3 Space allowances</w:t>
            </w:r>
          </w:p>
          <w:p>
            <w:pPr>
              <w:spacing w:after="0" w:before="20"/>
              <w:ind w:right="80" w:left="80" w:firstLine="0"/>
            </w:pPr>
            <w:r>
              <w:rPr>
                <w:rFonts w:ascii="Calibri" w:hAnsi="Calibri"/>
                <w:b w:val="0"/>
                <w:i w:val="0"/>
                <w:color w:val="222222"/>
                <w:sz w:val="19"/>
              </w:rPr>
              <w:t>2.3.1 Whelping and kittening areas shall be designed to permit the mother to move away from her offspring.</w:t>
            </w:r>
          </w:p>
          <w:p>
            <w:pPr>
              <w:spacing w:after="0" w:before="20"/>
              <w:ind w:right="80" w:left="80" w:firstLine="0"/>
            </w:pPr>
            <w:r>
              <w:rPr>
                <w:rFonts w:ascii="Calibri" w:hAnsi="Calibri"/>
                <w:b w:val="0"/>
                <w:i w:val="0"/>
                <w:color w:val="222222"/>
                <w:sz w:val="19"/>
              </w:rPr>
              <w:t>2.3.2 In case of breeding and selling establishments, the following minimum space allowances for dogs and cats shall apply, which shall be calculated based on the total permanently accessible area for the dogs or cats.</w:t>
            </w:r>
          </w:p>
          <w:p>
            <w:pPr>
              <w:spacing w:after="0" w:before="20"/>
              <w:ind w:right="80" w:left="80" w:firstLine="0"/>
            </w:pPr>
            <w:r>
              <w:rPr>
                <w:rFonts w:ascii="Calibri" w:hAnsi="Calibri"/>
                <w:b w:val="0"/>
                <w:i w:val="0"/>
                <w:color w:val="222222"/>
                <w:sz w:val="19"/>
              </w:rPr>
              <w:t>2.3.3</w:t>
            </w:r>
          </w:p>
          <w:p>
            <w:pPr>
              <w:spacing w:after="0" w:before="20"/>
              <w:ind w:right="80" w:left="80" w:firstLine="0"/>
            </w:pPr>
            <w:r>
              <w:rPr>
                <w:rFonts w:ascii="Calibri" w:hAnsi="Calibri"/>
                <w:b w:val="0"/>
                <w:i w:val="0"/>
                <w:color w:val="222222"/>
                <w:sz w:val="19"/>
              </w:rPr>
              <w:t>Espaço para cães com ou sem crias</w:t>
            </w:r>
          </w:p>
          <w:p>
            <w:pPr>
              <w:spacing w:after="0" w:before="20"/>
              <w:ind w:right="80" w:left="80" w:firstLine="0"/>
            </w:pPr>
            <w:r>
              <w:rPr>
                <w:rFonts w:ascii="Calibri" w:hAnsi="Calibri"/>
                <w:b w:val="0"/>
                <w:i w:val="0"/>
                <w:color w:val="222222"/>
                <w:sz w:val="19"/>
              </w:rPr>
              <w:t>Altura do var (cm):</w:t>
            </w:r>
          </w:p>
          <w:p>
            <w:pPr>
              <w:spacing w:after="0" w:before="20"/>
              <w:ind w:right="80" w:left="80" w:firstLine="0"/>
            </w:pPr>
            <w:r>
              <w:rPr>
                <w:rFonts w:ascii="Calibri" w:hAnsi="Calibri"/>
                <w:b w:val="0"/>
                <w:i w:val="0"/>
                <w:color w:val="222222"/>
                <w:sz w:val="19"/>
              </w:rPr>
              <w:t>&lt; 30 → Área mínima: 4 m², Altura: 200 cm</w:t>
            </w:r>
          </w:p>
          <w:p>
            <w:pPr>
              <w:spacing w:after="0" w:before="20"/>
              <w:ind w:right="80" w:left="80" w:firstLine="0"/>
            </w:pPr>
            <w:r>
              <w:rPr>
                <w:rFonts w:ascii="Calibri" w:hAnsi="Calibri"/>
                <w:b w:val="0"/>
                <w:i w:val="0"/>
                <w:color w:val="222222"/>
                <w:sz w:val="19"/>
              </w:rPr>
              <w:t>30-40 → 5 m², 200 cm</w:t>
            </w:r>
          </w:p>
          <w:p>
            <w:pPr>
              <w:spacing w:after="0" w:before="20"/>
              <w:ind w:right="80" w:left="80" w:firstLine="0"/>
            </w:pPr>
            <w:r>
              <w:rPr>
                <w:rFonts w:ascii="Calibri" w:hAnsi="Calibri"/>
                <w:b w:val="0"/>
                <w:i w:val="0"/>
                <w:color w:val="222222"/>
                <w:sz w:val="19"/>
              </w:rPr>
              <w:t>40-60 → 8 m², 200 cm</w:t>
            </w:r>
          </w:p>
          <w:p>
            <w:pPr>
              <w:spacing w:after="0" w:before="20"/>
              <w:ind w:right="80" w:left="80" w:firstLine="0"/>
            </w:pPr>
            <w:r>
              <w:rPr>
                <w:rFonts w:ascii="Calibri" w:hAnsi="Calibri"/>
                <w:b w:val="0"/>
                <w:i w:val="0"/>
                <w:color w:val="222222"/>
                <w:sz w:val="19"/>
              </w:rPr>
              <w:t>60-70 → 10 m², 200 cm</w:t>
            </w:r>
          </w:p>
          <w:p>
            <w:pPr>
              <w:spacing w:after="0" w:before="20"/>
              <w:ind w:right="80" w:left="80" w:firstLine="0"/>
            </w:pPr>
            <w:r>
              <w:rPr>
                <w:rFonts w:ascii="Calibri" w:hAnsi="Calibri"/>
                <w:b w:val="0"/>
                <w:i w:val="0"/>
                <w:color w:val="222222"/>
                <w:sz w:val="19"/>
              </w:rPr>
              <w:t>&gt;70 → 10 m², 200 cm</w:t>
            </w:r>
          </w:p>
          <w:p>
            <w:pPr>
              <w:spacing w:after="0" w:before="140"/>
              <w:ind w:right="80" w:left="80" w:firstLine="0"/>
            </w:pPr>
            <w:r>
              <w:rPr>
                <w:rFonts w:ascii="Calibri" w:hAnsi="Calibri"/>
                <w:b w:val="0"/>
                <w:i w:val="0"/>
                <w:color w:val="222222"/>
                <w:sz w:val="19"/>
              </w:rPr>
              <w:t>Cada cão adicional: 3/3.5/4/5/6 m² respetivamente.</w:t>
            </w:r>
          </w:p>
          <w:p>
            <w:pPr>
              <w:spacing w:after="0" w:before="140"/>
              <w:ind w:right="80" w:left="80" w:firstLine="0"/>
            </w:pPr>
            <w:r>
              <w:rPr>
                <w:rFonts w:ascii="Calibri" w:hAnsi="Calibri"/>
                <w:b w:val="0"/>
                <w:i w:val="0"/>
                <w:color w:val="222222"/>
                <w:sz w:val="19"/>
              </w:rPr>
              <w:t>Espaço para gatos com ou sem crias</w:t>
            </w:r>
          </w:p>
          <w:p>
            <w:pPr>
              <w:spacing w:after="0" w:before="20"/>
              <w:ind w:right="80" w:left="80" w:firstLine="0"/>
            </w:pPr>
            <w:r>
              <w:rPr>
                <w:rFonts w:ascii="Calibri" w:hAnsi="Calibri"/>
                <w:b w:val="0"/>
                <w:i w:val="0"/>
                <w:color w:val="222222"/>
                <w:sz w:val="19"/>
              </w:rPr>
              <w:t>Um gato: 3 m² solo, 200 cm altura</w:t>
            </w:r>
          </w:p>
          <w:p>
            <w:pPr>
              <w:spacing w:after="0" w:before="20"/>
              <w:ind w:right="80" w:left="80" w:firstLine="0"/>
            </w:pPr>
            <w:r>
              <w:rPr>
                <w:rFonts w:ascii="Calibri" w:hAnsi="Calibri"/>
                <w:b w:val="0"/>
                <w:i w:val="0"/>
                <w:color w:val="222222"/>
                <w:sz w:val="19"/>
              </w:rPr>
              <w:t>Cada adicional: 2 m².</w:t>
            </w:r>
          </w:p>
          <w:p>
            <w:pPr>
              <w:spacing w:after="0" w:before="140"/>
              <w:ind w:right="80" w:left="80" w:firstLine="0"/>
            </w:pPr>
            <w:r>
              <w:rPr>
                <w:rFonts w:ascii="Calibri" w:hAnsi="Calibri"/>
                <w:b w:val="0"/>
                <w:i w:val="0"/>
                <w:color w:val="222222"/>
                <w:sz w:val="19"/>
              </w:rPr>
              <w:t>* No caso de cães de raça pura, as alturas do var podem ser calculadas com base no cercado individual; mantêm-se apenas as colunas para área de superfície mínima para a altura.</w:t>
            </w:r>
          </w:p>
          <w:p>
            <w:pPr>
              <w:spacing w:after="0" w:before="20"/>
              <w:ind w:right="80" w:left="80" w:firstLine="0"/>
            </w:pPr>
            <w:r>
              <w:rPr>
                <w:rFonts w:ascii="Calibri" w:hAnsi="Calibri"/>
                <w:b w:val="0"/>
                <w:i w:val="0"/>
                <w:color w:val="222222"/>
                <w:sz w:val="19"/>
              </w:rPr>
              <w:t>** A superfície com enriquecimento para gatos não é incluída na área mínima do solo.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2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2. Alojamento</w:t>
            </w:r>
          </w:p>
          <w:p>
            <w:pPr>
              <w:spacing w:after="0" w:before="20"/>
              <w:ind w:right="80" w:left="80" w:firstLine="0"/>
            </w:pPr>
            <w:r>
              <w:rPr>
                <w:rFonts w:ascii="Calibri" w:hAnsi="Calibri"/>
                <w:b w:val="0"/>
                <w:i/>
                <w:color w:val="222222"/>
                <w:sz w:val="19"/>
              </w:rPr>
              <w:t>2.1 Temperatura</w:t>
            </w:r>
          </w:p>
          <w:p>
            <w:pPr>
              <w:spacing w:after="0" w:before="20"/>
              <w:ind w:right="80" w:left="80" w:firstLine="0"/>
            </w:pPr>
            <w:r>
              <w:rPr>
                <w:rFonts w:ascii="Calibri" w:hAnsi="Calibri"/>
                <w:b w:val="0"/>
                <w:i/>
                <w:color w:val="222222"/>
                <w:sz w:val="19"/>
              </w:rPr>
              <w:t>Em estabelecimentos de criação, a temperatura deve ser mantida dentro de uma gama de:</w:t>
            </w:r>
          </w:p>
          <w:p>
            <w:pPr>
              <w:spacing w:after="0" w:before="20"/>
              <w:ind w:right="80" w:left="680" w:hanging="280"/>
            </w:pPr>
            <w:r>
              <w:rPr>
                <w:rFonts w:ascii="Calibri" w:hAnsi="Calibri"/>
                <w:b w:val="0"/>
                <w:i/>
                <w:color w:val="222222"/>
                <w:sz w:val="19"/>
              </w:rPr>
              <w:t>— 22 a 28°C em áreas de parto de cães durante os primeiros 10 dias de vida dos filhotes;</w:t>
            </w:r>
          </w:p>
          <w:p>
            <w:pPr>
              <w:spacing w:after="0" w:before="20"/>
              <w:ind w:right="80" w:left="680" w:hanging="280"/>
            </w:pPr>
            <w:r>
              <w:rPr>
                <w:rFonts w:ascii="Calibri" w:hAnsi="Calibri"/>
                <w:b w:val="0"/>
                <w:i/>
                <w:color w:val="222222"/>
                <w:sz w:val="19"/>
              </w:rPr>
              <w:t>— 18 a 27°C em áreas de parto de gatos durante os primeiros 21 dias de vida dos gatinhos.</w:t>
            </w:r>
          </w:p>
          <w:p>
            <w:pPr>
              <w:spacing w:after="0" w:before="20"/>
              <w:ind w:right="80" w:left="80" w:firstLine="0"/>
            </w:pPr>
            <w:r>
              <w:rPr>
                <w:rFonts w:ascii="Calibri" w:hAnsi="Calibri"/>
                <w:b w:val="0"/>
                <w:i/>
                <w:color w:val="222222"/>
                <w:sz w:val="19"/>
              </w:rPr>
              <w:t>2.2 Iluminação</w:t>
            </w:r>
          </w:p>
          <w:p>
            <w:pPr>
              <w:spacing w:after="0" w:before="20"/>
              <w:ind w:right="80" w:left="80" w:firstLine="0"/>
            </w:pPr>
            <w:r>
              <w:rPr>
                <w:rFonts w:ascii="Calibri" w:hAnsi="Calibri"/>
                <w:b w:val="0"/>
                <w:i/>
                <w:color w:val="222222"/>
                <w:sz w:val="19"/>
              </w:rPr>
              <w:t>Cães e gatos devem ser expostos a luz durante pelo menos 7 horas por dia. A luz artificial deve ser de espectro amplo ou espectro completo com uma frequência de pelo menos 80 Hz.</w:t>
            </w:r>
          </w:p>
          <w:p>
            <w:pPr>
              <w:spacing w:after="0" w:before="20"/>
              <w:ind w:right="80" w:left="80" w:firstLine="0"/>
            </w:pPr>
            <w:r>
              <w:rPr>
                <w:rFonts w:ascii="Calibri" w:hAnsi="Calibri"/>
                <w:b w:val="0"/>
                <w:i/>
                <w:color w:val="222222"/>
                <w:sz w:val="19"/>
              </w:rPr>
              <w:t>Cães e gatos devem ter a possibilidade de estar sem luzes artificiais durante pelo menos 8 horas por dia.</w:t>
            </w:r>
          </w:p>
          <w:p>
            <w:pPr>
              <w:spacing w:after="0" w:before="20"/>
              <w:ind w:right="80" w:left="80" w:firstLine="0"/>
            </w:pPr>
            <w:r>
              <w:rPr>
                <w:rFonts w:ascii="Calibri" w:hAnsi="Calibri"/>
                <w:b w:val="0"/>
                <w:i/>
                <w:color w:val="222222"/>
                <w:sz w:val="19"/>
              </w:rPr>
              <w:t>2.3 Espaço adequado</w:t>
            </w:r>
          </w:p>
          <w:p>
            <w:pPr>
              <w:spacing w:after="0" w:before="20"/>
              <w:ind w:right="80" w:left="80" w:firstLine="0"/>
            </w:pPr>
            <w:r>
              <w:rPr>
                <w:rFonts w:ascii="Calibri" w:hAnsi="Calibri"/>
                <w:b w:val="0"/>
                <w:i/>
                <w:color w:val="222222"/>
                <w:sz w:val="19"/>
              </w:rPr>
              <w:t>2.3.1 As áreas de parto devem ser concebidas de modo a permitir que a progenitora se afaste da sua prole.</w:t>
            </w:r>
          </w:p>
          <w:p>
            <w:pPr>
              <w:spacing w:after="0" w:before="20"/>
              <w:ind w:right="80" w:left="80" w:firstLine="0"/>
            </w:pPr>
            <w:r>
              <w:rPr>
                <w:rFonts w:ascii="Calibri" w:hAnsi="Calibri"/>
                <w:b w:val="0"/>
                <w:i/>
                <w:color w:val="222222"/>
                <w:sz w:val="19"/>
              </w:rPr>
              <w:t>2.3.2 No caso dos estabelecimentos de criação e de venda, aplicam-se as seguintes superfícies mínimas para cães e gatos, as quais devem ser calculadas com base na área total permanentemente acessível aos cães ou gatos.</w:t>
            </w:r>
          </w:p>
          <w:p>
            <w:pPr>
              <w:spacing w:after="0" w:before="20"/>
              <w:ind w:right="80" w:left="80" w:firstLine="0"/>
            </w:pPr>
            <w:r>
              <w:rPr>
                <w:rFonts w:ascii="Calibri" w:hAnsi="Calibri"/>
                <w:b w:val="0"/>
                <w:i/>
                <w:color w:val="222222"/>
                <w:sz w:val="19"/>
              </w:rPr>
              <w:t>2.3.3</w:t>
            </w:r>
          </w:p>
          <w:p>
            <w:pPr>
              <w:spacing w:after="0" w:before="20"/>
              <w:ind w:right="80" w:left="80" w:firstLine="0"/>
            </w:pPr>
            <w:r>
              <w:rPr>
                <w:rFonts w:ascii="Calibri" w:hAnsi="Calibri"/>
                <w:b w:val="0"/>
                <w:i/>
                <w:color w:val="222222"/>
                <w:sz w:val="19"/>
              </w:rPr>
              <w:t>Espaço para cães com ou sem crias</w:t>
            </w:r>
          </w:p>
          <w:p>
            <w:pPr>
              <w:spacing w:after="0" w:before="20"/>
              <w:ind w:right="80" w:left="80" w:firstLine="0"/>
            </w:pPr>
            <w:r>
              <w:rPr>
                <w:rFonts w:ascii="Calibri" w:hAnsi="Calibri"/>
                <w:b w:val="0"/>
                <w:i/>
                <w:color w:val="222222"/>
                <w:sz w:val="19"/>
              </w:rPr>
              <w:t>Altura do var (cm):</w:t>
            </w:r>
          </w:p>
          <w:p>
            <w:pPr>
              <w:spacing w:after="0" w:before="20"/>
              <w:ind w:right="80" w:left="80" w:firstLine="0"/>
            </w:pPr>
            <w:r>
              <w:rPr>
                <w:rFonts w:ascii="Calibri" w:hAnsi="Calibri"/>
                <w:b w:val="0"/>
                <w:i/>
                <w:color w:val="222222"/>
                <w:sz w:val="19"/>
              </w:rPr>
              <w:t>&lt; 30 → Área mínima: 4 m², Altura: 200 cm</w:t>
            </w:r>
          </w:p>
          <w:p>
            <w:pPr>
              <w:spacing w:after="0" w:before="20"/>
              <w:ind w:right="80" w:left="80" w:firstLine="0"/>
            </w:pPr>
            <w:r>
              <w:rPr>
                <w:rFonts w:ascii="Calibri" w:hAnsi="Calibri"/>
                <w:b w:val="0"/>
                <w:i/>
                <w:color w:val="222222"/>
                <w:sz w:val="19"/>
              </w:rPr>
              <w:t>30-40 → 5 m², 200 cm</w:t>
            </w:r>
          </w:p>
          <w:p>
            <w:pPr>
              <w:spacing w:after="0" w:before="20"/>
              <w:ind w:right="80" w:left="80" w:firstLine="0"/>
            </w:pPr>
            <w:r>
              <w:rPr>
                <w:rFonts w:ascii="Calibri" w:hAnsi="Calibri"/>
                <w:b w:val="0"/>
                <w:i/>
                <w:color w:val="222222"/>
                <w:sz w:val="19"/>
              </w:rPr>
              <w:t>40-60 → 8 m², 200 cm</w:t>
            </w:r>
          </w:p>
          <w:p>
            <w:pPr>
              <w:spacing w:after="0" w:before="20"/>
              <w:ind w:right="80" w:left="80" w:firstLine="0"/>
            </w:pPr>
            <w:r>
              <w:rPr>
                <w:rFonts w:ascii="Calibri" w:hAnsi="Calibri"/>
                <w:b w:val="0"/>
                <w:i/>
                <w:color w:val="222222"/>
                <w:sz w:val="19"/>
              </w:rPr>
              <w:t>60-70 → 10 m², 200 cm</w:t>
            </w:r>
          </w:p>
          <w:p>
            <w:pPr>
              <w:spacing w:after="0" w:before="20"/>
              <w:ind w:right="80" w:left="80" w:firstLine="0"/>
            </w:pPr>
            <w:r>
              <w:rPr>
                <w:rFonts w:ascii="Calibri" w:hAnsi="Calibri"/>
                <w:b w:val="0"/>
                <w:i/>
                <w:color w:val="222222"/>
                <w:sz w:val="19"/>
              </w:rPr>
              <w:t>&gt;70 → 10 m², 200 cm</w:t>
            </w:r>
          </w:p>
          <w:p>
            <w:pPr>
              <w:spacing w:after="0" w:before="140"/>
              <w:ind w:right="80" w:left="80" w:firstLine="0"/>
            </w:pPr>
            <w:r>
              <w:rPr>
                <w:rFonts w:ascii="Calibri" w:hAnsi="Calibri"/>
                <w:b w:val="0"/>
                <w:i/>
                <w:color w:val="222222"/>
                <w:sz w:val="19"/>
              </w:rPr>
              <w:t>Cada cão adicional: 3/3.5/4/5/6 m² respetivamente.</w:t>
            </w:r>
          </w:p>
          <w:p>
            <w:pPr>
              <w:spacing w:after="0" w:before="140"/>
              <w:ind w:right="80" w:left="80" w:firstLine="0"/>
            </w:pPr>
            <w:r>
              <w:rPr>
                <w:rFonts w:ascii="Calibri" w:hAnsi="Calibri"/>
                <w:b w:val="0"/>
                <w:i/>
                <w:color w:val="222222"/>
                <w:sz w:val="19"/>
              </w:rPr>
              <w:t>Espaço para gatos com ou sem crias</w:t>
            </w:r>
          </w:p>
          <w:p>
            <w:pPr>
              <w:spacing w:after="0" w:before="20"/>
              <w:ind w:right="80" w:left="80" w:firstLine="0"/>
            </w:pPr>
            <w:r>
              <w:rPr>
                <w:rFonts w:ascii="Calibri" w:hAnsi="Calibri"/>
                <w:b w:val="0"/>
                <w:i/>
                <w:color w:val="222222"/>
                <w:sz w:val="19"/>
              </w:rPr>
              <w:t>Um gato: 3 m² solo, 200 cm altura</w:t>
            </w:r>
          </w:p>
          <w:p>
            <w:pPr>
              <w:spacing w:after="0" w:before="20"/>
              <w:ind w:right="80" w:left="80" w:firstLine="0"/>
            </w:pPr>
            <w:r>
              <w:rPr>
                <w:rFonts w:ascii="Calibri" w:hAnsi="Calibri"/>
                <w:b w:val="0"/>
                <w:i/>
                <w:color w:val="222222"/>
                <w:sz w:val="19"/>
              </w:rPr>
              <w:t>Cada adicional: 2 m².</w:t>
            </w:r>
          </w:p>
          <w:p>
            <w:pPr>
              <w:spacing w:after="0" w:before="140"/>
              <w:ind w:right="80" w:left="80" w:firstLine="0"/>
            </w:pPr>
            <w:r>
              <w:rPr>
                <w:rFonts w:ascii="Calibri" w:hAnsi="Calibri"/>
                <w:b w:val="0"/>
                <w:i/>
                <w:color w:val="222222"/>
                <w:sz w:val="19"/>
              </w:rPr>
              <w:t>* No caso de cães de raça pura, as alturas do var podem ser calculadas com base no cercado individual; mantêm-se apenas as colunas para área de superfície mínima para a altura.</w:t>
            </w:r>
          </w:p>
          <w:p>
            <w:pPr>
              <w:spacing w:after="0" w:before="20"/>
              <w:ind w:right="80" w:left="80" w:firstLine="0"/>
            </w:pPr>
            <w:r>
              <w:rPr>
                <w:rFonts w:ascii="Calibri" w:hAnsi="Calibri"/>
                <w:b w:val="0"/>
                <w:i/>
                <w:color w:val="222222"/>
                <w:sz w:val="19"/>
              </w:rPr>
              <w:t>** A superfície com enriquecimento para gatos não é incluída na área mínima do solo.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 específica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Verificar Anexo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Anexo ao DL n.º 260/2012</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Faltam: temperatura específica, iluminação quantificada (7h luz/80Hz, 8h sem luz), espaço mínimo por tamanho/idade.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FALTAM especificidades do Regulamento: temperatura exata (22-28°C para parto de cães; 18-27°C para parto de gatos), iluminação mínima (7 horas luz, 8 horas sem luz, espectro 80 Hz), espaço mínimo quantificado, áreas de parto separadas.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ANNEX I, Ponto 2 do Regulamento especifica requisitos técnicos detalhados: temperatura por fase (parto de cães 22-28°C; gatos 18-27°C), iluminação (7h luz + 80Hz, 8h sem luz), espaço mínimo quantificado, áreas de parto separadas.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Reprodução (Health)</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ANEXO I, Ponto 3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3. Health</w:t>
            </w:r>
          </w:p>
          <w:p>
            <w:pPr>
              <w:spacing w:after="0" w:before="20"/>
              <w:ind w:right="80" w:left="80" w:firstLine="0"/>
            </w:pPr>
            <w:r>
              <w:rPr>
                <w:rFonts w:ascii="Calibri" w:hAnsi="Calibri"/>
                <w:b w:val="0"/>
                <w:i w:val="0"/>
                <w:color w:val="222222"/>
                <w:sz w:val="19"/>
              </w:rPr>
              <w:t>1.1 Queens shall only be bred if their age is at least 10 months.</w:t>
            </w:r>
          </w:p>
          <w:p>
            <w:pPr>
              <w:spacing w:after="0" w:before="20"/>
              <w:ind w:right="80" w:left="80" w:firstLine="0"/>
            </w:pPr>
            <w:r>
              <w:rPr>
                <w:rFonts w:ascii="Calibri" w:hAnsi="Calibri"/>
                <w:b w:val="0"/>
                <w:i w:val="0"/>
                <w:color w:val="222222"/>
                <w:sz w:val="19"/>
              </w:rPr>
              <w:t>2.2 Bitches shall only be bred as of their second oestrus.</w:t>
            </w:r>
          </w:p>
          <w:p>
            <w:pPr>
              <w:spacing w:after="0" w:before="20"/>
              <w:ind w:right="80" w:left="80" w:firstLine="0"/>
            </w:pPr>
            <w:r>
              <w:rPr>
                <w:rFonts w:ascii="Calibri" w:hAnsi="Calibri"/>
                <w:b w:val="0"/>
                <w:i w:val="0"/>
                <w:color w:val="222222"/>
                <w:sz w:val="19"/>
              </w:rPr>
              <w:t>3.3 A bitch or queen shall not deliver more than 3 litters within a period of 2 years.</w:t>
            </w:r>
          </w:p>
          <w:p>
            <w:pPr>
              <w:spacing w:after="0" w:before="20"/>
              <w:ind w:right="80" w:left="80" w:firstLine="0"/>
            </w:pPr>
            <w:r>
              <w:rPr>
                <w:rFonts w:ascii="Calibri" w:hAnsi="Calibri"/>
                <w:b w:val="0"/>
                <w:i w:val="0"/>
                <w:color w:val="222222"/>
                <w:sz w:val="19"/>
              </w:rPr>
              <w:t>4.4 For bitches and queens that have delivered 3 litters, including stillborns within a period of 2 years, there shall be a recuperation period of at least 1 year.</w:t>
            </w:r>
          </w:p>
          <w:p>
            <w:pPr>
              <w:spacing w:after="0" w:before="20"/>
              <w:ind w:right="80" w:left="80" w:firstLine="0"/>
            </w:pPr>
            <w:r>
              <w:rPr>
                <w:rFonts w:ascii="Calibri" w:hAnsi="Calibri"/>
                <w:b w:val="0"/>
                <w:i w:val="0"/>
                <w:color w:val="222222"/>
                <w:sz w:val="19"/>
              </w:rPr>
              <w:t>5.5 Any bitch or queen that underwent two cesarean sections shall not be used for breeding.</w:t>
            </w:r>
          </w:p>
          <w:p>
            <w:pPr>
              <w:spacing w:after="0" w:before="20"/>
              <w:ind w:right="80" w:left="80" w:firstLine="0"/>
            </w:pPr>
            <w:r>
              <w:rPr>
                <w:rFonts w:ascii="Calibri" w:hAnsi="Calibri"/>
                <w:b w:val="0"/>
                <w:i w:val="0"/>
                <w:color w:val="222222"/>
                <w:sz w:val="19"/>
              </w:rPr>
              <w:t>6.6 Before any bitch aged 8 years or more and any queen aged 6 years or more, is used for breeding, it must have been physically examined by a veterinarian who confirms in writing that, at the time of the examination, there are no counter-indications to pregnancy.</w:t>
            </w:r>
          </w:p>
          <w:p>
            <w:pPr>
              <w:spacing w:after="0" w:before="20"/>
              <w:ind w:right="80" w:left="80" w:firstLine="0"/>
            </w:pPr>
            <w:r>
              <w:rPr>
                <w:rFonts w:ascii="Calibri" w:hAnsi="Calibri"/>
                <w:b w:val="0"/>
                <w:i w:val="0"/>
                <w:color w:val="222222"/>
                <w:sz w:val="19"/>
              </w:rPr>
              <w:t>The operator shall keep the written confirmation referred to in point 3.4.b for a period of at least 3 years.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3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3. Saúde</w:t>
            </w:r>
          </w:p>
          <w:p>
            <w:pPr>
              <w:spacing w:after="0" w:before="20"/>
              <w:ind w:right="80" w:left="80" w:firstLine="0"/>
            </w:pPr>
            <w:r>
              <w:rPr>
                <w:rFonts w:ascii="Calibri" w:hAnsi="Calibri"/>
                <w:b w:val="0"/>
                <w:i/>
                <w:color w:val="222222"/>
                <w:sz w:val="19"/>
              </w:rPr>
              <w:t>1.1 As gatas só devem ser utilizadas para reprodução se tiverem, pelo menos, 10 meses de idade.</w:t>
            </w:r>
          </w:p>
          <w:p>
            <w:pPr>
              <w:spacing w:after="0" w:before="20"/>
              <w:ind w:right="80" w:left="80" w:firstLine="0"/>
            </w:pPr>
            <w:r>
              <w:rPr>
                <w:rFonts w:ascii="Calibri" w:hAnsi="Calibri"/>
                <w:b w:val="0"/>
                <w:i/>
                <w:color w:val="222222"/>
                <w:sz w:val="19"/>
              </w:rPr>
              <w:t>2.2 As cadelas só devem ser utilizadas para reprodução a partir do seu segundo estro.</w:t>
            </w:r>
          </w:p>
          <w:p>
            <w:pPr>
              <w:spacing w:after="0" w:before="20"/>
              <w:ind w:right="80" w:left="80" w:firstLine="0"/>
            </w:pPr>
            <w:r>
              <w:rPr>
                <w:rFonts w:ascii="Calibri" w:hAnsi="Calibri"/>
                <w:b w:val="0"/>
                <w:i/>
                <w:color w:val="222222"/>
                <w:sz w:val="19"/>
              </w:rPr>
              <w:t>3.3 Uma cadela ou gata não deve ter mais de 3 ninhadas num período de 2 anos.</w:t>
            </w:r>
          </w:p>
          <w:p>
            <w:pPr>
              <w:spacing w:after="0" w:before="20"/>
              <w:ind w:right="80" w:left="80" w:firstLine="0"/>
            </w:pPr>
            <w:r>
              <w:rPr>
                <w:rFonts w:ascii="Calibri" w:hAnsi="Calibri"/>
                <w:b w:val="0"/>
                <w:i/>
                <w:color w:val="222222"/>
                <w:sz w:val="19"/>
              </w:rPr>
              <w:t>4.4 No caso de cadelas e gatas que tenham tido 3 ninhadas num período de 2 anos, incluindo nascimortos, deve ser respeitado um período de recuperação de, pelo menos, 1 ano.</w:t>
            </w:r>
          </w:p>
          <w:p>
            <w:pPr>
              <w:spacing w:after="0" w:before="20"/>
              <w:ind w:right="80" w:left="80" w:firstLine="0"/>
            </w:pPr>
            <w:r>
              <w:rPr>
                <w:rFonts w:ascii="Calibri" w:hAnsi="Calibri"/>
                <w:b w:val="0"/>
                <w:i/>
                <w:color w:val="222222"/>
                <w:sz w:val="19"/>
              </w:rPr>
              <w:t>5.5 Qualquer cadela ou gata que tenha sido submetida a duas cesarianas não pode ser utilizada para reprodução.</w:t>
            </w:r>
          </w:p>
          <w:p>
            <w:pPr>
              <w:spacing w:after="0" w:before="20"/>
              <w:ind w:right="80" w:left="80" w:firstLine="0"/>
            </w:pPr>
            <w:r>
              <w:rPr>
                <w:rFonts w:ascii="Calibri" w:hAnsi="Calibri"/>
                <w:b w:val="0"/>
                <w:i/>
                <w:color w:val="222222"/>
                <w:sz w:val="19"/>
              </w:rPr>
              <w:t>6.6 Antes de qualquer cadela com 8 ou mais anos de idade e de qualquer gata com 6 ou mais anos de idade serem utilizadas para reprodução, devem ser submetidas a um exame físico por um médico veterinário que confirme, por escrito, que, à data do exame, não existem contraindicações para a gestação.</w:t>
            </w:r>
          </w:p>
          <w:p>
            <w:pPr>
              <w:spacing w:after="0" w:before="20"/>
              <w:ind w:right="80" w:left="80" w:firstLine="0"/>
            </w:pPr>
            <w:r>
              <w:rPr>
                <w:rFonts w:ascii="Calibri" w:hAnsi="Calibri"/>
                <w:b w:val="0"/>
                <w:i/>
                <w:color w:val="222222"/>
                <w:sz w:val="19"/>
              </w:rPr>
              <w:t>O operador deve conservar a confirmação escrita referida no ponto 3.4.b por um período de, pelo menos, 3 anos.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 análise do art.º 8º do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 análise do art.º 8º do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 análise do art.º 8º do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Ver análise do art.º 8º do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Ver análise do art.º 8º do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Ver análise do art.º 8º do @regulamento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Bem-Estar Comportamental (Behavioural Needs)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ANEXO I, Ponto 4 do Regulamento (UE) 2026/1818 (17.06.2026)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3. Behavioural needs</w:t>
            </w:r>
          </w:p>
          <w:p>
            <w:pPr>
              <w:spacing w:after="0" w:before="20"/>
              <w:ind w:right="80" w:left="80" w:firstLine="0"/>
            </w:pPr>
            <w:r>
              <w:rPr>
                <w:rFonts w:ascii="Calibri" w:hAnsi="Calibri"/>
                <w:b w:val="0"/>
                <w:i w:val="0"/>
                <w:color w:val="222222"/>
                <w:sz w:val="19"/>
              </w:rPr>
              <w:t>1.1 Socialisation</w:t>
            </w:r>
          </w:p>
          <w:p>
            <w:pPr>
              <w:spacing w:after="0" w:before="20"/>
              <w:ind w:right="80" w:left="80" w:firstLine="0"/>
            </w:pPr>
            <w:r>
              <w:rPr>
                <w:rFonts w:ascii="Calibri" w:hAnsi="Calibri"/>
                <w:b w:val="0"/>
                <w:i w:val="0"/>
                <w:color w:val="222222"/>
                <w:sz w:val="19"/>
              </w:rPr>
              <w:t>From three weeks of age, dogs and cats shall be gradually provided with daily opportunities for social contact with their conspecifics and humans, and, where possible, with other animal species.</w:t>
            </w:r>
          </w:p>
          <w:p>
            <w:pPr>
              <w:spacing w:after="0" w:before="20"/>
              <w:ind w:right="80" w:left="80" w:firstLine="0"/>
            </w:pPr>
            <w:r>
              <w:rPr>
                <w:rFonts w:ascii="Calibri" w:hAnsi="Calibri"/>
                <w:b w:val="0"/>
                <w:i w:val="0"/>
                <w:color w:val="222222"/>
                <w:sz w:val="19"/>
              </w:rPr>
              <w:t>Dogs and cats that pose a threat to each other due to aggressive behaviour or cause each other undue stress or discomfort shall be kept separate.</w:t>
            </w:r>
          </w:p>
          <w:p>
            <w:pPr>
              <w:spacing w:after="0" w:before="20"/>
              <w:ind w:right="80" w:left="80" w:firstLine="0"/>
            </w:pPr>
            <w:r>
              <w:rPr>
                <w:rFonts w:ascii="Calibri" w:hAnsi="Calibri"/>
                <w:b w:val="0"/>
                <w:i w:val="0"/>
                <w:color w:val="222222"/>
                <w:sz w:val="19"/>
              </w:rPr>
              <w:t>2.2 Enrichment</w:t>
            </w:r>
          </w:p>
          <w:p>
            <w:pPr>
              <w:spacing w:after="0" w:before="20"/>
              <w:ind w:right="80" w:left="80" w:firstLine="0"/>
            </w:pPr>
            <w:r>
              <w:rPr>
                <w:rFonts w:ascii="Calibri" w:hAnsi="Calibri"/>
                <w:b w:val="0"/>
                <w:i w:val="0"/>
                <w:color w:val="222222"/>
                <w:sz w:val="19"/>
              </w:rPr>
              <w:t>Where cats are kept, there shall be a sufficient number of scratching posts, hiding places and shelves to ensure that each cat can climb, rest, observe and withdraw.</w:t>
            </w:r>
          </w:p>
          <w:p>
            <w:pPr>
              <w:spacing w:after="0" w:before="20"/>
              <w:ind w:right="80" w:left="80" w:firstLine="0"/>
            </w:pPr>
            <w:r>
              <w:rPr>
                <w:rFonts w:ascii="Calibri" w:hAnsi="Calibri"/>
                <w:b w:val="0"/>
                <w:i w:val="0"/>
                <w:color w:val="222222"/>
                <w:sz w:val="19"/>
              </w:rPr>
              <w:t>3.3 Separation</w:t>
            </w:r>
          </w:p>
          <w:p>
            <w:pPr>
              <w:spacing w:after="0" w:before="20"/>
              <w:ind w:right="80" w:left="80" w:firstLine="0"/>
            </w:pPr>
            <w:r>
              <w:rPr>
                <w:rFonts w:ascii="Calibri" w:hAnsi="Calibri"/>
                <w:b w:val="0"/>
                <w:i w:val="0"/>
                <w:color w:val="222222"/>
                <w:sz w:val="19"/>
              </w:rPr>
              <w:t>Puppies kept in establishments shall not be permanently separated from their mothers before the age of 8 weeks.</w:t>
            </w:r>
          </w:p>
          <w:p>
            <w:pPr>
              <w:spacing w:after="0" w:before="20"/>
              <w:ind w:right="80" w:left="80" w:firstLine="0"/>
            </w:pPr>
            <w:r>
              <w:rPr>
                <w:rFonts w:ascii="Calibri" w:hAnsi="Calibri"/>
                <w:b w:val="0"/>
                <w:i w:val="0"/>
                <w:color w:val="222222"/>
                <w:sz w:val="19"/>
              </w:rPr>
              <w:t>Kittens kept in shelters and foster homes shall not be permanently separated from their mothers before the age of 8 weeks. Kittens kept in breeding establishments shall not be permanently separated from their mothers before the age of 12 weeks.</w:t>
            </w:r>
          </w:p>
          <w:p>
            <w:pPr>
              <w:spacing w:after="0" w:before="20"/>
              <w:ind w:right="80" w:left="80" w:firstLine="0"/>
            </w:pPr>
            <w:r>
              <w:rPr>
                <w:rFonts w:ascii="Calibri" w:hAnsi="Calibri"/>
                <w:b w:val="0"/>
                <w:i w:val="0"/>
                <w:color w:val="222222"/>
                <w:sz w:val="19"/>
              </w:rPr>
              <w:t>By way of derogation, earlier separation shall be possible due to medical reasons based on written advice of a veterinarian. The operator shall keep a record of the advice until the last puppy or kitten of the litter concerned is placed on the market.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4 do Regulamento (UE) 2026/1818 (17.06.2026)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Bem-Estar Comportamental</w:t>
            </w:r>
          </w:p>
          <w:p>
            <w:pPr>
              <w:spacing w:after="0" w:before="20"/>
              <w:ind w:right="80" w:left="80" w:firstLine="0"/>
            </w:pPr>
            <w:r>
              <w:rPr>
                <w:rFonts w:ascii="Calibri" w:hAnsi="Calibri"/>
                <w:b w:val="0"/>
                <w:i/>
                <w:color w:val="222222"/>
                <w:sz w:val="19"/>
              </w:rPr>
              <w:t>1.1 Socialização</w:t>
            </w:r>
          </w:p>
          <w:p>
            <w:pPr>
              <w:spacing w:after="0" w:before="20"/>
              <w:ind w:right="80" w:left="80" w:firstLine="0"/>
            </w:pPr>
            <w:r>
              <w:rPr>
                <w:rFonts w:ascii="Calibri" w:hAnsi="Calibri"/>
                <w:b w:val="0"/>
                <w:i/>
                <w:color w:val="222222"/>
                <w:sz w:val="19"/>
              </w:rPr>
              <w:t>A partir das três semanas de idade, cães e gatos devem ser gradualmente fornecidos com oportunidades diárias de contato social com seus congêneres e humanos, e, sempre que possível, com outras espécies animais.</w:t>
            </w:r>
          </w:p>
          <w:p>
            <w:pPr>
              <w:spacing w:after="0" w:before="20"/>
              <w:ind w:right="80" w:left="80" w:firstLine="0"/>
            </w:pPr>
            <w:r>
              <w:rPr>
                <w:rFonts w:ascii="Calibri" w:hAnsi="Calibri"/>
                <w:b w:val="0"/>
                <w:i/>
                <w:color w:val="222222"/>
                <w:sz w:val="19"/>
              </w:rPr>
              <w:t>Cães e gatos que representam uma ameaça um ao outro devido a comportamento agressivo ou causam um ao outro stress excessivo ou desconforto devem ser mantidos separados.</w:t>
            </w:r>
          </w:p>
          <w:p>
            <w:pPr>
              <w:spacing w:after="0" w:before="20"/>
              <w:ind w:right="80" w:left="80" w:firstLine="0"/>
            </w:pPr>
            <w:r>
              <w:rPr>
                <w:rFonts w:ascii="Calibri" w:hAnsi="Calibri"/>
                <w:b w:val="0"/>
                <w:i/>
                <w:color w:val="222222"/>
                <w:sz w:val="19"/>
              </w:rPr>
              <w:t>2.2 Enriquecimento</w:t>
            </w:r>
          </w:p>
          <w:p>
            <w:pPr>
              <w:spacing w:after="0" w:before="20"/>
              <w:ind w:right="80" w:left="80" w:firstLine="0"/>
            </w:pPr>
            <w:r>
              <w:rPr>
                <w:rFonts w:ascii="Calibri" w:hAnsi="Calibri"/>
                <w:b w:val="0"/>
                <w:i/>
                <w:color w:val="222222"/>
                <w:sz w:val="19"/>
              </w:rPr>
              <w:t>Onde gatos são mantidos, deve haver um número suficiente de postes de arranhadura, locais de abrigo e prateleiras para garantir que cada gato pode subir, descansar, observar e retirar-se.</w:t>
            </w:r>
          </w:p>
          <w:p>
            <w:pPr>
              <w:spacing w:after="0" w:before="20"/>
              <w:ind w:right="80" w:left="80" w:firstLine="0"/>
            </w:pPr>
            <w:r>
              <w:rPr>
                <w:rFonts w:ascii="Calibri" w:hAnsi="Calibri"/>
                <w:b w:val="0"/>
                <w:i/>
                <w:color w:val="222222"/>
                <w:sz w:val="19"/>
              </w:rPr>
              <w:t>3.3 Separação</w:t>
            </w:r>
          </w:p>
          <w:p>
            <w:pPr>
              <w:spacing w:after="0" w:before="20"/>
              <w:ind w:right="80" w:left="80" w:firstLine="0"/>
            </w:pPr>
            <w:r>
              <w:rPr>
                <w:rFonts w:ascii="Calibri" w:hAnsi="Calibri"/>
                <w:b w:val="0"/>
                <w:i/>
                <w:color w:val="222222"/>
                <w:sz w:val="19"/>
              </w:rPr>
              <w:t>Cachorros mantidos em estabelecimentos não devem ser permanentemente separados das suas mães antes das 8 semanas de idade.</w:t>
            </w:r>
          </w:p>
          <w:p>
            <w:pPr>
              <w:spacing w:after="0" w:before="20"/>
              <w:ind w:right="80" w:left="80" w:firstLine="0"/>
            </w:pPr>
            <w:r>
              <w:rPr>
                <w:rFonts w:ascii="Calibri" w:hAnsi="Calibri"/>
                <w:b w:val="0"/>
                <w:i/>
                <w:color w:val="222222"/>
                <w:sz w:val="19"/>
              </w:rPr>
              <w:t>Gatinhos mantidos em abrigos e casas de acolhimento não devem ser permanentemente separados das suas mães antes das 8 semanas de idade. Gatinhos mantidos em estabelecimentos de criação não devem ser permanentemente separados das suas mães antes das 12 semanas de idade.</w:t>
            </w:r>
          </w:p>
          <w:p>
            <w:pPr>
              <w:spacing w:after="0" w:before="20"/>
              <w:ind w:right="80" w:left="80" w:firstLine="0"/>
            </w:pPr>
            <w:r>
              <w:rPr>
                <w:rFonts w:ascii="Calibri" w:hAnsi="Calibri"/>
                <w:b w:val="0"/>
                <w:i/>
                <w:color w:val="222222"/>
                <w:sz w:val="19"/>
              </w:rPr>
              <w:t>Por derrogação, separação anterior é possível por razões médicas com base em parecer escrito de um veterinário. O operador deve conservar o parecer até o último cachorro ou gatinho da ninhada em questão ser colocado no mercado.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10.º, 12.º, 47.º, 52.º, 68.º do RGBEAC (proposta, jun. 2025)</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i w:val="0"/>
                <w:color w:val="333333"/>
                <w:sz w:val="18"/>
              </w:rPr>
              <w:t>Artigo 52.º — Maneio</w:t>
            </w:r>
          </w:p>
          <w:p>
            <w:pPr>
              <w:spacing w:after="0" w:before="20"/>
              <w:ind w:right="80" w:left="80" w:firstLine="0"/>
            </w:pPr>
            <w:r>
              <w:rPr>
                <w:rFonts w:ascii="Calibri" w:hAnsi="Calibri"/>
                <w:b w:val="0"/>
                <w:i w:val="0"/>
                <w:color w:val="222222"/>
                <w:sz w:val="19"/>
              </w:rPr>
              <w:t>7 — Todos os alojamentos para hospedagem de cães e gatos devem dispor de um plano de socialização e enriquecimento ambiental.</w:t>
            </w:r>
          </w:p>
          <w:p>
            <w:pPr>
              <w:spacing w:after="0" w:before="20"/>
              <w:ind w:right="80" w:left="80" w:firstLine="0"/>
            </w:pPr>
            <w:r>
              <w:rPr>
                <w:rFonts w:ascii="Calibri" w:hAnsi="Calibri"/>
                <w:b w:val="0"/>
                <w:i w:val="0"/>
                <w:color w:val="222222"/>
                <w:sz w:val="19"/>
              </w:rPr>
              <w:t>SUBSECÇÃO 4.2 (ENRIQUECIMENTO):</w:t>
            </w:r>
          </w:p>
          <w:p>
            <w:pPr>
              <w:spacing w:after="0" w:before="20"/>
              <w:ind w:right="80" w:left="80" w:firstLine="0"/>
            </w:pPr>
            <w:r>
              <w:rPr>
                <w:rFonts w:ascii="Calibri" w:hAnsi="Calibri"/>
                <w:b/>
                <w:i w:val="0"/>
                <w:color w:val="333333"/>
                <w:sz w:val="18"/>
              </w:rPr>
              <w:t>Artigo 47.º — Condições dos alojamentos</w:t>
            </w:r>
          </w:p>
          <w:p>
            <w:pPr>
              <w:spacing w:after="0" w:before="20"/>
              <w:ind w:right="80" w:left="80" w:firstLine="0"/>
            </w:pPr>
            <w:r>
              <w:rPr>
                <w:rFonts w:ascii="Calibri" w:hAnsi="Calibri"/>
                <w:b w:val="0"/>
                <w:i w:val="0"/>
                <w:color w:val="222222"/>
                <w:sz w:val="19"/>
              </w:rPr>
              <w:t>4 — As instalações devem providenciar um enriquecimento ambiental complexo e estimulante [...] incluindo [...] postes de arranhadura [a confirmar], esconderijos, prateleiras, [...] brinquedos e outros adequados ao fim em vista.</w:t>
            </w:r>
          </w:p>
          <w:p>
            <w:pPr>
              <w:spacing w:after="0" w:before="20"/>
              <w:ind w:right="80" w:left="80" w:firstLine="0"/>
            </w:pPr>
            <w:r>
              <w:rPr>
                <w:rFonts w:ascii="Calibri" w:hAnsi="Calibri"/>
                <w:b w:val="0"/>
                <w:i w:val="0"/>
                <w:color w:val="222222"/>
                <w:sz w:val="19"/>
              </w:rPr>
              <w:t>SUBSECÇÃO 4.3 (SEPARAÇÃO):</w:t>
            </w:r>
          </w:p>
          <w:p>
            <w:pPr>
              <w:spacing w:after="0" w:before="20"/>
              <w:ind w:right="80" w:left="80" w:firstLine="0"/>
            </w:pPr>
            <w:r>
              <w:rPr>
                <w:rFonts w:ascii="Calibri" w:hAnsi="Calibri"/>
                <w:b/>
                <w:i w:val="0"/>
                <w:color w:val="333333"/>
                <w:sz w:val="18"/>
              </w:rPr>
              <w:t>Artigo 70.º — Reprodução de cães e gatos</w:t>
            </w:r>
          </w:p>
          <w:p>
            <w:pPr>
              <w:spacing w:after="0" w:before="20"/>
              <w:ind w:right="80" w:left="80" w:firstLine="0"/>
            </w:pPr>
            <w:r>
              <w:rPr>
                <w:rFonts w:ascii="Calibri" w:hAnsi="Calibri"/>
                <w:b w:val="0"/>
                <w:i w:val="0"/>
                <w:color w:val="222222"/>
                <w:sz w:val="19"/>
              </w:rPr>
              <w:t>5 — As crias não podem ser separadas da progenitora antes da décima semana de idade, no caso dos cães, e antes da décima segunda semana de idade, no caso dos gatos, salvaguardado um período de desmame gradual.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13.º, 18.º, e outros do Código do Animal (DL 214/2013)</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val="0"/>
                <w:i w:val="0"/>
                <w:color w:val="222222"/>
                <w:sz w:val="19"/>
              </w:rPr>
              <w:t>[Código do Animal não contém disposições específicas sobre socialização]</w:t>
            </w:r>
          </w:p>
          <w:p>
            <w:pPr>
              <w:spacing w:after="0" w:before="20"/>
              <w:ind w:right="80" w:left="80" w:firstLine="0"/>
            </w:pPr>
            <w:r>
              <w:rPr>
                <w:rFonts w:ascii="Calibri" w:hAnsi="Calibri"/>
                <w:b w:val="0"/>
                <w:i w:val="0"/>
                <w:color w:val="222222"/>
                <w:sz w:val="19"/>
              </w:rPr>
              <w:t>SUBSECÇÃO 4.2 (ENRIQUECIMENTO):</w:t>
            </w:r>
          </w:p>
          <w:p>
            <w:pPr>
              <w:spacing w:after="0" w:before="20"/>
              <w:ind w:right="80" w:left="80" w:firstLine="0"/>
            </w:pPr>
            <w:r>
              <w:rPr>
                <w:rFonts w:ascii="Calibri" w:hAnsi="Calibri"/>
                <w:b/>
                <w:i w:val="0"/>
                <w:color w:val="333333"/>
                <w:sz w:val="18"/>
              </w:rPr>
              <w:t>Artigo 13.º(5) — Condições dos alojamentos</w:t>
            </w:r>
          </w:p>
          <w:p>
            <w:pPr>
              <w:spacing w:after="0" w:before="20"/>
              <w:ind w:right="80" w:left="80" w:firstLine="0"/>
            </w:pPr>
            <w:r>
              <w:rPr>
                <w:rFonts w:ascii="Calibri" w:hAnsi="Calibri"/>
                <w:b w:val="0"/>
                <w:i w:val="0"/>
                <w:color w:val="222222"/>
                <w:sz w:val="19"/>
              </w:rPr>
              <w:t>5 — As instalações devem ser equipadas [...] com materiais e equipamento que estimulem a expressão dos comportamentos naturais, nomeadamente [...] ramos, buracos, locais para banhos e outros.</w:t>
            </w:r>
          </w:p>
          <w:p>
            <w:pPr>
              <w:spacing w:after="0" w:before="20"/>
              <w:ind w:right="80" w:left="80" w:firstLine="0"/>
            </w:pPr>
            <w:r>
              <w:rPr>
                <w:rFonts w:ascii="Calibri" w:hAnsi="Calibri"/>
                <w:b/>
                <w:i w:val="0"/>
                <w:color w:val="333333"/>
                <w:sz w:val="18"/>
              </w:rPr>
              <w:t>Artigo 18.º(6) — Instalações</w:t>
            </w:r>
          </w:p>
          <w:p>
            <w:pPr>
              <w:spacing w:after="0" w:before="20"/>
              <w:ind w:right="80" w:left="80" w:firstLine="0"/>
            </w:pPr>
            <w:r>
              <w:rPr>
                <w:rFonts w:ascii="Calibri" w:hAnsi="Calibri"/>
                <w:b w:val="0"/>
                <w:i w:val="0"/>
                <w:color w:val="222222"/>
                <w:sz w:val="19"/>
              </w:rPr>
              <w:t>6 — Os alojamentos devem possuir estruturas e objetos [...] nomeadamente prateleiras, poleiros, ninhos, esconderijos e material para entretenimento.</w:t>
            </w:r>
          </w:p>
          <w:p>
            <w:pPr>
              <w:spacing w:after="0" w:before="20"/>
              <w:ind w:right="80" w:left="80" w:firstLine="0"/>
            </w:pPr>
            <w:r>
              <w:rPr>
                <w:rFonts w:ascii="Calibri" w:hAnsi="Calibri"/>
                <w:b w:val="0"/>
                <w:i w:val="0"/>
                <w:color w:val="222222"/>
                <w:sz w:val="19"/>
              </w:rPr>
              <w:t>SUBSECÇÃO 4.3 (SEPARAÇÃO):</w:t>
            </w:r>
          </w:p>
          <w:p>
            <w:pPr>
              <w:spacing w:after="0" w:before="20"/>
              <w:ind w:right="80" w:left="80" w:firstLine="0"/>
            </w:pPr>
            <w:r>
              <w:rPr>
                <w:rFonts w:ascii="Calibri" w:hAnsi="Calibri"/>
                <w:b/>
                <w:i w:val="0"/>
                <w:color w:val="333333"/>
                <w:sz w:val="18"/>
              </w:rPr>
              <w:t>Artigo 23.º — Condições particulares para a manutenção de cães e gatos</w:t>
            </w:r>
          </w:p>
          <w:p>
            <w:pPr>
              <w:spacing w:after="0" w:before="20"/>
              <w:ind w:right="80" w:left="80" w:firstLine="0"/>
            </w:pPr>
            <w:r>
              <w:rPr>
                <w:rFonts w:ascii="Calibri" w:hAnsi="Calibri"/>
                <w:b w:val="0"/>
                <w:i w:val="0"/>
                <w:color w:val="222222"/>
                <w:sz w:val="19"/>
              </w:rPr>
              <w:t>2 — Os cães e gatos só podem ser expostos nos locais de venda a partir da oitava semana de idade e devem encontrar-se identificados eletronicamente em nome do criador.</w:t>
            </w:r>
          </w:p>
          <w:p>
            <w:pPr>
              <w:spacing w:after="0" w:before="20"/>
              <w:ind w:right="80" w:left="80" w:firstLine="0"/>
            </w:pPr>
            <w:r>
              <w:rPr>
                <w:rFonts w:ascii="Calibri" w:hAnsi="Calibri"/>
                <w:b/>
                <w:i w:val="0"/>
                <w:color w:val="333333"/>
                <w:sz w:val="18"/>
              </w:rPr>
              <w:t>Artigo 82.º — Venda em feiras e mercados</w:t>
            </w:r>
          </w:p>
          <w:p>
            <w:pPr>
              <w:spacing w:after="0" w:before="20"/>
              <w:ind w:right="80" w:left="80" w:firstLine="0"/>
            </w:pPr>
            <w:r>
              <w:rPr>
                <w:rFonts w:ascii="Calibri" w:hAnsi="Calibri"/>
                <w:b w:val="0"/>
                <w:i w:val="0"/>
                <w:color w:val="222222"/>
                <w:sz w:val="19"/>
              </w:rPr>
              <w:t>2 — [...] devendo os animais: [...] Ter idade superior a oito semanas.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DL n.º 276-2001</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val="0"/>
                <w:i w:val="0"/>
                <w:color w:val="222222"/>
                <w:sz w:val="19"/>
              </w:rPr>
              <w:t>[DL 276/2001 não contém disposições específicas sobre socialização]</w:t>
            </w:r>
          </w:p>
          <w:p>
            <w:pPr>
              <w:spacing w:after="0" w:before="20"/>
              <w:ind w:right="80" w:left="80" w:firstLine="0"/>
            </w:pPr>
            <w:r>
              <w:rPr>
                <w:rFonts w:ascii="Calibri" w:hAnsi="Calibri"/>
                <w:b w:val="0"/>
                <w:i w:val="0"/>
                <w:color w:val="222222"/>
                <w:sz w:val="19"/>
              </w:rPr>
              <w:t>SUBSECÇÃO 4.2 (ENRIQUECIMENTO):</w:t>
            </w:r>
          </w:p>
          <w:p>
            <w:pPr>
              <w:spacing w:after="0" w:before="20"/>
              <w:ind w:right="80" w:left="80" w:firstLine="0"/>
            </w:pPr>
            <w:r>
              <w:rPr>
                <w:rFonts w:ascii="Calibri" w:hAnsi="Calibri"/>
                <w:b/>
                <w:i w:val="0"/>
                <w:color w:val="333333"/>
                <w:sz w:val="18"/>
              </w:rPr>
              <w:t>Artigo 8.º(5) — Condições dos alojamentos</w:t>
            </w:r>
          </w:p>
          <w:p>
            <w:pPr>
              <w:spacing w:after="0" w:before="20"/>
              <w:ind w:right="80" w:left="80" w:firstLine="0"/>
            </w:pPr>
            <w:r>
              <w:rPr>
                <w:rFonts w:ascii="Calibri" w:hAnsi="Calibri"/>
                <w:b w:val="0"/>
                <w:i w:val="0"/>
                <w:color w:val="222222"/>
                <w:sz w:val="19"/>
              </w:rPr>
              <w:t>5 — As instalações devem ser equipadas [...] com materiais e equipamento que estimulem a expressão do repertório de comportamentos naturais, nomeadamente [...] ramos, buracos, locais para banhos e outros quaisquer adequados ao fim em vista.</w:t>
            </w:r>
          </w:p>
          <w:p>
            <w:pPr>
              <w:spacing w:after="0" w:before="20"/>
              <w:ind w:right="80" w:left="80" w:firstLine="0"/>
            </w:pPr>
            <w:r>
              <w:rPr>
                <w:rFonts w:ascii="Calibri" w:hAnsi="Calibri"/>
                <w:b w:val="0"/>
                <w:i w:val="0"/>
                <w:color w:val="222222"/>
                <w:sz w:val="19"/>
              </w:rPr>
              <w:t>SUBSECÇÃO 4.3 (SEPARAÇÃO):</w:t>
            </w:r>
          </w:p>
          <w:p>
            <w:pPr>
              <w:spacing w:after="0" w:before="20"/>
              <w:ind w:right="80" w:left="80" w:firstLine="0"/>
            </w:pPr>
            <w:r>
              <w:rPr>
                <w:rFonts w:ascii="Calibri" w:hAnsi="Calibri"/>
                <w:b w:val="0"/>
                <w:i w:val="0"/>
                <w:color w:val="222222"/>
                <w:sz w:val="19"/>
              </w:rPr>
              <w:t>[DL 276/2001 não contém disposições específicas sobre idade mínima de separação de mãe ou exposição em locais de venda]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CONVERGÊNCIA PARCIAL — exige 'plano de socialização' (Art. 52.7) mas sem especificação de: idade 3 semanas, frequência diária, tipos de contato, separação de animais agressivos</w:t>
            </w:r>
          </w:p>
          <w:p>
            <w:pPr>
              <w:spacing w:after="0" w:before="20"/>
              <w:ind w:right="80" w:left="80" w:firstLine="0"/>
            </w:pPr>
            <w:r>
              <w:rPr>
                <w:rFonts w:ascii="Calibri" w:hAnsi="Calibri"/>
                <w:b w:val="0"/>
                <w:i w:val="0"/>
                <w:color w:val="222222"/>
                <w:sz w:val="19"/>
              </w:rPr>
              <w:t>4.2 ENRIQUECIMENTO: menciona enriquecimento 'complexo', inclui 'brinquedos', mas omite 'postes de arranhadura'</w:t>
            </w:r>
          </w:p>
          <w:p>
            <w:pPr>
              <w:spacing w:after="0" w:before="20"/>
              <w:ind w:right="80" w:left="80" w:firstLine="0"/>
            </w:pPr>
            <w:r>
              <w:rPr>
                <w:rFonts w:ascii="Calibri" w:hAnsi="Calibri"/>
                <w:b w:val="0"/>
                <w:i w:val="0"/>
                <w:color w:val="222222"/>
                <w:sz w:val="19"/>
              </w:rPr>
              <w:t>4.3 SEPARAÇÃO: @RGBEAC (Art. 70.5) exige 10 semanas (cães) / 12 semanas (gatos) com desmame gradual (mais restritivo que Regulamento 8-12 semanas)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DIVERGÊNCIA SIGNIFICATIVA — Código menciona contato social mas sem detalhe (idade, frequência, documentação)</w:t>
            </w:r>
          </w:p>
          <w:p>
            <w:pPr>
              <w:spacing w:after="0" w:before="20"/>
              <w:ind w:right="80" w:left="80" w:firstLine="0"/>
            </w:pPr>
            <w:r>
              <w:rPr>
                <w:rFonts w:ascii="Calibri" w:hAnsi="Calibri"/>
                <w:b w:val="0"/>
                <w:i w:val="0"/>
                <w:color w:val="222222"/>
                <w:sz w:val="19"/>
              </w:rPr>
              <w:t>4.2 ENRIQUECIMENTO: PARCIAL — menciona prateleiras/poleiros mas omite 'postes de arranhadura'</w:t>
            </w:r>
          </w:p>
          <w:p>
            <w:pPr>
              <w:spacing w:after="0" w:before="20"/>
              <w:ind w:right="80" w:left="80" w:firstLine="0"/>
            </w:pPr>
            <w:r>
              <w:rPr>
                <w:rFonts w:ascii="Calibri" w:hAnsi="Calibri"/>
                <w:b w:val="0"/>
                <w:i w:val="0"/>
                <w:color w:val="222222"/>
                <w:sz w:val="19"/>
              </w:rPr>
              <w:t>4.3 SEPARAÇÃO: DIVERGÊNCIA SIGNIFICATIVA — Código exige 8 semanas (Arts. 23.º, 82.º) para EXPOSIÇÃO em venda; Regulamento exige 8 semanas (puppies, kittens abrigos) e 12 semanas (kittens breeding) para SEPARAÇÃO de mãe — conceitos distintos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DIVERGÊNCIA TOTAL — DL 276/2001 omisso completamente</w:t>
            </w:r>
          </w:p>
          <w:p>
            <w:pPr>
              <w:spacing w:after="0" w:before="20"/>
              <w:ind w:right="80" w:left="80" w:firstLine="0"/>
            </w:pPr>
            <w:r>
              <w:rPr>
                <w:rFonts w:ascii="Calibri" w:hAnsi="Calibri"/>
                <w:b w:val="0"/>
                <w:i w:val="0"/>
                <w:color w:val="222222"/>
                <w:sz w:val="19"/>
              </w:rPr>
              <w:t>4.2 ENRIQUECIMENTO: PARCIAL — cobre genérico (substrato, ninhos, buracos) mas omite 'postes de arranhadura' (crítico para gatos)</w:t>
            </w:r>
          </w:p>
          <w:p>
            <w:pPr>
              <w:spacing w:after="0" w:before="20"/>
              <w:ind w:right="80" w:left="80" w:firstLine="0"/>
            </w:pPr>
            <w:r>
              <w:rPr>
                <w:rFonts w:ascii="Calibri" w:hAnsi="Calibri"/>
                <w:b w:val="0"/>
                <w:i w:val="0"/>
                <w:color w:val="222222"/>
                <w:sz w:val="19"/>
              </w:rPr>
              <w:t>4.3 SEPARAÇÃO: DIVERGÊNCIA TOTAL — DL 276/2001 omisso; Regulamento exige mínimo 8-12 semanas, DL não especifica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Harmonização fundamental (4.1) + clarificação (4.2 postes arranhadura) + ajuste (4.3 separação vs. exposição)</w:t>
            </w:r>
          </w:p>
          <w:p>
            <w:pPr>
              <w:spacing w:after="0" w:before="40"/>
              <w:ind w:right="80" w:left="80" w:firstLine="0"/>
            </w:pPr>
            <w:r>
              <w:rPr>
                <w:rFonts w:ascii="Calibri" w:hAnsi="Calibri"/>
                <w:b w:val="0"/>
                <w:i w:val="0"/>
                <w:color w:val="222222"/>
                <w:sz w:val="18"/>
              </w:rPr>
              <w:t>ANNEX I, Ponto 4 (Behavioural Needs) tem três subsecções: (i) 4.1 Socialização — contato social diário desde 3 semanas (NOVO); (ii) 4.2 Enriquecimento — postes de arranhadura, abrigos, prateleiras para gatos (PARCIAL na legislação); (iii) 4.3 Separação — 8 semanas (puppies, kittens abrigos), 12 semanas (kittens breeding).</w:t>
            </w:r>
          </w:p>
          <w:p>
            <w:pPr>
              <w:spacing w:after="0" w:before="20"/>
              <w:ind w:right="80" w:left="80" w:firstLine="0"/>
            </w:pPr>
            <w:r>
              <w:rPr>
                <w:rFonts w:ascii="Calibri" w:hAnsi="Calibri"/>
                <w:b w:val="0"/>
                <w:i w:val="0"/>
                <w:color w:val="222222"/>
                <w:sz w:val="18"/>
              </w:rPr>
              <w:t>DL 276/2001 é omisso em 4.1 e 4.3, parcial em 4.2.</w:t>
            </w:r>
          </w:p>
          <w:p>
            <w:pPr>
              <w:spacing w:after="0" w:before="20"/>
              <w:ind w:right="80" w:left="80" w:firstLine="0"/>
            </w:pPr>
            <w:r>
              <w:rPr>
                <w:rFonts w:ascii="Calibri" w:hAnsi="Calibri"/>
                <w:b w:val="0"/>
                <w:i w:val="0"/>
                <w:color w:val="222222"/>
                <w:sz w:val="18"/>
              </w:rPr>
              <w:t>@Código implementa 8 semanas para exposição (4.3) mas não separação maternal.</w:t>
            </w:r>
          </w:p>
          <w:p>
            <w:pPr>
              <w:spacing w:after="0" w:before="20"/>
              <w:ind w:right="80" w:left="80" w:firstLine="0"/>
            </w:pPr>
            <w:r>
              <w:rPr>
                <w:rFonts w:ascii="Calibri" w:hAnsi="Calibri"/>
                <w:b w:val="0"/>
                <w:i w:val="0"/>
                <w:color w:val="222222"/>
                <w:sz w:val="18"/>
              </w:rPr>
              <w:t>@RGBEAC é mais restritivo (10-12 semanas separação) e cobre 4.1 (plano) e 4.2 (enriquecimento) com gaps específicos.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ANNEX-II-NUMERO-1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 de Cães e Gatos - Requisitos Técnicos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ANEXO II do Regulamento 2023/0447 (conforme Articles 20 e 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Identification and registration of dogs and cats</w:t>
            </w:r>
          </w:p>
          <w:p>
            <w:pPr>
              <w:spacing w:after="0" w:before="20"/>
              <w:ind w:right="80" w:left="80" w:firstLine="0"/>
            </w:pPr>
            <w:r>
              <w:rPr>
                <w:rFonts w:ascii="Calibri" w:hAnsi="Calibri"/>
                <w:b w:val="0"/>
                <w:i w:val="0"/>
                <w:color w:val="222222"/>
                <w:sz w:val="19"/>
              </w:rPr>
              <w:t>Transponders used to individually identify dogs and cats as required in Article 20 and Article 26 shall meet the following requirements:</w:t>
            </w:r>
          </w:p>
          <w:p>
            <w:pPr>
              <w:spacing w:after="0" w:before="20"/>
              <w:ind w:right="80" w:left="360" w:hanging="280"/>
            </w:pPr>
            <w:r>
              <w:rPr>
                <w:rFonts w:ascii="Calibri" w:hAnsi="Calibri"/>
                <w:b w:val="0"/>
                <w:i w:val="0"/>
                <w:color w:val="222222"/>
                <w:sz w:val="19"/>
              </w:rPr>
              <w:t>(a) the microchip shall contain an individual, non-repeatable and non-reprogrammable identification number;</w:t>
            </w:r>
          </w:p>
          <w:p>
            <w:pPr>
              <w:spacing w:after="0" w:before="20"/>
              <w:ind w:right="80" w:left="360" w:hanging="280"/>
            </w:pPr>
            <w:r>
              <w:rPr>
                <w:rFonts w:ascii="Calibri" w:hAnsi="Calibri"/>
                <w:b w:val="0"/>
                <w:i w:val="0"/>
                <w:color w:val="222222"/>
                <w:sz w:val="19"/>
              </w:rPr>
              <w:t>(b) the identification number shall start with the country of identification of the dog or cat identified in accordance with ISO standard 3166;</w:t>
            </w:r>
          </w:p>
          <w:p>
            <w:pPr>
              <w:spacing w:after="0" w:before="20"/>
              <w:ind w:right="80" w:left="360" w:hanging="280"/>
            </w:pPr>
            <w:r>
              <w:rPr>
                <w:rFonts w:ascii="Calibri" w:hAnsi="Calibri"/>
                <w:b w:val="0"/>
                <w:i w:val="0"/>
                <w:color w:val="222222"/>
                <w:sz w:val="19"/>
              </w:rPr>
              <w:t>(c) the code structure and technical concept of the radio frequency identification shall be in compliance with ISO standards 11784 and 11785;</w:t>
            </w:r>
          </w:p>
          <w:p>
            <w:pPr>
              <w:spacing w:after="0" w:before="20"/>
              <w:ind w:right="80" w:left="360" w:hanging="280"/>
            </w:pPr>
            <w:r>
              <w:rPr>
                <w:rFonts w:ascii="Calibri" w:hAnsi="Calibri"/>
                <w:b w:val="0"/>
                <w:i w:val="0"/>
                <w:color w:val="222222"/>
                <w:sz w:val="19"/>
              </w:rPr>
              <w:t>(d) compliance with ISO standards 11784 and 11785 shall be evaluated in accordance with ISO standard 24631-1.</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II do Regulamento 2023/0447 (conforme Articles 20 e 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Identificação e registo de cães e gatos</w:t>
            </w:r>
          </w:p>
          <w:p>
            <w:pPr>
              <w:spacing w:after="0" w:before="20"/>
              <w:ind w:right="80" w:left="80" w:firstLine="0"/>
            </w:pPr>
            <w:r>
              <w:rPr>
                <w:rFonts w:ascii="Calibri" w:hAnsi="Calibri"/>
                <w:b w:val="0"/>
                <w:i/>
                <w:color w:val="222222"/>
                <w:sz w:val="19"/>
              </w:rPr>
              <w:t>Os transponders utilizados para identificar individualmente cães e gatos, tal como exigido nos artigos 20.º e 26.º, devem cumprir os seguintes requisitos:</w:t>
            </w:r>
          </w:p>
          <w:p>
            <w:pPr>
              <w:spacing w:after="0" w:before="20"/>
              <w:ind w:right="80" w:left="360" w:hanging="280"/>
            </w:pPr>
            <w:r>
              <w:rPr>
                <w:rFonts w:ascii="Calibri" w:hAnsi="Calibri"/>
                <w:b w:val="0"/>
                <w:i/>
                <w:color w:val="222222"/>
                <w:sz w:val="19"/>
              </w:rPr>
              <w:t>(a) O microchip deve conter um número de identificação individual, não repetível e não reprogramável;</w:t>
            </w:r>
          </w:p>
          <w:p>
            <w:pPr>
              <w:spacing w:after="0" w:before="20"/>
              <w:ind w:right="80" w:left="360" w:hanging="280"/>
            </w:pPr>
            <w:r>
              <w:rPr>
                <w:rFonts w:ascii="Calibri" w:hAnsi="Calibri"/>
                <w:b w:val="0"/>
                <w:i/>
                <w:color w:val="222222"/>
                <w:sz w:val="19"/>
              </w:rPr>
              <w:t>(b) O número de identificação deve começar pelo país de identificação do cão ou gato, identificado em conformidade com a norma ISO 3166;</w:t>
            </w:r>
          </w:p>
          <w:p>
            <w:pPr>
              <w:spacing w:after="0" w:before="20"/>
              <w:ind w:right="80" w:left="360" w:hanging="280"/>
            </w:pPr>
            <w:r>
              <w:rPr>
                <w:rFonts w:ascii="Calibri" w:hAnsi="Calibri"/>
                <w:b w:val="0"/>
                <w:i/>
                <w:color w:val="222222"/>
                <w:sz w:val="19"/>
              </w:rPr>
              <w:t>(c) A estrutura do código e o conceito técnico da identificação por radiofrequência devem estar em conformidade com as normas ISO 11784 e 11785;</w:t>
            </w:r>
          </w:p>
          <w:p>
            <w:pPr>
              <w:spacing w:after="0" w:before="20"/>
              <w:ind w:right="80" w:left="360" w:hanging="280"/>
            </w:pPr>
            <w:r>
              <w:rPr>
                <w:rFonts w:ascii="Calibri" w:hAnsi="Calibri"/>
                <w:b w:val="0"/>
                <w:i/>
                <w:color w:val="222222"/>
                <w:sz w:val="19"/>
              </w:rPr>
              <w:t>(d) a conformidade com as normas ISO 11784 e 11785 deve ser avaliada de acordo com a norma ISO 24631-1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18.º e 19.º do RGBEAC (proposta, jun. 2025)</w:t>
            </w:r>
          </w:p>
          <w:p>
            <w:pPr>
              <w:spacing w:after="0" w:before="140"/>
              <w:ind w:right="80" w:left="80" w:firstLine="0"/>
            </w:pPr>
            <w:r>
              <w:rPr>
                <w:rFonts w:ascii="Calibri" w:hAnsi="Calibri"/>
                <w:b/>
                <w:i w:val="0"/>
                <w:color w:val="333333"/>
                <w:sz w:val="18"/>
              </w:rPr>
              <w:t>Artigo 18.º- Métodos de marcação</w:t>
            </w:r>
          </w:p>
          <w:p>
            <w:pPr>
              <w:spacing w:after="0" w:before="20"/>
              <w:ind w:right="80" w:left="80" w:firstLine="0"/>
            </w:pPr>
            <w:r>
              <w:rPr>
                <w:rFonts w:ascii="Calibri" w:hAnsi="Calibri"/>
                <w:b w:val="0"/>
                <w:i w:val="0"/>
                <w:color w:val="222222"/>
                <w:sz w:val="19"/>
              </w:rPr>
              <w:t>1 – Os métodos de marcação devem atender às melhoras práticas internacionais vigentes e salvaguardar o bem-estar animal.</w:t>
            </w:r>
          </w:p>
          <w:p>
            <w:pPr>
              <w:spacing w:after="0" w:before="20"/>
              <w:ind w:right="80" w:left="80" w:firstLine="0"/>
            </w:pPr>
            <w:r>
              <w:rPr>
                <w:rFonts w:ascii="Calibri" w:hAnsi="Calibri"/>
                <w:b w:val="0"/>
                <w:i w:val="0"/>
                <w:color w:val="222222"/>
                <w:sz w:val="19"/>
              </w:rPr>
              <w:t>2 – Os cães, gatos e furões devem ser marcados por implantação de um transponder, que assegure os requisitos estabelecidos no anexo II do Regulamento (UE) n.º 576/2013, do Parlamento Europeu e do Conselho, de 12 de junho de 2013.</w:t>
            </w:r>
          </w:p>
          <w:p>
            <w:pPr>
              <w:spacing w:after="0" w:before="20"/>
              <w:ind w:right="80" w:left="80" w:firstLine="0"/>
            </w:pPr>
            <w:r>
              <w:rPr>
                <w:rFonts w:ascii="Calibri" w:hAnsi="Calibri"/>
                <w:b w:val="0"/>
                <w:i w:val="0"/>
                <w:color w:val="222222"/>
                <w:sz w:val="19"/>
              </w:rPr>
              <w:t>3 - Os demais animais de companhia devem ser marcados através do método determinado para cada espécie por deliberação da DGAV, publicitado no respetivo sítio na Internet.</w:t>
            </w:r>
          </w:p>
          <w:p>
            <w:pPr>
              <w:spacing w:after="0" w:before="20"/>
              <w:ind w:right="80" w:left="80" w:firstLine="0"/>
            </w:pPr>
            <w:r>
              <w:rPr>
                <w:rFonts w:ascii="Calibri" w:hAnsi="Calibri"/>
                <w:b w:val="0"/>
                <w:i w:val="0"/>
                <w:color w:val="222222"/>
                <w:sz w:val="19"/>
              </w:rPr>
              <w:t>4 - A implantação do transponder referido no n.º 2 deve ser efetuada por médico veterinário, no centro da face lateral esquerda do pescoço, após verificação de que o animal não se encontra já marcado por outro dispositivo de identificação.</w:t>
            </w:r>
          </w:p>
          <w:p>
            <w:pPr>
              <w:spacing w:after="0" w:before="20"/>
              <w:ind w:right="80" w:left="80" w:firstLine="0"/>
            </w:pPr>
            <w:r>
              <w:rPr>
                <w:rFonts w:ascii="Calibri" w:hAnsi="Calibri"/>
                <w:b w:val="0"/>
                <w:i w:val="0"/>
                <w:color w:val="222222"/>
                <w:sz w:val="19"/>
              </w:rPr>
              <w:t>5 - Se não for possível, por motivo justificado, aplicar o transponder no local referido no número anterior, deve o mesmo ser aplicado num local alternativo, devendo o médico veterinário inserir essa informação no documento de identificação do animal e no SIAC.</w:t>
            </w:r>
          </w:p>
          <w:p>
            <w:pPr>
              <w:spacing w:after="0" w:before="20"/>
              <w:ind w:right="80" w:left="80" w:firstLine="0"/>
            </w:pPr>
            <w:r>
              <w:rPr>
                <w:rFonts w:ascii="Calibri" w:hAnsi="Calibri"/>
                <w:b w:val="0"/>
                <w:i w:val="0"/>
                <w:color w:val="222222"/>
                <w:sz w:val="19"/>
              </w:rPr>
              <w:t>6 – Caso a marcação não seja tecnicamente possível ou exista alguma contraindicação que por motivos de saúde temporariamente não permita a sua marcação, o registo deve ser realizado no SIAC pelo médico veterinário, com a emissão de uma declaração, conforme modelo aprovado pela DGAV, publicitado no respetivo sítio na Internet.</w:t>
            </w:r>
          </w:p>
          <w:p>
            <w:pPr>
              <w:spacing w:after="0" w:before="20"/>
              <w:ind w:right="80" w:left="80" w:firstLine="0"/>
            </w:pPr>
            <w:r>
              <w:rPr>
                <w:rFonts w:ascii="Calibri" w:hAnsi="Calibri"/>
                <w:b w:val="0"/>
                <w:i w:val="0"/>
                <w:color w:val="222222"/>
                <w:sz w:val="19"/>
              </w:rPr>
              <w:t>7 – A emissão de declaração prevista no número anterior é igualmente aplicável aos casos em que não exista ainda a deliberação prevista no n.º 3 do presente artigo.</w:t>
            </w:r>
          </w:p>
          <w:p>
            <w:pPr>
              <w:spacing w:after="0" w:before="200"/>
              <w:ind w:right="80" w:left="80" w:firstLine="0"/>
            </w:pPr>
            <w:r>
              <w:rPr>
                <w:rFonts w:ascii="Calibri" w:hAnsi="Calibri"/>
                <w:b/>
                <w:i w:val="0"/>
                <w:color w:val="333333"/>
                <w:sz w:val="18"/>
              </w:rPr>
              <w:t>Artigo 19º- Dispositivos de identificação</w:t>
            </w:r>
          </w:p>
          <w:p>
            <w:pPr>
              <w:spacing w:after="0" w:before="20"/>
              <w:ind w:right="80" w:left="80" w:firstLine="0"/>
            </w:pPr>
            <w:r>
              <w:rPr>
                <w:rFonts w:ascii="Calibri" w:hAnsi="Calibri"/>
                <w:b w:val="0"/>
                <w:i w:val="0"/>
                <w:color w:val="222222"/>
                <w:sz w:val="19"/>
              </w:rPr>
              <w:t>1 - A colocação no mercado nacional de transponders e outros dispositivos de identificação individual invioláveis depende de acreditação prévia para efeitos do seu registo e autorização da sua comercialização, de acordo com os procedimentos estabelecidos pela DGAV.</w:t>
            </w:r>
          </w:p>
          <w:p>
            <w:pPr>
              <w:spacing w:after="0" w:before="20"/>
              <w:ind w:right="80" w:left="80" w:firstLine="0"/>
            </w:pPr>
            <w:r>
              <w:rPr>
                <w:rFonts w:ascii="Calibri" w:hAnsi="Calibri"/>
                <w:b w:val="0"/>
                <w:i w:val="0"/>
                <w:color w:val="222222"/>
                <w:sz w:val="19"/>
              </w:rPr>
              <w:t>2 - Às entidades autorizadas a comercializar transponders e outros dispositivos de identificação individual invioláveis para animais de companhia é atribuído um acesso único ao SIAC, para que estas registem todos os dispositivos que tenham comercializado para cada médico veterinário ou entidade autorizada perante o SIAC a deter meios de identificação, de acordo com procedimento a determinar pela DGAV</w:t>
            </w:r>
          </w:p>
          <w:p>
            <w:pPr>
              <w:spacing w:after="0" w:before="20"/>
              <w:ind w:right="80" w:left="80" w:firstLine="0"/>
            </w:pPr>
            <w:r>
              <w:rPr>
                <w:rFonts w:ascii="Calibri" w:hAnsi="Calibri"/>
                <w:b w:val="0"/>
                <w:i w:val="0"/>
                <w:color w:val="222222"/>
                <w:sz w:val="19"/>
              </w:rPr>
              <w:t>3 - Para a marcação só pode ser utilizado um transponder ou outro dispositivo de identificação individual que tenha sido previamente registado no SIAC pela empresa comercializadora, e atribuído ao médico veterinário ou a uma entidade autorizada a identificar animais de companhia.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53.º do Código do Animal (DL 214/2013)</w:t>
            </w:r>
          </w:p>
          <w:p>
            <w:pPr>
              <w:spacing w:after="0" w:before="140"/>
              <w:ind w:right="80" w:left="80" w:firstLine="0"/>
            </w:pPr>
            <w:r>
              <w:rPr>
                <w:rFonts w:ascii="Calibri" w:hAnsi="Calibri"/>
                <w:b/>
                <w:i w:val="0"/>
                <w:color w:val="333333"/>
                <w:sz w:val="18"/>
              </w:rPr>
              <w:t>Artigo 53.º — Identificação e registo na base de dados</w:t>
            </w:r>
          </w:p>
          <w:p>
            <w:pPr>
              <w:spacing w:after="0" w:before="20"/>
              <w:ind w:right="80" w:left="80" w:firstLine="0"/>
            </w:pPr>
            <w:r>
              <w:rPr>
                <w:rFonts w:ascii="Calibri" w:hAnsi="Calibri"/>
                <w:b w:val="0"/>
                <w:i w:val="0"/>
                <w:color w:val="222222"/>
                <w:sz w:val="19"/>
              </w:rPr>
              <w:t>(…)</w:t>
            </w:r>
          </w:p>
          <w:p>
            <w:pPr>
              <w:spacing w:after="0" w:before="20"/>
              <w:ind w:right="80" w:left="80" w:firstLine="0"/>
            </w:pPr>
            <w:r>
              <w:rPr>
                <w:rFonts w:ascii="Calibri" w:hAnsi="Calibri"/>
                <w:b w:val="0"/>
                <w:i w:val="0"/>
                <w:color w:val="222222"/>
                <w:sz w:val="19"/>
              </w:rPr>
              <w:t>5 - A identificação electrónica é efetuada através da aplicação subcutânea de um microchip no centro da face lateral esquerda do pescoço.</w:t>
            </w:r>
          </w:p>
          <w:p>
            <w:pPr>
              <w:spacing w:after="0" w:before="20"/>
              <w:ind w:right="80" w:left="80" w:firstLine="0"/>
            </w:pPr>
            <w:r>
              <w:rPr>
                <w:rFonts w:ascii="Calibri" w:hAnsi="Calibri"/>
                <w:b w:val="0"/>
                <w:i w:val="0"/>
                <w:color w:val="222222"/>
                <w:sz w:val="19"/>
              </w:rPr>
              <w:t>6 - Para efeito de registo na base de dados, só podem ser aplicados os microchips que estejam em conformidade com as normas ISO 11784.</w:t>
            </w:r>
          </w:p>
          <w:p>
            <w:pPr>
              <w:spacing w:after="0" w:before="20"/>
              <w:ind w:right="80" w:left="80" w:firstLine="0"/>
            </w:pPr>
            <w:r>
              <w:rPr>
                <w:rFonts w:ascii="Calibri" w:hAnsi="Calibri"/>
                <w:b w:val="0"/>
                <w:i w:val="0"/>
                <w:color w:val="222222"/>
                <w:sz w:val="19"/>
              </w:rPr>
              <w:t>7 - A aplicação do microchip apenas pode ser efetuada por médico veterinário, enfermeiro ou outro técnico habilitado.</w:t>
            </w:r>
          </w:p>
          <w:p>
            <w:pPr>
              <w:spacing w:after="0" w:before="2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resultante do registo do animal é coligida numa aplicação informática nacional.</w:t>
            </w:r>
          </w:p>
          <w:p>
            <w:pPr>
              <w:spacing w:after="0" w:before="20"/>
              <w:ind w:right="80" w:left="80" w:firstLine="0"/>
            </w:pPr>
            <w:r>
              <w:rPr>
                <w:rFonts w:ascii="Calibri" w:hAnsi="Calibri"/>
                <w:b w:val="0"/>
                <w:i w:val="0"/>
                <w:color w:val="222222"/>
                <w:sz w:val="19"/>
              </w:rPr>
              <w:t>2 - A DGAV detém, define e coordena o acesso à base de dados.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de 27 de junho (LEGISLAÇÃO VIGENTE) + DL n.º 276-2001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ANNEX II (Identification and Registration) estabelece quatro requisitos técnicos de transponders: (i) número individual não-repetível; (ii) ISO 3166 (país); (iii) ISO 11784/11785 (radiofrequência); (iv) ISO 24631-1 (avaliação).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ANNEX-III</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Recolha de Dados sobre Bem-Estar Animal — Relatório Trienal à Comissão UE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Collection of data  ·  ANEXO III do Regulamento 2023/0447 (conforme Article 24)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number of dogs and cats registered per year, as referred to in Article 20 and Article 26(3).</w:t>
            </w:r>
          </w:p>
          <w:p>
            <w:pPr>
              <w:spacing w:after="0" w:before="20"/>
              <w:ind w:right="80" w:left="80" w:firstLine="0"/>
            </w:pPr>
            <w:r>
              <w:rPr>
                <w:rFonts w:ascii="Calibri" w:hAnsi="Calibri"/>
                <w:b w:val="0"/>
                <w:i w:val="0"/>
                <w:color w:val="222222"/>
                <w:sz w:val="19"/>
              </w:rPr>
              <w:t>2. The number of breeding establishments, selling establishments, shelters and foster homes registered per year in accordance with Article 9.</w:t>
            </w:r>
          </w:p>
          <w:p>
            <w:pPr>
              <w:spacing w:after="0" w:before="20"/>
              <w:ind w:right="80" w:left="80" w:firstLine="0"/>
            </w:pPr>
            <w:r>
              <w:rPr>
                <w:rFonts w:ascii="Calibri" w:hAnsi="Calibri"/>
                <w:b w:val="0"/>
                <w:i w:val="0"/>
                <w:color w:val="222222"/>
                <w:sz w:val="19"/>
              </w:rPr>
              <w:t>3. The number of breeding establishments approved per year, as referred to in Article 10.</w:t>
            </w:r>
          </w:p>
          <w:p>
            <w:pPr>
              <w:spacing w:after="0" w:before="20"/>
              <w:ind w:right="80" w:left="80" w:firstLine="0"/>
            </w:pPr>
            <w:r>
              <w:rPr>
                <w:rFonts w:ascii="Calibri" w:hAnsi="Calibri"/>
                <w:b w:val="0"/>
                <w:i w:val="0"/>
                <w:color w:val="222222"/>
                <w:sz w:val="19"/>
              </w:rPr>
              <w:t>4. The number of breeding establishments approval of which has been suspended or withdrawn per year.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III do Regulamento 2023/0447 (conforme Article 24)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 número de cães e gatos registados por ano, conforme referido no artigo 20.º e no artigo 26.º, n.º 3.</w:t>
            </w:r>
          </w:p>
          <w:p>
            <w:pPr>
              <w:spacing w:after="0" w:before="20"/>
              <w:ind w:right="80" w:left="80" w:firstLine="0"/>
            </w:pPr>
            <w:r>
              <w:rPr>
                <w:rFonts w:ascii="Calibri" w:hAnsi="Calibri"/>
                <w:b w:val="0"/>
                <w:i/>
                <w:color w:val="222222"/>
                <w:sz w:val="19"/>
              </w:rPr>
              <w:t>2.  O número de estabelecimentos de criação, estabelecimentos de venda, abrigos e famílias de acolhimento registados por ano em conformidade com o artigo 9.º.</w:t>
            </w:r>
          </w:p>
          <w:p>
            <w:pPr>
              <w:spacing w:after="0" w:before="20"/>
              <w:ind w:right="80" w:left="80" w:firstLine="0"/>
            </w:pPr>
            <w:r>
              <w:rPr>
                <w:rFonts w:ascii="Calibri" w:hAnsi="Calibri"/>
                <w:b w:val="0"/>
                <w:i/>
                <w:color w:val="222222"/>
                <w:sz w:val="19"/>
              </w:rPr>
              <w:t>3. O número de estabelecimentos de criação aprovados por ano, conforme referido no artigo 10.º.</w:t>
            </w:r>
          </w:p>
          <w:p>
            <w:pPr>
              <w:spacing w:after="0" w:before="20"/>
              <w:ind w:right="80" w:left="80" w:firstLine="0"/>
            </w:pPr>
            <w:r>
              <w:rPr>
                <w:rFonts w:ascii="Calibri" w:hAnsi="Calibri"/>
                <w:b w:val="0"/>
                <w:i/>
                <w:color w:val="222222"/>
                <w:sz w:val="19"/>
              </w:rPr>
              <w:t>4. O número de estabelecimentos de criação cuja aprovação tenha sido suspensa ou retirada por ano.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(Regime Geral do Bem-Estar dos Animais de Companhia, proposta jun. 2025) — Arts. 20.º, 46.º</w:t>
            </w:r>
          </w:p>
          <w:p>
            <w:pPr>
              <w:spacing w:after="0" w:before="140"/>
              <w:ind w:right="80" w:left="80" w:firstLine="0"/>
            </w:pPr>
            <w:r>
              <w:rPr>
                <w:rFonts w:ascii="Calibri" w:hAnsi="Calibri"/>
                <w:b/>
                <w:i w:val="0"/>
                <w:color w:val="333333"/>
                <w:sz w:val="18"/>
              </w:rPr>
              <w:t>Artigo 20.º — Sistema de Informação de Animais de Companhia (SIAC)</w:t>
            </w:r>
          </w:p>
          <w:p>
            <w:pPr>
              <w:spacing w:after="0" w:before="20"/>
              <w:ind w:right="80" w:left="80" w:firstLine="0"/>
            </w:pPr>
            <w:r>
              <w:rPr>
                <w:rFonts w:ascii="Calibri" w:hAnsi="Calibri"/>
                <w:b w:val="0"/>
                <w:i w:val="0"/>
                <w:color w:val="222222"/>
                <w:sz w:val="19"/>
              </w:rPr>
              <w:t>1. O SIAC reúne informação relativa à: a) Rastreabilidade de dispositivos de identificação; b) Identificação dos animais de companhia; c) Sua titularidade ou detenção; d) Informação de saúde pública, saúde animal e bem-estar animal.</w:t>
            </w:r>
          </w:p>
          <w:p>
            <w:pPr>
              <w:spacing w:after="0" w:before="20"/>
              <w:ind w:right="80" w:left="80" w:firstLine="0"/>
            </w:pPr>
            <w:r>
              <w:rPr>
                <w:rFonts w:ascii="Calibri" w:hAnsi="Calibri"/>
                <w:b w:val="0"/>
                <w:i w:val="0"/>
                <w:color w:val="222222"/>
                <w:sz w:val="19"/>
              </w:rPr>
              <w:t>2. A DGAV é a entidade responsável pelo SIAC, assegurando seu funcionamento e tratamento seguro de informação.</w:t>
            </w:r>
          </w:p>
          <w:p>
            <w:pPr>
              <w:spacing w:after="0" w:before="20"/>
              <w:ind w:right="80" w:left="80" w:firstLine="0"/>
            </w:pPr>
            <w:r>
              <w:rPr>
                <w:rFonts w:ascii="Calibri" w:hAnsi="Calibri"/>
                <w:b w:val="0"/>
                <w:i w:val="0"/>
                <w:color w:val="222222"/>
                <w:sz w:val="19"/>
              </w:rPr>
              <w:t>3. A DGAV pode atribuir gestão do SIAC a outras entidades, mediante protocolo e parecer da Comissão Nacional de Proteção de Dados.</w:t>
            </w:r>
          </w:p>
          <w:p>
            <w:pPr>
              <w:spacing w:after="0" w:before="20"/>
              <w:ind w:right="80" w:left="80" w:firstLine="0"/>
            </w:pPr>
            <w:r>
              <w:rPr>
                <w:rFonts w:ascii="Calibri" w:hAnsi="Calibri"/>
                <w:b w:val="0"/>
                <w:i w:val="0"/>
                <w:color w:val="222222"/>
                <w:sz w:val="19"/>
              </w:rPr>
              <w:t>4. Normas e procedimentos constam de Manual de Procedimentos SIAC, aprovado pelo diretor-geral de alimentação e veterinária.</w:t>
            </w:r>
          </w:p>
          <w:p>
            <w:pPr>
              <w:spacing w:after="0" w:before="20"/>
              <w:ind w:right="80" w:left="80" w:firstLine="0"/>
            </w:pPr>
            <w:r>
              <w:rPr>
                <w:rFonts w:ascii="Calibri" w:hAnsi="Calibri"/>
                <w:b/>
                <w:i w:val="0"/>
                <w:color w:val="333333"/>
                <w:sz w:val="18"/>
              </w:rPr>
              <w:t>Artigo 46.º — Relatório Nacional Anual</w:t>
            </w:r>
          </w:p>
          <w:p>
            <w:pPr>
              <w:spacing w:after="0" w:before="20"/>
              <w:ind w:right="80" w:left="80" w:firstLine="0"/>
            </w:pPr>
            <w:r>
              <w:rPr>
                <w:rFonts w:ascii="Calibri" w:hAnsi="Calibri"/>
                <w:b w:val="0"/>
                <w:i w:val="0"/>
                <w:color w:val="222222"/>
                <w:sz w:val="19"/>
              </w:rPr>
              <w:t>1. Para efeitos de monitorização, os centros de bem-estar animal e alojamentos com fins de promoção do bem-estar animal remetem à DGAV no primeiro mês de cada ano civil, os relatórios de gestão do ano anterior, com os números de animais de companhia recolhidos, restituídos aos detentores, eutanasiados, cedidos a associações zoófilas, adotados, devolvidos após adoção, vacinados, esterilizados e intervencionados no âmbito de programas CED.</w:t>
            </w:r>
          </w:p>
          <w:p>
            <w:pPr>
              <w:spacing w:after="0" w:before="20"/>
              <w:ind w:right="80" w:left="80" w:firstLine="0"/>
            </w:pPr>
            <w:r>
              <w:rPr>
                <w:rFonts w:ascii="Calibri" w:hAnsi="Calibri"/>
                <w:b w:val="0"/>
                <w:i w:val="0"/>
                <w:color w:val="222222"/>
                <w:sz w:val="19"/>
              </w:rPr>
              <w:t>2. A DGVA consolida a informação a nível nacional sobre bem-estar animal em cada ano, incluindo o acompanhamento da política internacional do Estado Português na área do bem-estar dos animais de companhia, a prestação dos apoios públicos, a atividade do SIAC, os resultados dos planos de controlo, os processos contraordenacionais instaurados e coimas e sanções acessórias aplicadas, a atividade dos centros de bem-estar animal e dos alojamentos com fins de promoção de bem-estar animal, bem como os programas e ações de interesse nacional em matéria do bem-estar dos animais de companhia, incluindo ações informativas, formativas, educativas e estudos desenvolvidos, para efeitos de elaboração do Relatório Anual sobre a situação do Bem-Estar Animal previsto na alínea i) do n.º 1 do artigo 3.º do Decreto-Regulamentar n.º 3/2021, de 25 de junho;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Código do Animal (DL 214/2013) — Arts. 55.º, 141.º-145.º</w:t>
            </w:r>
          </w:p>
          <w:p>
            <w:pPr>
              <w:spacing w:after="0" w:before="14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informação de registo coligida numa aplicação informática nacional.</w:t>
            </w:r>
          </w:p>
          <w:p>
            <w:pPr>
              <w:spacing w:after="0" w:before="20"/>
              <w:ind w:right="80" w:left="80" w:firstLine="0"/>
            </w:pPr>
            <w:r>
              <w:rPr>
                <w:rFonts w:ascii="Calibri" w:hAnsi="Calibri"/>
                <w:b w:val="0"/>
                <w:i w:val="0"/>
                <w:color w:val="222222"/>
                <w:sz w:val="19"/>
              </w:rPr>
              <w:t>2 - A DGAV detém, define e coordena acesso à BD, podendo autorizar gestão em outras entidades mediante protocolos e parecer da Comissão Nacional de Proteção de Dados.</w:t>
            </w:r>
          </w:p>
          <w:p>
            <w:pPr>
              <w:spacing w:after="0" w:before="20"/>
              <w:ind w:right="80" w:left="80" w:firstLine="0"/>
            </w:pPr>
            <w:r>
              <w:rPr>
                <w:rFonts w:ascii="Calibri" w:hAnsi="Calibri"/>
                <w:b w:val="0"/>
                <w:i w:val="0"/>
                <w:color w:val="222222"/>
                <w:sz w:val="19"/>
              </w:rPr>
              <w:t>3 - Só entidades autorizadas pela DGAV têm acesso.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Decreto-Regulamentar n.º 3/2021 e Lei 27/2016</w:t>
            </w:r>
          </w:p>
          <w:p>
            <w:pPr>
              <w:spacing w:after="0" w:before="140"/>
              <w:ind w:right="80" w:left="80" w:firstLine="0"/>
            </w:pPr>
            <w:r>
              <w:rPr>
                <w:rFonts w:ascii="Calibri" w:hAnsi="Calibri"/>
                <w:b w:val="0"/>
                <w:i w:val="0"/>
                <w:color w:val="222222"/>
                <w:sz w:val="19"/>
              </w:rPr>
              <w:t>Decreto-Regulamentar 3/2021 (Art. 3.º) requer Relatório Anual sobre situação do Bem-Estar Animal.</w:t>
            </w:r>
          </w:p>
          <w:p>
            <w:pPr>
              <w:spacing w:after="0" w:before="140"/>
              <w:ind w:right="80" w:left="80" w:firstLine="0"/>
            </w:pPr>
            <w:r>
              <w:rPr>
                <w:rFonts w:ascii="Calibri" w:hAnsi="Calibri"/>
                <w:b w:val="0"/>
                <w:i w:val="0"/>
                <w:color w:val="222222"/>
                <w:sz w:val="19"/>
              </w:rPr>
              <w:t>nº 9 e 10, artigo 3.º da Lei nº 27/2016, de 23 de agosto</w:t>
            </w:r>
          </w:p>
          <w:p>
            <w:pPr>
              <w:spacing w:after="0" w:before="20"/>
              <w:ind w:right="80" w:left="80" w:firstLine="0"/>
            </w:pPr>
            <w:r>
              <w:rPr>
                <w:rFonts w:ascii="Calibri" w:hAnsi="Calibri"/>
                <w:b w:val="0"/>
                <w:i w:val="0"/>
                <w:color w:val="222222"/>
                <w:sz w:val="19"/>
              </w:rPr>
              <w:t>9 - Para efeitos de monitorização, todos os centros de recolha oficial de animais publicitam, no primeiro mês de cada ano civil, os relatórios de gestão do ano anterior, com os números de recolhas, abates ou occisões, eutanásias, adoções, vacinações e esterilizações efetuadas.</w:t>
            </w:r>
          </w:p>
          <w:p>
            <w:pPr>
              <w:spacing w:after="0" w:before="20"/>
              <w:ind w:right="80" w:left="80" w:firstLine="0"/>
            </w:pPr>
            <w:r>
              <w:rPr>
                <w:rFonts w:ascii="Calibri" w:hAnsi="Calibri"/>
                <w:b w:val="0"/>
                <w:i w:val="0"/>
                <w:color w:val="222222"/>
                <w:sz w:val="19"/>
              </w:rPr>
              <w:t>10 - Com base nos relatórios referidos no número anterior, a Direção-Geral de Alimentação e Veterinária elabora e publicita um relatório anual sobre a situação ao nível nacional, até ao fim do primeiro trimestre de cada ano civil.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Estabelecer sistema de aprovação, suspensão e revogação de estabelecimentos de criação + codificar famílias de acolhimento</w:t>
            </w:r>
          </w:p>
          <w:p>
            <w:pPr>
              <w:spacing w:after="0" w:before="40"/>
              <w:ind w:right="80" w:left="80" w:firstLine="0"/>
            </w:pPr>
            <w:r>
              <w:rPr>
                <w:rFonts w:ascii="Calibri" w:hAnsi="Calibri"/>
                <w:b w:val="0"/>
                <w:i w:val="0"/>
                <w:color w:val="222222"/>
                <w:sz w:val="18"/>
              </w:rPr>
              <w:t>ANNEX III define dados obrigatórios para relatório trienal à Comissão UE (Art. 20 do Regulamento). SIAC português fornece dados para ponto 1 (cães/gatos registados) — sistema operacional desde 2019. Pontos 2 e 2a requerem regulação complementar: aprovação formal de criadores (vs. apenas registo) + procedimentos de suspensão/revogação. Ponto 1a (estabelecimentos) — codificação explícita de "famílias de acolhimento" como categoria administrativa.</w:t>
            </w:r>
          </w:p>
          <w:p>
            <w:pPr>
              <w:spacing w:after="0" w:before="20"/>
              <w:ind w:right="80" w:left="80" w:firstLine="0"/>
            </w:pPr>
            <w:r>
              <w:rPr>
                <w:rFonts w:ascii="Calibri" w:hAnsi="Calibri"/>
                <w:b w:val="0"/>
                <w:i w:val="0"/>
                <w:color w:val="222222"/>
                <w:sz w:val="18"/>
              </w:rPr>
              <w:t>Integrar dados coletados em relatório trienal da Comissão UE (conforme Art. 20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