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1.40</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PER-07. A certificação dos treinadores inclui defesa e mordedura, e nada diz o que o treino do cão deve atingir nem como se avalia (art. 133.º)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PER-07.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w:t>
            </w:r>
          </w:p>
          <w:p>
            <w:pPr>
              <w:spacing w:after="60"/>
            </w:pPr>
            <w:r>
              <w:rPr>
                <w:b w:val="0"/>
                <w:sz w:val="20"/>
              </w:rPr>
              <w:t>art. 128.º, n.º 1</w:t>
            </w:r>
          </w:p>
          <w:p>
            <w:pPr>
              <w:spacing w:after="60"/>
            </w:pPr>
            <w:r>
              <w:rPr>
                <w:b w:val="0"/>
                <w:sz w:val="20"/>
              </w:rPr>
              <w:t>art. 9.º, n.º 1, al. g)</w:t>
            </w:r>
          </w:p>
          <w:p>
            <w:pPr>
              <w:spacing w:after="60"/>
            </w:pPr>
            <w:r>
              <w:rPr>
                <w:b w:val="0"/>
                <w:sz w:val="20"/>
              </w:rPr>
              <w:t>Portaria 317/2015, Anexo II, art. 3.º, n.º 3</w:t>
            </w:r>
          </w:p>
          <w:p>
            <w:pPr>
              <w:spacing w:after="60"/>
            </w:pPr>
            <w:r>
              <w:rPr>
                <w:b w:val="0"/>
                <w:sz w:val="20"/>
              </w:rPr>
              <w:t>DL 315/2009, art. 21.º, n.º 1, e art. 28.º, n.º 2</w:t>
            </w:r>
          </w:p>
          <w:p>
            <w:pPr>
              <w:spacing w:after="60"/>
            </w:pPr>
            <w:r>
              <w:rPr>
                <w:b w:val="0"/>
                <w:sz w:val="20"/>
              </w:rPr>
              <w:t>Artigo principal: art. 133.º, Certificado de qualificações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PER-05</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PER-07</w:t>
            </w:r>
          </w:p>
        </w:tc>
        <w:tc>
          <w:tcPr>
            <w:tcW w:w="4309" w:type="dxa"/>
          </w:tcPr>
          <w:p>
            <w:pPr>
              <w:spacing w:after="60"/>
            </w:pPr>
            <w:r/>
            <w:r>
              <w:rPr>
                <w:b w:val="0"/>
                <w:sz w:val="20"/>
              </w:rPr>
              <w:t>A certificação dos treinadores inclui defesa e mordedura, e nada diz o que o treino do cão deve atingir nem como se avalia</w:t>
            </w:r>
          </w:p>
        </w:tc>
        <w:tc>
          <w:tcPr>
            <w:tcW w:w="3628" w:type="dxa"/>
          </w:tcPr>
          <w:p>
            <w:pPr>
              <w:spacing w:after="60"/>
            </w:pPr>
            <w:r/>
            <w:r>
              <w:rPr>
                <w:b w:val="0"/>
                <w:sz w:val="20"/>
              </w:rPr>
              <w:t>art. 133.º, Certificado de qualificações</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58 fichas, das quais 54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1361" w:type="dxa"/>
          </w:tcPr>
          <w:p>
            <w:pPr>
              <w:spacing w:after="60"/>
            </w:pPr>
            <w:r/>
            <w:r>
              <w:rPr>
                <w:b w:val="0"/>
                <w:sz w:val="20"/>
              </w:rPr>
              <w:t>Animais perigosos</w:t>
            </w:r>
          </w:p>
        </w:tc>
        <w:tc>
          <w:tcPr>
            <w:tcW w:w="6406"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70</w:t>
            </w:r>
          </w:p>
        </w:tc>
        <w:tc>
          <w:tcPr>
            <w:tcW w:w="1701" w:type="dxa"/>
          </w:tcPr>
          <w:p>
            <w:pPr>
              <w:spacing w:after="60"/>
            </w:pPr>
            <w:r/>
            <w:r>
              <w:rPr>
                <w:b/>
                <w:sz w:val="20"/>
              </w:rPr>
              <w:t>83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 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 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(7)</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PER-07. A certificação dos treinadores inclui defesa e mordedura, e nada diz o que o treino do cão deve atingir nem como se avalia (art. 133.º,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(7)</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PER-07. A certificação dos treinadores inclui defesa e mordedura, e nada diz o que o treino do cão deve atingir nem como se avalia (art. 133.º,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D-07</w:t>
            </w:r>
          </w:p>
        </w:tc>
        <w:tc>
          <w:tcPr>
            <w:tcW w:w="1247" w:type="dxa"/>
          </w:tcPr>
          <w:p>
            <w:pPr>
              <w:spacing w:after="60"/>
            </w:pPr>
            <w:r/>
            <w:r>
              <w:rPr>
                <w:b w:val="0"/>
                <w:sz w:val="20"/>
              </w:rPr>
              <w:t>P-58</w:t>
            </w:r>
          </w:p>
        </w:tc>
        <w:tc>
          <w:tcPr>
            <w:tcW w:w="1474" w:type="dxa"/>
          </w:tcPr>
          <w:p>
            <w:pPr>
              <w:spacing w:after="60"/>
            </w:pPr>
            <w:r/>
            <w:r>
              <w:rPr>
                <w:b w:val="0"/>
                <w:sz w:val="20"/>
              </w:rPr>
              <w:t>PER-07</w:t>
            </w:r>
          </w:p>
        </w:tc>
        <w:tc>
          <w:tcPr>
            <w:tcW w:w="5102" w:type="dxa"/>
          </w:tcPr>
          <w:p>
            <w:pPr>
              <w:spacing w:after="60"/>
            </w:pPr>
            <w:r/>
            <w:r>
              <w:rPr>
                <w:b w:val="0"/>
                <w:sz w:val="20"/>
              </w:rPr>
              <w:t>A certificação dos treinadores inclui defesa e mordedura, e nada diz o que o treino do cão deve atingir nem como se avalia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1.40</w:t>
            </w:r>
          </w:p>
        </w:tc>
        <w:tc>
          <w:tcPr>
            <w:tcW w:w="1417" w:type="dxa"/>
          </w:tcPr>
          <w:p>
            <w:pPr>
              <w:spacing w:after="60"/>
            </w:pPr>
            <w:r/>
            <w:r>
              <w:rPr>
                <w:b w:val="0"/>
                <w:sz w:val="20"/>
              </w:rPr>
              <w:t>23.10.2026</w:t>
            </w:r>
          </w:p>
        </w:tc>
        <w:tc>
          <w:tcPr>
            <w:tcW w:w="6406"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1.40.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