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Resumo dos Comentários ao RGBEAC</w:t>
      </w:r>
    </w:p>
    <w:p>
      <w:pPr>
        <w:jc w:val="center"/>
      </w:pPr>
      <w:r>
        <w:rPr>
          <w:i/>
          <w:sz w:val="22"/>
        </w:rPr>
        <w:t>Com referências de página do documento RGBEAC_Análise 27out 2025 (MCB)</w:t>
      </w:r>
    </w:p>
    <w:p/>
    <w:p>
      <w:pPr>
        <w:pStyle w:val="Heading1"/>
      </w:pPr>
      <w:r>
        <w:t>Legislação conexa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0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Já existe legislação específica sobre a utilização de animais em espetáculos e outras manifestações similares, pelo que se pode fazer a remissão para esse diploma,</w:t>
            </w:r>
          </w:p>
        </w:tc>
      </w:tr>
      <w:tr>
        <w:tc>
          <w:tcPr>
            <w:tcW w:type="dxa" w:w="1152"/>
          </w:tcPr>
          <w:p>
            <w:r>
              <w:t>17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Não está prevista a proibição da venda de furões no novo regulamento europeu.</w:t>
            </w:r>
          </w:p>
        </w:tc>
      </w:tr>
      <w:tr>
        <w:tc>
          <w:tcPr>
            <w:tcW w:type="dxa" w:w="1152"/>
          </w:tcPr>
          <w:p>
            <w:r>
              <w:t>18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2025-08-06</w:t>
            </w:r>
          </w:p>
        </w:tc>
        <w:tc>
          <w:tcPr>
            <w:tcW w:type="dxa" w:w="5040"/>
          </w:tcPr>
          <w:p>
            <w:r>
              <w:t>De acordo com a legislação comunitária cães, gatos e furões funcionam como grupo com mesmos requisitos, designadamente, sanitários</w:t>
            </w:r>
          </w:p>
        </w:tc>
      </w:tr>
      <w:tr>
        <w:tc>
          <w:tcPr>
            <w:tcW w:type="dxa" w:w="1152"/>
          </w:tcPr>
          <w:p>
            <w:r>
              <w:t>45</w:t>
            </w:r>
          </w:p>
        </w:tc>
        <w:tc>
          <w:tcPr>
            <w:tcW w:type="dxa" w:w="1152"/>
          </w:tcPr>
          <w:p>
            <w:r>
              <w:t>p. 2</w:t>
            </w:r>
          </w:p>
        </w:tc>
        <w:tc>
          <w:tcPr>
            <w:tcW w:type="dxa" w:w="1440"/>
          </w:tcPr>
          <w:p>
            <w:r>
              <w:t>2025-07-23</w:t>
            </w:r>
          </w:p>
        </w:tc>
        <w:tc>
          <w:tcPr>
            <w:tcW w:type="dxa" w:w="5040"/>
          </w:tcPr>
          <w:p>
            <w:r>
              <w:t>É necessário prever neste diploma todas as contraordenações estabelecidas no 82/2019, designadamente as de incumprimentos ao Reg 576/2013</w:t>
            </w:r>
          </w:p>
        </w:tc>
      </w:tr>
      <w:tr>
        <w:tc>
          <w:tcPr>
            <w:tcW w:type="dxa" w:w="1152"/>
          </w:tcPr>
          <w:p>
            <w:r>
              <w:t>217</w:t>
            </w:r>
          </w:p>
        </w:tc>
        <w:tc>
          <w:tcPr>
            <w:tcW w:type="dxa" w:w="1152"/>
          </w:tcPr>
          <w:p>
            <w:r>
              <w:t>p. 3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Alterou a Diretiva 92/65 que foi revogada pelo Regulamento 429/2016. Por outro lado, o ICNF emitiu um esclarecimento em 2013 referindo que furões detidos como animais de companhia, não estão sujeitos ...</w:t>
            </w:r>
          </w:p>
        </w:tc>
      </w:tr>
      <w:tr>
        <w:tc>
          <w:tcPr>
            <w:tcW w:type="dxa" w:w="1152"/>
          </w:tcPr>
          <w:p>
            <w:r>
              <w:t>343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definição neste diploma de açaimo funcional: utensílio que, aplicado ao animal sem lhe provocar ferimentos ou dificultar a função respiratória, e permitindo-lhe arfar sem dificuldade, não lhe permita ...</w:t>
            </w:r>
          </w:p>
        </w:tc>
      </w:tr>
      <w:tr>
        <w:tc>
          <w:tcPr>
            <w:tcW w:type="dxa" w:w="1152"/>
          </w:tcPr>
          <w:p>
            <w:r>
              <w:t>352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Enquanto a Portaria 264/2013 se mantiver em vigor, bem como a legislação relativa ao BSCG, este deve constituir alternativa ao DIAC/passaporte.</w:t>
            </w:r>
          </w:p>
        </w:tc>
      </w:tr>
      <w:tr>
        <w:tc>
          <w:tcPr>
            <w:tcW w:type="dxa" w:w="1152"/>
          </w:tcPr>
          <w:p>
            <w:r>
              <w:t>354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definição neste diploma de açaimo funcional: utensílio que, aplicado ao animal sem lhe provocar ferimentos ou dificultar a função respiratória, e permitindo-lhe arfar sem dificuldade, não lhe permita ...</w:t>
            </w:r>
          </w:p>
        </w:tc>
      </w:tr>
      <w:tr>
        <w:tc>
          <w:tcPr>
            <w:tcW w:type="dxa" w:w="1152"/>
          </w:tcPr>
          <w:p>
            <w:r>
              <w:t>368</w:t>
            </w:r>
          </w:p>
        </w:tc>
        <w:tc>
          <w:tcPr>
            <w:tcW w:type="dxa" w:w="1152"/>
          </w:tcPr>
          <w:p>
            <w:r>
              <w:t>p. 6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Mudaria a redação para: "É admitida, embora não recomendada, a utilização de animais que não sejam considerados selvagens ou de companhia nos termos da legislação aplicável, nomeadamente os de pecuári...</w:t>
            </w:r>
          </w:p>
        </w:tc>
      </w:tr>
      <w:tr>
        <w:tc>
          <w:tcPr>
            <w:tcW w:type="dxa" w:w="1152"/>
          </w:tcPr>
          <w:p>
            <w:r>
              <w:t>374</w:t>
            </w:r>
          </w:p>
        </w:tc>
        <w:tc>
          <w:tcPr>
            <w:tcW w:type="dxa" w:w="1152"/>
          </w:tcPr>
          <w:p>
            <w:r>
              <w:t>p. 6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Legislação outro ministério</w:t>
            </w:r>
          </w:p>
        </w:tc>
      </w:tr>
      <w:tr>
        <w:tc>
          <w:tcPr>
            <w:tcW w:type="dxa" w:w="1152"/>
          </w:tcPr>
          <w:p>
            <w:r>
              <w:t>375</w:t>
            </w:r>
          </w:p>
        </w:tc>
        <w:tc>
          <w:tcPr>
            <w:tcW w:type="dxa" w:w="1152"/>
          </w:tcPr>
          <w:p>
            <w:r>
              <w:t>p. 6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Comentários anteriores, manter legislação pp independente</w:t>
            </w:r>
          </w:p>
        </w:tc>
      </w:tr>
      <w:tr>
        <w:tc>
          <w:tcPr>
            <w:tcW w:type="dxa" w:w="1152"/>
          </w:tcPr>
          <w:p>
            <w:r>
              <w:t>380</w:t>
            </w:r>
          </w:p>
        </w:tc>
        <w:tc>
          <w:tcPr>
            <w:tcW w:type="dxa" w:w="1152"/>
          </w:tcPr>
          <w:p>
            <w:r>
              <w:t>p. 7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É a lista positiva prevista no Regulamento Europeu?</w:t>
            </w:r>
          </w:p>
        </w:tc>
      </w:tr>
      <w:tr>
        <w:tc>
          <w:tcPr>
            <w:tcW w:type="dxa" w:w="1152"/>
          </w:tcPr>
          <w:p>
            <w:r>
              <w:t>433</w:t>
            </w:r>
          </w:p>
        </w:tc>
        <w:tc>
          <w:tcPr>
            <w:tcW w:type="dxa" w:w="1152"/>
          </w:tcPr>
          <w:p>
            <w:r>
              <w:t>p. 7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Os animais das forças de segurança e forças armadas têm sido excecionados .</w:t>
              <w:br/>
              <w:t>Os da experimentação não devem estar abrangidos, por estarem protegidos por legislação específica.</w:t>
              <w:br/>
              <w:t>Em 2023 propusemos o segu...</w:t>
            </w:r>
          </w:p>
        </w:tc>
      </w:tr>
      <w:tr>
        <w:tc>
          <w:tcPr>
            <w:tcW w:type="dxa" w:w="1152"/>
          </w:tcPr>
          <w:p>
            <w:r>
              <w:t>550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As estadias familiares na legislação atual não se encontram definidas. A serem contempladas terão que ser definidas. O que seriam? qual a diferença para os hóteis?</w:t>
            </w:r>
          </w:p>
        </w:tc>
      </w:tr>
      <w:tr>
        <w:tc>
          <w:tcPr>
            <w:tcW w:type="dxa" w:w="1152"/>
          </w:tcPr>
          <w:p>
            <w:r>
              <w:t>584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Se os animais de pecuária estão excecionados deste diploma, não parece fazer sentido ter aqui uma definição</w:t>
            </w:r>
          </w:p>
        </w:tc>
      </w:tr>
      <w:tr>
        <w:tc>
          <w:tcPr>
            <w:tcW w:type="dxa" w:w="1152"/>
          </w:tcPr>
          <w:p>
            <w:r>
              <w:t>1186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O funcionamento dos CAMV está previsto e legislação especifica, pelo que suponho que esta obrigação deverá constar na alteração do DL 184</w:t>
            </w:r>
          </w:p>
        </w:tc>
      </w:tr>
      <w:tr>
        <w:tc>
          <w:tcPr>
            <w:tcW w:type="dxa" w:w="1152"/>
          </w:tcPr>
          <w:p>
            <w:r>
              <w:t>1221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para efeitos deste diploma, o DIAC  (DL 82/2019), comprova as duas obrigatoriedades. Deveria ser retirado o PAC em todas as situações de cumprimento da legislação nacional. O PAC seria para animais de...</w:t>
            </w:r>
          </w:p>
        </w:tc>
      </w:tr>
      <w:tr>
        <w:tc>
          <w:tcPr>
            <w:tcW w:type="dxa" w:w="1152"/>
          </w:tcPr>
          <w:p>
            <w:r>
              <w:t>1229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até 21 abril 2026. Posteriormente vai ser publicada legislação específica relativa a esta área</w:t>
            </w:r>
          </w:p>
        </w:tc>
      </w:tr>
      <w:tr>
        <w:tc>
          <w:tcPr>
            <w:tcW w:type="dxa" w:w="1152"/>
          </w:tcPr>
          <w:p>
            <w:r>
              <w:t>1623</w:t>
            </w:r>
          </w:p>
        </w:tc>
        <w:tc>
          <w:tcPr>
            <w:tcW w:type="dxa" w:w="1152"/>
          </w:tcPr>
          <w:p>
            <w:r>
              <w:t>p. 24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Ver a que se refere esta remissão</w:t>
            </w:r>
          </w:p>
        </w:tc>
      </w:tr>
      <w:tr>
        <w:tc>
          <w:tcPr>
            <w:tcW w:type="dxa" w:w="1152"/>
          </w:tcPr>
          <w:p>
            <w:r>
              <w:t>1960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A importação de animais de companhia é matéria da DIM e está definida na legislação comunitária. Podemos consultar a DIM para a redação deste artigo.</w:t>
            </w:r>
          </w:p>
        </w:tc>
      </w:tr>
      <w:tr>
        <w:tc>
          <w:tcPr>
            <w:tcW w:type="dxa" w:w="1152"/>
          </w:tcPr>
          <w:p>
            <w:r>
              <w:t>1967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2025-10-20</w:t>
            </w:r>
          </w:p>
        </w:tc>
        <w:tc>
          <w:tcPr>
            <w:tcW w:type="dxa" w:w="5040"/>
          </w:tcPr>
          <w:p>
            <w:r>
              <w:t>Existe legislação própria.</w:t>
            </w:r>
          </w:p>
        </w:tc>
      </w:tr>
      <w:tr>
        <w:tc>
          <w:tcPr>
            <w:tcW w:type="dxa" w:w="1152"/>
          </w:tcPr>
          <w:p>
            <w:r>
              <w:t>1969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Matéria a eliminar , tem legislação específica, da competência do Ministério da Solidariedade e Segurança Social</w:t>
            </w:r>
          </w:p>
        </w:tc>
      </w:tr>
      <w:tr>
        <w:tc>
          <w:tcPr>
            <w:tcW w:type="dxa" w:w="1152"/>
          </w:tcPr>
          <w:p>
            <w:r>
              <w:t>2019</w:t>
            </w:r>
          </w:p>
        </w:tc>
        <w:tc>
          <w:tcPr>
            <w:tcW w:type="dxa" w:w="1152"/>
          </w:tcPr>
          <w:p>
            <w:r>
              <w:t>p. 34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A manter-se esta intenção, segue texto proposto em 2023  :</w:t>
              <w:br/>
              <w:t>Sem prejuízo do treino de cães perigosos e potencialmente perigosos, previsto em legislação própria, .................</w:t>
            </w:r>
          </w:p>
        </w:tc>
      </w:tr>
      <w:tr>
        <w:tc>
          <w:tcPr>
            <w:tcW w:type="dxa" w:w="1152"/>
          </w:tcPr>
          <w:p>
            <w:r>
              <w:t>2071</w:t>
            </w:r>
          </w:p>
        </w:tc>
        <w:tc>
          <w:tcPr>
            <w:tcW w:type="dxa" w:w="1152"/>
          </w:tcPr>
          <w:p>
            <w:r>
              <w:t>p. 38</w:t>
            </w:r>
          </w:p>
        </w:tc>
        <w:tc>
          <w:tcPr>
            <w:tcW w:type="dxa" w:w="1440"/>
          </w:tcPr>
          <w:p>
            <w:r>
              <w:t>2025-08-19</w:t>
            </w:r>
          </w:p>
        </w:tc>
        <w:tc>
          <w:tcPr>
            <w:tcW w:type="dxa" w:w="5040"/>
          </w:tcPr>
          <w:p>
            <w:r>
              <w:t>Ver com o GJ o que colocar.</w:t>
              <w:br/>
              <w:t>576/2013 deixa de estar em vigor a 21/04/2026</w:t>
              <w:br/>
              <w:t>A LSA tem remissão de todos os artigos menos do 33º e 34º</w:t>
            </w:r>
          </w:p>
        </w:tc>
      </w:tr>
      <w:tr>
        <w:tc>
          <w:tcPr>
            <w:tcW w:type="dxa" w:w="1152"/>
          </w:tcPr>
          <w:p>
            <w:r>
              <w:t>2084</w:t>
            </w:r>
          </w:p>
        </w:tc>
        <w:tc>
          <w:tcPr>
            <w:tcW w:type="dxa" w:w="1152"/>
          </w:tcPr>
          <w:p>
            <w:r>
              <w:t>p. 39</w:t>
            </w:r>
          </w:p>
        </w:tc>
        <w:tc>
          <w:tcPr>
            <w:tcW w:type="dxa" w:w="1440"/>
          </w:tcPr>
          <w:p>
            <w:r>
              <w:t>2025-08-08</w:t>
            </w:r>
          </w:p>
        </w:tc>
        <w:tc>
          <w:tcPr>
            <w:tcW w:type="dxa" w:w="5040"/>
          </w:tcPr>
          <w:p>
            <w:r>
              <w:t>nos termos da legislação vigente sobre experimentação animal</w:t>
            </w:r>
          </w:p>
        </w:tc>
      </w:tr>
    </w:tbl>
    <w:p/>
    <w:p>
      <w:pPr>
        <w:pStyle w:val="Heading1"/>
      </w:pPr>
      <w:r>
        <w:t>Centros de recolha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1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Os centros de recolha oficial estão previstos em legislação sanitária e visam dar cumprimento a regras para a recolha e alojamento de animais agressores e ou suspeitos de doença, pelo que se deve mant...</w:t>
            </w:r>
          </w:p>
        </w:tc>
      </w:tr>
      <w:tr>
        <w:tc>
          <w:tcPr>
            <w:tcW w:type="dxa" w:w="1152"/>
          </w:tcPr>
          <w:p>
            <w:r>
              <w:t>2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2025-08-04</w:t>
            </w:r>
          </w:p>
        </w:tc>
        <w:tc>
          <w:tcPr>
            <w:tcW w:type="dxa" w:w="5040"/>
          </w:tcPr>
          <w:p>
            <w:r>
              <w:t>Manter a figura de CENTRO DE RECOLHA OFICIAL</w:t>
            </w:r>
          </w:p>
        </w:tc>
      </w:tr>
      <w:tr>
        <w:tc>
          <w:tcPr>
            <w:tcW w:type="dxa" w:w="1152"/>
          </w:tcPr>
          <w:p>
            <w:r>
              <w:t>3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Penso que seja difícil existirem dois tipos de alojamento distintos e no âmbito das competências do CRO, penso que se devia manter a designação atual.</w:t>
            </w:r>
          </w:p>
        </w:tc>
      </w:tr>
      <w:tr>
        <w:tc>
          <w:tcPr>
            <w:tcW w:type="dxa" w:w="1152"/>
          </w:tcPr>
          <w:p>
            <w:r>
              <w:t>4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2025-10-21</w:t>
            </w:r>
          </w:p>
        </w:tc>
        <w:tc>
          <w:tcPr>
            <w:tcW w:type="dxa" w:w="5040"/>
          </w:tcPr>
          <w:p>
            <w:r>
              <w:t>Concordo, acho que se deve manter apenas CRO</w:t>
            </w:r>
          </w:p>
        </w:tc>
      </w:tr>
      <w:tr>
        <w:tc>
          <w:tcPr>
            <w:tcW w:type="dxa" w:w="1152"/>
          </w:tcPr>
          <w:p>
            <w:r>
              <w:t>295</w:t>
            </w:r>
          </w:p>
        </w:tc>
        <w:tc>
          <w:tcPr>
            <w:tcW w:type="dxa" w:w="1152"/>
          </w:tcPr>
          <w:p>
            <w:r>
              <w:t>p. 4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Esta designação dever centro de recolha oficial,</w:t>
            </w:r>
          </w:p>
        </w:tc>
      </w:tr>
      <w:tr>
        <w:tc>
          <w:tcPr>
            <w:tcW w:type="dxa" w:w="1152"/>
          </w:tcPr>
          <w:p>
            <w:r>
              <w:t>524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2025-08-21</w:t>
            </w:r>
          </w:p>
        </w:tc>
        <w:tc>
          <w:tcPr>
            <w:tcW w:type="dxa" w:w="5040"/>
          </w:tcPr>
          <w:p>
            <w:r>
              <w:t>Ver o que significa este termo relacionado com CRO / alojamentos associações -</w:t>
            </w:r>
          </w:p>
        </w:tc>
      </w:tr>
      <w:tr>
        <w:tc>
          <w:tcPr>
            <w:tcW w:type="dxa" w:w="1152"/>
          </w:tcPr>
          <w:p>
            <w:r>
              <w:t>546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alojamento de venda não é uma loja?</w:t>
              <w:br/>
              <w:t>Algumas destas menções têm sempre fins lucrativos . O que são estadias familiares?</w:t>
              <w:br/>
              <w:t>Que alojamentos são os de assistência?</w:t>
              <w:br/>
              <w:t>As escolas de treino habitualmente não têm...</w:t>
            </w:r>
          </w:p>
        </w:tc>
      </w:tr>
      <w:tr>
        <w:tc>
          <w:tcPr>
            <w:tcW w:type="dxa" w:w="1152"/>
          </w:tcPr>
          <w:p>
            <w:r>
              <w:t>548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Parece-me que todas as atividades descritas enquadram-se num alojamento com fins lucrativos</w:t>
            </w:r>
          </w:p>
        </w:tc>
      </w:tr>
      <w:tr>
        <w:tc>
          <w:tcPr>
            <w:tcW w:type="dxa" w:w="1152"/>
          </w:tcPr>
          <w:p>
            <w:r>
              <w:t>547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Inclui-se os de recolha para vigilância epidemiológica e de luta contra a raiva ? alojamento oficial onde um animal é hospedado por um período determinado</w:t>
              <w:br/>
              <w:t>pela autoridade competente,</w:t>
              <w:br/>
              <w:t>Mais abaixo está ...</w:t>
            </w:r>
          </w:p>
        </w:tc>
      </w:tr>
      <w:tr>
        <w:tc>
          <w:tcPr>
            <w:tcW w:type="dxa" w:w="1152"/>
          </w:tcPr>
          <w:p>
            <w:r>
              <w:t>564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Parece-me que todas as atividades descritas enquadram-se num alojamento com fins lucrativos</w:t>
            </w:r>
          </w:p>
        </w:tc>
      </w:tr>
      <w:tr>
        <w:tc>
          <w:tcPr>
            <w:tcW w:type="dxa" w:w="1152"/>
          </w:tcPr>
          <w:p>
            <w:r>
              <w:t>563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Inclui-se os de recolha para vigilância epidemiológica e de luta contra a raiva ? alojamento oficial onde um animal é hospedado por um período determinado</w:t>
              <w:br/>
              <w:t>pela autoridade competente,</w:t>
              <w:br/>
              <w:t>Mais abaixo está ...</w:t>
            </w:r>
          </w:p>
        </w:tc>
      </w:tr>
      <w:tr>
        <w:tc>
          <w:tcPr>
            <w:tcW w:type="dxa" w:w="1152"/>
          </w:tcPr>
          <w:p>
            <w:r>
              <w:t>643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2025-07-18</w:t>
            </w:r>
          </w:p>
        </w:tc>
        <w:tc>
          <w:tcPr>
            <w:tcW w:type="dxa" w:w="5040"/>
          </w:tcPr>
          <w:p>
            <w:r>
              <w:t>Ver comentário anterior sobre esta matéria, Este termo não deve aplicar-se aos CRO  - o bem-estar animal é uma condição que queremos ver aplicada a todos os locais onde estejam mantidos/alojados anima...</w:t>
            </w:r>
          </w:p>
        </w:tc>
      </w:tr>
      <w:tr>
        <w:tc>
          <w:tcPr>
            <w:tcW w:type="dxa" w:w="1152"/>
          </w:tcPr>
          <w:p>
            <w:r>
              <w:t>645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CRO, cabem neste grupo, mas são de CM, isoladas ou em associação, e são obrigatórias com vista à salvaguarda da saúde pública e controlo de zoonoses</w:t>
            </w:r>
          </w:p>
        </w:tc>
      </w:tr>
      <w:tr>
        <w:tc>
          <w:tcPr>
            <w:tcW w:type="dxa" w:w="1152"/>
          </w:tcPr>
          <w:p>
            <w:r>
              <w:t>1105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Comentários anteriores, CRO?</w:t>
            </w:r>
          </w:p>
        </w:tc>
      </w:tr>
      <w:tr>
        <w:tc>
          <w:tcPr>
            <w:tcW w:type="dxa" w:w="1152"/>
          </w:tcPr>
          <w:p>
            <w:r>
              <w:t>1110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Sou da opinião que um animal que entre num CRO devera ser identificado no imediato (caso não esteja), sob pena de se perder o rasto temporal dos 8 dias para a esterilização (n.º 2 do artigo 41)</w:t>
            </w:r>
          </w:p>
        </w:tc>
      </w:tr>
      <w:tr>
        <w:tc>
          <w:tcPr>
            <w:tcW w:type="dxa" w:w="1152"/>
          </w:tcPr>
          <w:p>
            <w:r>
              <w:t>1111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Não daria prazo. A meu ver seria no imediato. E se foge? Ou há um incêndio? Não queremos animais não identificados nas ruas. Mesmo que seja reclamado por alegado tutor, tem que sair do cro marcado, a ...</w:t>
            </w:r>
          </w:p>
        </w:tc>
      </w:tr>
      <w:tr>
        <w:tc>
          <w:tcPr>
            <w:tcW w:type="dxa" w:w="1152"/>
          </w:tcPr>
          <w:p>
            <w:r>
              <w:t>1112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Reduzir o número 5 a</w:t>
              <w:br/>
              <w:t>"Os animais referidos nos n.º3 e n.º4, caso sejam transmitidos, devem ter o seu registo alterado para o novo titular antes de deixar o alojamento.</w:t>
            </w:r>
          </w:p>
        </w:tc>
      </w:tr>
      <w:tr>
        <w:tc>
          <w:tcPr>
            <w:tcW w:type="dxa" w:w="1152"/>
          </w:tcPr>
          <w:p>
            <w:r>
              <w:t>1113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Alojamento com fins de promoção do bem-estar animal» alojamento de entidade publica, ou privada destinado à hospedagem, preferencialmente temporária, sem fins lucrativos - ou seja, incluem-se as AZ. E...</w:t>
            </w:r>
          </w:p>
        </w:tc>
      </w:tr>
      <w:tr>
        <w:tc>
          <w:tcPr>
            <w:tcW w:type="dxa" w:w="1152"/>
          </w:tcPr>
          <w:p>
            <w:r>
              <w:t>2004</w:t>
            </w:r>
          </w:p>
        </w:tc>
        <w:tc>
          <w:tcPr>
            <w:tcW w:type="dxa" w:w="1152"/>
          </w:tcPr>
          <w:p>
            <w:r>
              <w:t>p. 33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e noutros alojamentos que também possuam estes animais? (CRO, AZ, Hotéis)</w:t>
            </w:r>
          </w:p>
        </w:tc>
      </w:tr>
      <w:tr>
        <w:tc>
          <w:tcPr>
            <w:tcW w:type="dxa" w:w="1152"/>
          </w:tcPr>
          <w:p>
            <w:r>
              <w:t>2005</w:t>
            </w:r>
          </w:p>
        </w:tc>
        <w:tc>
          <w:tcPr>
            <w:tcW w:type="dxa" w:w="1152"/>
          </w:tcPr>
          <w:p>
            <w:r>
              <w:t>p. 33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Aplicável a IAZ e a CRO que têm animais desta categoria?</w:t>
            </w:r>
          </w:p>
        </w:tc>
      </w:tr>
      <w:tr>
        <w:tc>
          <w:tcPr>
            <w:tcW w:type="dxa" w:w="1152"/>
          </w:tcPr>
          <w:p>
            <w:r>
              <w:t>2043</w:t>
            </w:r>
          </w:p>
        </w:tc>
        <w:tc>
          <w:tcPr>
            <w:tcW w:type="dxa" w:w="1152"/>
          </w:tcPr>
          <w:p>
            <w:r>
              <w:t>p. 37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Sugiro a inclusão de um artigo específico relativo aos cães utilizados para fins militares, policiais ou de segurança, com especial enfoque nas condições de alojamento, maneio e treino, atendendo à ne...</w:t>
            </w:r>
          </w:p>
        </w:tc>
      </w:tr>
      <w:tr>
        <w:tc>
          <w:tcPr>
            <w:tcW w:type="dxa" w:w="1152"/>
          </w:tcPr>
          <w:p>
            <w:r>
              <w:t>2048</w:t>
            </w:r>
          </w:p>
        </w:tc>
        <w:tc>
          <w:tcPr>
            <w:tcW w:type="dxa" w:w="1152"/>
          </w:tcPr>
          <w:p>
            <w:r>
              <w:t>p. 37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deverá estar salvaguardada na legislação a situação em que o titular do alojamento não se encontra, ou está incontactável, mas o acesso aos animais precisa de ser feito</w:t>
            </w:r>
          </w:p>
        </w:tc>
      </w:tr>
      <w:tr>
        <w:tc>
          <w:tcPr>
            <w:tcW w:type="dxa" w:w="1152"/>
          </w:tcPr>
          <w:p>
            <w:r>
              <w:t>2103</w:t>
            </w:r>
          </w:p>
        </w:tc>
        <w:tc>
          <w:tcPr>
            <w:tcW w:type="dxa" w:w="1152"/>
          </w:tcPr>
          <w:p>
            <w:r>
              <w:t>p. 41</w:t>
            </w:r>
          </w:p>
        </w:tc>
        <w:tc>
          <w:tcPr>
            <w:tcW w:type="dxa" w:w="1440"/>
          </w:tcPr>
          <w:p>
            <w:r>
              <w:t>2025-08-08</w:t>
            </w:r>
          </w:p>
        </w:tc>
        <w:tc>
          <w:tcPr>
            <w:tcW w:type="dxa" w:w="5040"/>
          </w:tcPr>
          <w:p>
            <w:r>
              <w:t>Mantenho o comentário inicial , os CRO devem manter essa designação e função.</w:t>
              <w:br/>
              <w:t>O que se pretende é melhorar as condições de BEA nos CRO e eventualmente aditar à sua função atividades que favoreçam o BE...</w:t>
            </w:r>
          </w:p>
        </w:tc>
      </w:tr>
      <w:tr>
        <w:tc>
          <w:tcPr>
            <w:tcW w:type="dxa" w:w="1152"/>
          </w:tcPr>
          <w:p>
            <w:r>
              <w:t>1433704716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As transmissões de titularidade de CRO/Associações para Associações de outro Estado-Membro, segundo eles são gratuitas. Vai-se fazer um Termo de responsabilidade e um período experimental</w:t>
            </w:r>
          </w:p>
        </w:tc>
      </w:tr>
    </w:tbl>
    <w:p/>
    <w:p>
      <w:pPr>
        <w:pStyle w:val="Heading1"/>
      </w:pPr>
      <w:r>
        <w:t>Outras preocupações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14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2025-10-21</w:t>
            </w:r>
          </w:p>
        </w:tc>
        <w:tc>
          <w:tcPr>
            <w:tcW w:type="dxa" w:w="5040"/>
          </w:tcPr>
          <w:p>
            <w:r>
              <w:t>Redação repetida, mas não percebo que alteração é que se propõe- Só comunicação previa com aviso? Gostaríamos de manter a permissão administrativa para os pp</w:t>
            </w:r>
          </w:p>
        </w:tc>
      </w:tr>
      <w:tr>
        <w:tc>
          <w:tcPr>
            <w:tcW w:type="dxa" w:w="1152"/>
          </w:tcPr>
          <w:p>
            <w:r>
              <w:t>16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Julgo que esta opção é contrária ao regime de declaração previa. estabelecido através da Diretiva Serviços?</w:t>
            </w:r>
          </w:p>
        </w:tc>
      </w:tr>
      <w:tr>
        <w:tc>
          <w:tcPr>
            <w:tcW w:type="dxa" w:w="1152"/>
          </w:tcPr>
          <w:p>
            <w:r>
              <w:t>15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Tratando-se de uma "comunicação prévia" isto é juridicamente possível?</w:t>
            </w:r>
          </w:p>
        </w:tc>
      </w:tr>
      <w:tr>
        <w:tc>
          <w:tcPr>
            <w:tcW w:type="dxa" w:w="1152"/>
          </w:tcPr>
          <w:p>
            <w:r>
              <w:t>19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Em feiras e mercados .</w:t>
              <w:br/>
              <w:t>Não foi proposta proibição em lojas</w:t>
            </w:r>
          </w:p>
        </w:tc>
      </w:tr>
      <w:tr>
        <w:tc>
          <w:tcPr>
            <w:tcW w:type="dxa" w:w="1152"/>
          </w:tcPr>
          <w:p>
            <w:r>
              <w:t>41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2025-08-20</w:t>
            </w:r>
          </w:p>
        </w:tc>
        <w:tc>
          <w:tcPr>
            <w:tcW w:type="dxa" w:w="5040"/>
          </w:tcPr>
          <w:p>
            <w:r>
              <w:t>GJ</w:t>
            </w:r>
          </w:p>
        </w:tc>
      </w:tr>
      <w:tr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152"/>
          </w:tcPr>
          <w:p>
            <w:r>
              <w:t>p. 2</w:t>
            </w:r>
          </w:p>
        </w:tc>
        <w:tc>
          <w:tcPr>
            <w:tcW w:type="dxa" w:w="1440"/>
          </w:tcPr>
          <w:p>
            <w:r>
              <w:t>2025-08-20</w:t>
            </w:r>
          </w:p>
        </w:tc>
        <w:tc>
          <w:tcPr>
            <w:tcW w:type="dxa" w:w="5040"/>
          </w:tcPr>
          <w:p>
            <w:r>
              <w:t>GJ</w:t>
            </w:r>
          </w:p>
        </w:tc>
      </w:tr>
      <w:tr>
        <w:tc>
          <w:tcPr>
            <w:tcW w:type="dxa" w:w="1152"/>
          </w:tcPr>
          <w:p>
            <w:r>
              <w:t>69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2025-08-20</w:t>
            </w:r>
          </w:p>
        </w:tc>
        <w:tc>
          <w:tcPr>
            <w:tcW w:type="dxa" w:w="5040"/>
          </w:tcPr>
          <w:p>
            <w:r>
              <w:t>GJ</w:t>
            </w:r>
          </w:p>
        </w:tc>
      </w:tr>
      <w:tr>
        <w:tc>
          <w:tcPr>
            <w:tcW w:type="dxa" w:w="1152"/>
          </w:tcPr>
          <w:p>
            <w:r>
              <w:t>215</w:t>
            </w:r>
          </w:p>
        </w:tc>
        <w:tc>
          <w:tcPr>
            <w:tcW w:type="dxa" w:w="1152"/>
          </w:tcPr>
          <w:p>
            <w:r>
              <w:t>p. 3</w:t>
            </w:r>
          </w:p>
        </w:tc>
        <w:tc>
          <w:tcPr>
            <w:tcW w:type="dxa" w:w="1440"/>
          </w:tcPr>
          <w:p>
            <w:r>
              <w:t>2025-08-06</w:t>
            </w:r>
          </w:p>
        </w:tc>
        <w:tc>
          <w:tcPr>
            <w:tcW w:type="dxa" w:w="5040"/>
          </w:tcPr>
          <w:p>
            <w:r>
              <w:t>Revogada pelo D.L. 79/2011, de 20 jun</w:t>
            </w:r>
          </w:p>
        </w:tc>
      </w:tr>
      <w:tr>
        <w:tc>
          <w:tcPr>
            <w:tcW w:type="dxa" w:w="1152"/>
          </w:tcPr>
          <w:p>
            <w:r>
              <w:t>226</w:t>
            </w:r>
          </w:p>
        </w:tc>
        <w:tc>
          <w:tcPr>
            <w:tcW w:type="dxa" w:w="1152"/>
          </w:tcPr>
          <w:p>
            <w:r>
              <w:t>p. 3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ver com. acima</w:t>
            </w:r>
          </w:p>
        </w:tc>
      </w:tr>
      <w:tr>
        <w:tc>
          <w:tcPr>
            <w:tcW w:type="dxa" w:w="1152"/>
          </w:tcPr>
          <w:p>
            <w:r>
              <w:t>227</w:t>
            </w:r>
          </w:p>
        </w:tc>
        <w:tc>
          <w:tcPr>
            <w:tcW w:type="dxa" w:w="1152"/>
          </w:tcPr>
          <w:p>
            <w:r>
              <w:t>p. 3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ver com. acima</w:t>
            </w:r>
          </w:p>
        </w:tc>
      </w:tr>
      <w:tr>
        <w:tc>
          <w:tcPr>
            <w:tcW w:type="dxa" w:w="1152"/>
          </w:tcPr>
          <w:p>
            <w:r>
              <w:t>305</w:t>
            </w:r>
          </w:p>
        </w:tc>
        <w:tc>
          <w:tcPr>
            <w:tcW w:type="dxa" w:w="1152"/>
          </w:tcPr>
          <w:p>
            <w:r>
              <w:t>p. 4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As normas técnicas que estão previstas na portaria da raiva????? Querem alterar esta matéria?</w:t>
            </w:r>
          </w:p>
        </w:tc>
      </w:tr>
      <w:tr>
        <w:tc>
          <w:tcPr>
            <w:tcW w:type="dxa" w:w="1152"/>
          </w:tcPr>
          <w:p>
            <w:r>
              <w:t>309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Na revisão que fizemos em 2023 propusemos acrescentar aqui;:</w:t>
              <w:br/>
              <w:t>"com exceção dos perigosos e potencialmente perigosos "</w:t>
            </w:r>
          </w:p>
        </w:tc>
      </w:tr>
      <w:tr>
        <w:tc>
          <w:tcPr>
            <w:tcW w:type="dxa" w:w="1152"/>
          </w:tcPr>
          <w:p>
            <w:r>
              <w:t>310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ou do Boletim Sanitário de Cães e Gatos</w:t>
            </w:r>
          </w:p>
        </w:tc>
      </w:tr>
      <w:tr>
        <w:tc>
          <w:tcPr>
            <w:tcW w:type="dxa" w:w="1152"/>
          </w:tcPr>
          <w:p>
            <w:r>
              <w:t>312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O BSCG está previsto  na Portaria 264/2013 como documento necessário para comprovativo de vacinação antirrábica válida. O modelo de BSCG está previsto no Despacho 8196/2028, D.R. 160, 2ª série, de 21 ...</w:t>
            </w:r>
          </w:p>
        </w:tc>
      </w:tr>
      <w:tr>
        <w:tc>
          <w:tcPr>
            <w:tcW w:type="dxa" w:w="1152"/>
          </w:tcPr>
          <w:p>
            <w:r>
              <w:t>330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ou do Boletim Sanitário de Cães e Gatos</w:t>
            </w:r>
          </w:p>
        </w:tc>
      </w:tr>
      <w:tr>
        <w:tc>
          <w:tcPr>
            <w:tcW w:type="dxa" w:w="1152"/>
          </w:tcPr>
          <w:p>
            <w:r>
              <w:t>332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O BSCG está previsto  na Portaria 264/2013 como documento necessário para comprovativo de vacinação antirrábica válida. O modelo de BSCG está previsto no Despacho 8196/2028, D.R. 160, 2ª série, de 21 ...</w:t>
            </w:r>
          </w:p>
        </w:tc>
      </w:tr>
      <w:tr>
        <w:tc>
          <w:tcPr>
            <w:tcW w:type="dxa" w:w="1152"/>
          </w:tcPr>
          <w:p>
            <w:r>
              <w:t>350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ou do Boletim Sanitário de Cães e Gatos</w:t>
            </w:r>
          </w:p>
        </w:tc>
      </w:tr>
      <w:tr>
        <w:tc>
          <w:tcPr>
            <w:tcW w:type="dxa" w:w="1152"/>
          </w:tcPr>
          <w:p>
            <w:r>
              <w:t>351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Ver comentário supra, sobre a não necessidade de levar o BS de cães e gatos</w:t>
            </w:r>
          </w:p>
        </w:tc>
      </w:tr>
      <w:tr>
        <w:tc>
          <w:tcPr>
            <w:tcW w:type="dxa" w:w="1152"/>
          </w:tcPr>
          <w:p>
            <w:r>
              <w:t>366</w:t>
            </w:r>
          </w:p>
        </w:tc>
        <w:tc>
          <w:tcPr>
            <w:tcW w:type="dxa" w:w="1152"/>
          </w:tcPr>
          <w:p>
            <w:r>
              <w:t>p. 6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Também acho estranho proibir animais de companhia e admitir animais de pecuária!</w:t>
            </w:r>
          </w:p>
        </w:tc>
      </w:tr>
      <w:tr>
        <w:tc>
          <w:tcPr>
            <w:tcW w:type="dxa" w:w="1152"/>
          </w:tcPr>
          <w:p>
            <w:r>
              <w:t>367</w:t>
            </w:r>
          </w:p>
        </w:tc>
        <w:tc>
          <w:tcPr>
            <w:tcW w:type="dxa" w:w="1152"/>
          </w:tcPr>
          <w:p>
            <w:r>
              <w:t>p. 6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SE a ideia é proibir selvagens e companhia, talvez se tenha de avançar para a proibição total de animais em circos, mas esta decisão deve ser feita em alteração ao DL 255/2009</w:t>
            </w:r>
          </w:p>
        </w:tc>
      </w:tr>
      <w:tr>
        <w:tc>
          <w:tcPr>
            <w:tcW w:type="dxa" w:w="1152"/>
          </w:tcPr>
          <w:p>
            <w:r>
              <w:t>369</w:t>
            </w:r>
          </w:p>
        </w:tc>
        <w:tc>
          <w:tcPr>
            <w:tcW w:type="dxa" w:w="1152"/>
          </w:tcPr>
          <w:p>
            <w:r>
              <w:t>p. 6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Não concordo que se utilizem quaisquer animais em circos e similares. Os animais de pecuária também são seres sencientes e que também sofrem por stresse, fora do seu "habitat" e com manipulações desne...</w:t>
            </w:r>
          </w:p>
        </w:tc>
      </w:tr>
      <w:tr>
        <w:tc>
          <w:tcPr>
            <w:tcW w:type="dxa" w:w="1152"/>
          </w:tcPr>
          <w:p>
            <w:r>
              <w:t>381</w:t>
            </w:r>
          </w:p>
        </w:tc>
        <w:tc>
          <w:tcPr>
            <w:tcW w:type="dxa" w:w="1152"/>
          </w:tcPr>
          <w:p>
            <w:r>
              <w:t>p. 7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O Reg 429/2016 estabelece no Anexo I, a lista dos animais de companhia</w:t>
            </w:r>
          </w:p>
        </w:tc>
      </w:tr>
      <w:tr>
        <w:tc>
          <w:tcPr>
            <w:tcW w:type="dxa" w:w="1152"/>
          </w:tcPr>
          <w:p>
            <w:r>
              <w:t>520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Animais de companhia</w:t>
            </w:r>
          </w:p>
        </w:tc>
      </w:tr>
      <w:tr>
        <w:tc>
          <w:tcPr>
            <w:tcW w:type="dxa" w:w="1152"/>
          </w:tcPr>
          <w:p>
            <w:r>
              <w:t>522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Que efeito é este? Eliminar</w:t>
            </w:r>
          </w:p>
        </w:tc>
      </w:tr>
      <w:tr>
        <w:tc>
          <w:tcPr>
            <w:tcW w:type="dxa" w:w="1152"/>
          </w:tcPr>
          <w:p>
            <w:r>
              <w:t>549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concordo</w:t>
            </w:r>
          </w:p>
        </w:tc>
      </w:tr>
      <w:tr>
        <w:tc>
          <w:tcPr>
            <w:tcW w:type="dxa" w:w="1152"/>
          </w:tcPr>
          <w:p>
            <w:r>
              <w:t>551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Eliminar esta possibilidade</w:t>
            </w:r>
          </w:p>
        </w:tc>
      </w:tr>
      <w:tr>
        <w:tc>
          <w:tcPr>
            <w:tcW w:type="dxa" w:w="1152"/>
          </w:tcPr>
          <w:p>
            <w:r>
              <w:t>552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que atividades terapêuticas? Não pode confundir-se com CAMV . Eliminar , Proposta tb em 2023</w:t>
            </w:r>
          </w:p>
        </w:tc>
      </w:tr>
      <w:tr>
        <w:tc>
          <w:tcPr>
            <w:tcW w:type="dxa" w:w="1152"/>
          </w:tcPr>
          <w:p>
            <w:r>
              <w:t>565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que atividades terapêuticas? Não pode confundir-se com CAMV . Eliminar , Proposta tb em 2023</w:t>
            </w:r>
          </w:p>
        </w:tc>
      </w:tr>
      <w:tr>
        <w:tc>
          <w:tcPr>
            <w:tcW w:type="dxa" w:w="1152"/>
          </w:tcPr>
          <w:p>
            <w:r>
              <w:t>582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2025-07-16</w:t>
            </w:r>
          </w:p>
        </w:tc>
        <w:tc>
          <w:tcPr>
            <w:tcW w:type="dxa" w:w="5040"/>
          </w:tcPr>
          <w:p>
            <w:r>
              <w:t>Segundo o Regulamento 2016/429, animal se companhia é «Animal de companhia», um animal detido das espécies listadas no anexo I, que é detido para fins privados não comerciais;</w:t>
            </w:r>
          </w:p>
        </w:tc>
      </w:tr>
      <w:tr>
        <w:tc>
          <w:tcPr>
            <w:tcW w:type="dxa" w:w="1152"/>
          </w:tcPr>
          <w:p>
            <w:r>
              <w:t>596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É viável fazer prova?</w:t>
            </w:r>
          </w:p>
        </w:tc>
      </w:tr>
      <w:tr>
        <w:tc>
          <w:tcPr>
            <w:tcW w:type="dxa" w:w="1152"/>
          </w:tcPr>
          <w:p>
            <w:r>
              <w:t>602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2025-07-18</w:t>
            </w:r>
          </w:p>
        </w:tc>
        <w:tc>
          <w:tcPr>
            <w:tcW w:type="dxa" w:w="5040"/>
          </w:tcPr>
          <w:p>
            <w:r>
              <w:t>Deveremos fazer referência ao CAE considerando que está na LOE que deve ser criado um ?</w:t>
            </w:r>
          </w:p>
        </w:tc>
      </w:tr>
      <w:tr>
        <w:tc>
          <w:tcPr>
            <w:tcW w:type="dxa" w:w="1152"/>
          </w:tcPr>
          <w:p>
            <w:r>
              <w:t>653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Se não for destinada ao comércio, não é criação ocasional?</w:t>
            </w:r>
          </w:p>
        </w:tc>
      </w:tr>
      <w:tr>
        <w:tc>
          <w:tcPr>
            <w:tcW w:type="dxa" w:w="1152"/>
          </w:tcPr>
          <w:p>
            <w:r>
              <w:t>652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Nem se percebe muito bem a diferença entre ambas as definições. Concordo com os comentários. Deve ser igual para todos que criem, seja muito ou pouco.</w:t>
            </w:r>
          </w:p>
        </w:tc>
      </w:tr>
      <w:tr>
        <w:tc>
          <w:tcPr>
            <w:tcW w:type="dxa" w:w="1152"/>
          </w:tcPr>
          <w:p>
            <w:r>
              <w:t>656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se é ocasional e não destinada ao comércio é uma atividade? faz sentido?</w:t>
            </w:r>
          </w:p>
        </w:tc>
      </w:tr>
      <w:tr>
        <w:tc>
          <w:tcPr>
            <w:tcW w:type="dxa" w:w="1152"/>
          </w:tcPr>
          <w:p>
            <w:r>
              <w:t>676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2025-07-18</w:t>
            </w:r>
          </w:p>
        </w:tc>
        <w:tc>
          <w:tcPr>
            <w:tcW w:type="dxa" w:w="5040"/>
          </w:tcPr>
          <w:p>
            <w:r>
              <w:t>Concordo</w:t>
            </w:r>
          </w:p>
        </w:tc>
      </w:tr>
      <w:tr>
        <w:tc>
          <w:tcPr>
            <w:tcW w:type="dxa" w:w="1152"/>
          </w:tcPr>
          <w:p>
            <w:r>
              <w:t>677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Acrescentaria "melhores práticas médicas, unicamente por médico veterinário acreditado"</w:t>
            </w:r>
          </w:p>
        </w:tc>
      </w:tr>
      <w:tr>
        <w:tc>
          <w:tcPr>
            <w:tcW w:type="dxa" w:w="1152"/>
          </w:tcPr>
          <w:p>
            <w:r>
              <w:t>690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Penso que deveria referir os deveres e direitos das FAT (pode estar mais à frente...)</w:t>
            </w:r>
          </w:p>
        </w:tc>
      </w:tr>
      <w:tr>
        <w:tc>
          <w:tcPr>
            <w:tcW w:type="dxa" w:w="1152"/>
          </w:tcPr>
          <w:p>
            <w:r>
              <w:t>701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Animais de companhia?</w:t>
            </w:r>
          </w:p>
        </w:tc>
      </w:tr>
      <w:tr>
        <w:tc>
          <w:tcPr>
            <w:tcW w:type="dxa" w:w="1152"/>
          </w:tcPr>
          <w:p>
            <w:r>
              <w:t>759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Também não pode ser pessoa coletiva?</w:t>
            </w:r>
          </w:p>
        </w:tc>
      </w:tr>
      <w:tr>
        <w:tc>
          <w:tcPr>
            <w:tcW w:type="dxa" w:w="1152"/>
          </w:tcPr>
          <w:p>
            <w:r>
              <w:t>764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ou Boletim Sanitário de Cães e Gatos</w:t>
            </w:r>
          </w:p>
        </w:tc>
      </w:tr>
      <w:tr>
        <w:tc>
          <w:tcPr>
            <w:tcW w:type="dxa" w:w="1152"/>
          </w:tcPr>
          <w:p>
            <w:r>
              <w:t>800</w:t>
            </w:r>
          </w:p>
        </w:tc>
        <w:tc>
          <w:tcPr>
            <w:tcW w:type="dxa" w:w="1152"/>
          </w:tcPr>
          <w:p>
            <w:r>
              <w:t>p. 11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Eliminámos o treino obrigatório de todos os cães, por isso não vemos como manter este nº nem a quem competiria a promoção destas campanhas, nem quem seriam os treinadores a fazê-lo. ELIMINAR</w:t>
            </w:r>
          </w:p>
        </w:tc>
      </w:tr>
      <w:tr>
        <w:tc>
          <w:tcPr>
            <w:tcW w:type="dxa" w:w="1152"/>
          </w:tcPr>
          <w:p>
            <w:r>
              <w:t>803</w:t>
            </w:r>
          </w:p>
        </w:tc>
        <w:tc>
          <w:tcPr>
            <w:tcW w:type="dxa" w:w="1152"/>
          </w:tcPr>
          <w:p>
            <w:r>
              <w:t>p. 11</w:t>
            </w:r>
          </w:p>
        </w:tc>
        <w:tc>
          <w:tcPr>
            <w:tcW w:type="dxa" w:w="1440"/>
          </w:tcPr>
          <w:p>
            <w:r>
              <w:t>2025-07-18</w:t>
            </w:r>
          </w:p>
        </w:tc>
        <w:tc>
          <w:tcPr>
            <w:tcW w:type="dxa" w:w="5040"/>
          </w:tcPr>
          <w:p>
            <w:r>
              <w:t>Substituiria por : Todas as pessoas, singulares ou coletivas,</w:t>
            </w:r>
          </w:p>
        </w:tc>
      </w:tr>
      <w:tr>
        <w:tc>
          <w:tcPr>
            <w:tcW w:type="dxa" w:w="1152"/>
          </w:tcPr>
          <w:p>
            <w:r>
              <w:t>1021</w:t>
            </w:r>
          </w:p>
        </w:tc>
        <w:tc>
          <w:tcPr>
            <w:tcW w:type="dxa" w:w="1152"/>
          </w:tcPr>
          <w:p>
            <w:r>
              <w:t>p. 14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ver Comentários anteriores</w:t>
            </w:r>
          </w:p>
        </w:tc>
      </w:tr>
      <w:tr>
        <w:tc>
          <w:tcPr>
            <w:tcW w:type="dxa" w:w="1152"/>
          </w:tcPr>
          <w:p>
            <w:r>
              <w:t>1040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Foi eliminada a suspensão de aceso do titular porquê?</w:t>
              <w:br/>
              <w:t>Consideraram como sanção acessória no artigo 155.º n.º1 alínea i)</w:t>
            </w:r>
          </w:p>
        </w:tc>
      </w:tr>
      <w:tr>
        <w:tc>
          <w:tcPr>
            <w:tcW w:type="dxa" w:w="1152"/>
          </w:tcPr>
          <w:p>
            <w:r>
              <w:t>1094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como cumprem com a obrigatoriedade de verificação se animal já está marcado?</w:t>
            </w:r>
          </w:p>
        </w:tc>
      </w:tr>
      <w:tr>
        <w:tc>
          <w:tcPr>
            <w:tcW w:type="dxa" w:w="1152"/>
          </w:tcPr>
          <w:p>
            <w:r>
              <w:t>1106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concordo</w:t>
            </w:r>
          </w:p>
        </w:tc>
      </w:tr>
      <w:tr>
        <w:tc>
          <w:tcPr>
            <w:tcW w:type="dxa" w:w="1152"/>
          </w:tcPr>
          <w:p>
            <w:r>
              <w:t>1109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Igual</w:t>
            </w:r>
          </w:p>
        </w:tc>
      </w:tr>
      <w:tr>
        <w:tc>
          <w:tcPr>
            <w:tcW w:type="dxa" w:w="1152"/>
          </w:tcPr>
          <w:p>
            <w:r>
              <w:t>1116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Igual</w:t>
            </w:r>
          </w:p>
        </w:tc>
      </w:tr>
      <w:tr>
        <w:tc>
          <w:tcPr>
            <w:tcW w:type="dxa" w:w="1152"/>
          </w:tcPr>
          <w:p>
            <w:r>
              <w:t>1123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Substituir por "Todas as profilaxias / atos obrigatórios (...)" a vacina antirrábica não é obrigatória em gatos e furões</w:t>
            </w:r>
          </w:p>
        </w:tc>
      </w:tr>
      <w:tr>
        <w:tc>
          <w:tcPr>
            <w:tcW w:type="dxa" w:w="1152"/>
          </w:tcPr>
          <w:p>
            <w:r>
              <w:t>1126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07/23/2025</w:t>
            </w:r>
          </w:p>
        </w:tc>
        <w:tc>
          <w:tcPr>
            <w:tcW w:type="dxa" w:w="5040"/>
          </w:tcPr>
          <w:p>
            <w:r>
              <w:t>SNMV propõe 48 horas, OMV propõe 72h</w:t>
              <w:br/>
              <w:t>Tem mais sentido as 72h por haver  situações que ocorrem ao fim-de-semana e a menor disponibilidade de serviços</w:t>
              <w:br/>
              <w:t>No número 3 referem 15 dias</w:t>
            </w:r>
          </w:p>
        </w:tc>
      </w:tr>
      <w:tr>
        <w:tc>
          <w:tcPr>
            <w:tcW w:type="dxa" w:w="1152"/>
          </w:tcPr>
          <w:p>
            <w:r>
              <w:t>1139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48h ou 15 dias?</w:t>
            </w:r>
          </w:p>
        </w:tc>
      </w:tr>
      <w:tr>
        <w:tc>
          <w:tcPr>
            <w:tcW w:type="dxa" w:w="1152"/>
          </w:tcPr>
          <w:p>
            <w:r>
              <w:t>1145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, quando existente</w:t>
            </w:r>
          </w:p>
        </w:tc>
      </w:tr>
      <w:tr>
        <w:tc>
          <w:tcPr>
            <w:tcW w:type="dxa" w:w="1152"/>
          </w:tcPr>
          <w:p>
            <w:r>
              <w:t>1146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2025-07-23</w:t>
            </w:r>
          </w:p>
        </w:tc>
        <w:tc>
          <w:tcPr>
            <w:tcW w:type="dxa" w:w="5040"/>
          </w:tcPr>
          <w:p>
            <w:r>
              <w:t>período de comunicação no número 3 está diferente</w:t>
            </w:r>
          </w:p>
        </w:tc>
      </w:tr>
      <w:tr>
        <w:tc>
          <w:tcPr>
            <w:tcW w:type="dxa" w:w="1152"/>
          </w:tcPr>
          <w:p>
            <w:r>
              <w:t>1147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Não concordo...E se o animal aparecer depois dos 3 anos? Penso que se deveria manter como desaparecido e houvesse uma hipótese de ser dado como morto automaticamente aos possíveis 20 anos de idade p e...</w:t>
            </w:r>
          </w:p>
        </w:tc>
      </w:tr>
      <w:tr>
        <w:tc>
          <w:tcPr>
            <w:tcW w:type="dxa" w:w="1152"/>
          </w:tcPr>
          <w:p>
            <w:r>
              <w:t>1151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Vai ser revogado em 21/04/2026.</w:t>
              <w:br/>
              <w:t>Substituir por alinea c) do artigo 247.º e 2 c) do artigo 248.º do Reg. 2016/429</w:t>
            </w:r>
          </w:p>
        </w:tc>
      </w:tr>
      <w:tr>
        <w:tc>
          <w:tcPr>
            <w:tcW w:type="dxa" w:w="1152"/>
          </w:tcPr>
          <w:p>
            <w:r>
              <w:t>1153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, quando existente,</w:t>
            </w:r>
          </w:p>
        </w:tc>
      </w:tr>
      <w:tr>
        <w:tc>
          <w:tcPr>
            <w:tcW w:type="dxa" w:w="1152"/>
          </w:tcPr>
          <w:p>
            <w:r>
              <w:t>1157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Como fazer isto?</w:t>
            </w:r>
          </w:p>
        </w:tc>
      </w:tr>
      <w:tr>
        <w:tc>
          <w:tcPr>
            <w:tcW w:type="dxa" w:w="1152"/>
          </w:tcPr>
          <w:p>
            <w:r>
              <w:t>1166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ou o</w:t>
            </w:r>
          </w:p>
        </w:tc>
      </w:tr>
      <w:tr>
        <w:tc>
          <w:tcPr>
            <w:tcW w:type="dxa" w:w="1152"/>
          </w:tcPr>
          <w:p>
            <w:r>
              <w:t>1174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IGUAL</w:t>
            </w:r>
          </w:p>
        </w:tc>
      </w:tr>
      <w:tr>
        <w:tc>
          <w:tcPr>
            <w:tcW w:type="dxa" w:w="1152"/>
          </w:tcPr>
          <w:p>
            <w:r>
              <w:t>1175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2025-07-23</w:t>
            </w:r>
          </w:p>
        </w:tc>
        <w:tc>
          <w:tcPr>
            <w:tcW w:type="dxa" w:w="5040"/>
          </w:tcPr>
          <w:p>
            <w:r>
              <w:t>No momento da marcação do animal ainda não está determinado se ele é de assistência ou mesmo virá a ser.</w:t>
            </w:r>
          </w:p>
        </w:tc>
      </w:tr>
      <w:tr>
        <w:tc>
          <w:tcPr>
            <w:tcW w:type="dxa" w:w="1152"/>
          </w:tcPr>
          <w:p>
            <w:r>
              <w:t>1176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da</w:t>
            </w:r>
          </w:p>
        </w:tc>
      </w:tr>
      <w:tr>
        <w:tc>
          <w:tcPr>
            <w:tcW w:type="dxa" w:w="1152"/>
          </w:tcPr>
          <w:p>
            <w:r>
              <w:t>1177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Agricultura e Mar</w:t>
            </w:r>
          </w:p>
        </w:tc>
      </w:tr>
      <w:tr>
        <w:tc>
          <w:tcPr>
            <w:tcW w:type="dxa" w:w="1152"/>
          </w:tcPr>
          <w:p>
            <w:r>
              <w:t>1179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Deveria estar no artigo 29.º</w:t>
            </w:r>
          </w:p>
        </w:tc>
      </w:tr>
      <w:tr>
        <w:tc>
          <w:tcPr>
            <w:tcW w:type="dxa" w:w="1152"/>
          </w:tcPr>
          <w:p>
            <w:r>
              <w:t>1187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ELIMINAR</w:t>
            </w:r>
          </w:p>
        </w:tc>
      </w:tr>
      <w:tr>
        <w:tc>
          <w:tcPr>
            <w:tcW w:type="dxa" w:w="1152"/>
          </w:tcPr>
          <w:p>
            <w:r>
              <w:t>1189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2025-09-11</w:t>
            </w:r>
          </w:p>
        </w:tc>
        <w:tc>
          <w:tcPr>
            <w:tcW w:type="dxa" w:w="5040"/>
          </w:tcPr>
          <w:p>
            <w:r>
              <w:t>Ver com OMV.</w:t>
            </w:r>
          </w:p>
        </w:tc>
      </w:tr>
      <w:tr>
        <w:tc>
          <w:tcPr>
            <w:tcW w:type="dxa" w:w="1152"/>
          </w:tcPr>
          <w:p>
            <w:r>
              <w:t>1220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ou Boletim Sanitário de Cães e Gatos</w:t>
            </w:r>
          </w:p>
        </w:tc>
      </w:tr>
      <w:tr>
        <w:tc>
          <w:tcPr>
            <w:tcW w:type="dxa" w:w="1152"/>
          </w:tcPr>
          <w:p>
            <w:r>
              <w:t>1233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Ajustar esta menção em função das disposições do DL 255</w:t>
            </w:r>
          </w:p>
        </w:tc>
      </w:tr>
      <w:tr>
        <w:tc>
          <w:tcPr>
            <w:tcW w:type="dxa" w:w="1152"/>
          </w:tcPr>
          <w:p>
            <w:r>
              <w:t>1234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2025-08-19</w:t>
            </w:r>
          </w:p>
        </w:tc>
        <w:tc>
          <w:tcPr>
            <w:tcW w:type="dxa" w:w="5040"/>
          </w:tcPr>
          <w:p>
            <w:r>
              <w:t>255/2009</w:t>
            </w:r>
          </w:p>
        </w:tc>
      </w:tr>
      <w:tr>
        <w:tc>
          <w:tcPr>
            <w:tcW w:type="dxa" w:w="1152"/>
          </w:tcPr>
          <w:p>
            <w:r>
              <w:t>1235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Cãominhadas e eventos de promoção de adoção estão incluídos?</w:t>
            </w:r>
          </w:p>
        </w:tc>
      </w:tr>
      <w:tr>
        <w:tc>
          <w:tcPr>
            <w:tcW w:type="dxa" w:w="1152"/>
          </w:tcPr>
          <w:p>
            <w:r>
              <w:t>1275</w:t>
            </w:r>
          </w:p>
        </w:tc>
        <w:tc>
          <w:tcPr>
            <w:tcW w:type="dxa" w:w="1152"/>
          </w:tcPr>
          <w:p>
            <w:r>
              <w:t>p. 19</w:t>
            </w:r>
          </w:p>
        </w:tc>
        <w:tc>
          <w:tcPr>
            <w:tcW w:type="dxa" w:w="1440"/>
          </w:tcPr>
          <w:p>
            <w:r>
              <w:t>2025-09-25</w:t>
            </w:r>
          </w:p>
        </w:tc>
        <w:tc>
          <w:tcPr>
            <w:tcW w:type="dxa" w:w="5040"/>
          </w:tcPr>
          <w:p>
            <w:r>
              <w:t>Falta de espaço!</w:t>
            </w:r>
          </w:p>
        </w:tc>
      </w:tr>
      <w:tr>
        <w:tc>
          <w:tcPr>
            <w:tcW w:type="dxa" w:w="1152"/>
          </w:tcPr>
          <w:p>
            <w:r>
              <w:t>1351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2025-10-21</w:t>
            </w:r>
          </w:p>
        </w:tc>
        <w:tc>
          <w:tcPr>
            <w:tcW w:type="dxa" w:w="5040"/>
          </w:tcPr>
          <w:p>
            <w:r>
              <w:t>Sem qq penalização? Deve haver um motivo valido para os animais estarem na via pública….</w:t>
            </w:r>
          </w:p>
        </w:tc>
      </w:tr>
      <w:tr>
        <w:tc>
          <w:tcPr>
            <w:tcW w:type="dxa" w:w="1152"/>
          </w:tcPr>
          <w:p>
            <w:r>
              <w:t>1375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2025-10-22</w:t>
            </w:r>
          </w:p>
        </w:tc>
        <w:tc>
          <w:tcPr>
            <w:tcW w:type="dxa" w:w="5040"/>
          </w:tcPr>
          <w:p>
            <w:r>
              <w:t>Como se atesta a capacidade do exercício pleno de direitos?</w:t>
            </w:r>
          </w:p>
        </w:tc>
      </w:tr>
      <w:tr>
        <w:tc>
          <w:tcPr>
            <w:tcW w:type="dxa" w:w="1152"/>
          </w:tcPr>
          <w:p>
            <w:r>
              <w:t>1394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2025-10-22</w:t>
            </w:r>
          </w:p>
        </w:tc>
        <w:tc>
          <w:tcPr>
            <w:tcW w:type="dxa" w:w="5040"/>
          </w:tcPr>
          <w:p>
            <w:r>
              <w:t>Foi eliminado</w:t>
            </w:r>
          </w:p>
        </w:tc>
      </w:tr>
      <w:tr>
        <w:tc>
          <w:tcPr>
            <w:tcW w:type="dxa" w:w="1152"/>
          </w:tcPr>
          <w:p>
            <w:r>
              <w:t>1396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2025-10-22</w:t>
            </w:r>
          </w:p>
        </w:tc>
        <w:tc>
          <w:tcPr>
            <w:tcW w:type="dxa" w:w="5040"/>
          </w:tcPr>
          <w:p>
            <w:r>
              <w:t>Este periodo foi eliminado</w:t>
            </w:r>
          </w:p>
        </w:tc>
      </w:tr>
      <w:tr>
        <w:tc>
          <w:tcPr>
            <w:tcW w:type="dxa" w:w="1152"/>
          </w:tcPr>
          <w:p>
            <w:r>
              <w:t>1412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2025-09-25</w:t>
            </w:r>
          </w:p>
        </w:tc>
        <w:tc>
          <w:tcPr>
            <w:tcW w:type="dxa" w:w="5040"/>
          </w:tcPr>
          <w:p>
            <w:r>
              <w:t>Maior de idade ou 16 anos, como nos PP?</w:t>
            </w:r>
          </w:p>
        </w:tc>
      </w:tr>
      <w:tr>
        <w:tc>
          <w:tcPr>
            <w:tcW w:type="dxa" w:w="1152"/>
          </w:tcPr>
          <w:p>
            <w:r>
              <w:t>1413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Solicita-se parecer ao GJ .</w:t>
            </w:r>
          </w:p>
        </w:tc>
      </w:tr>
      <w:tr>
        <w:tc>
          <w:tcPr>
            <w:tcW w:type="dxa" w:w="1152"/>
          </w:tcPr>
          <w:p>
            <w:r>
              <w:t>1536</w:t>
            </w:r>
          </w:p>
        </w:tc>
        <w:tc>
          <w:tcPr>
            <w:tcW w:type="dxa" w:w="1152"/>
          </w:tcPr>
          <w:p>
            <w:r>
              <w:t>p. 22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Condensar num único artigo?</w:t>
              <w:br/>
              <w:t>O artº 35 Carga e descarga e transporte de animais</w:t>
            </w:r>
          </w:p>
        </w:tc>
      </w:tr>
      <w:tr>
        <w:tc>
          <w:tcPr>
            <w:tcW w:type="dxa" w:w="1152"/>
          </w:tcPr>
          <w:p>
            <w:r>
              <w:t>1537</w:t>
            </w:r>
          </w:p>
        </w:tc>
        <w:tc>
          <w:tcPr>
            <w:tcW w:type="dxa" w:w="1152"/>
          </w:tcPr>
          <w:p>
            <w:r>
              <w:t>p. 22</w:t>
            </w:r>
          </w:p>
        </w:tc>
        <w:tc>
          <w:tcPr>
            <w:tcW w:type="dxa" w:w="1440"/>
          </w:tcPr>
          <w:p>
            <w:r>
              <w:t>2025-10-07</w:t>
            </w:r>
          </w:p>
        </w:tc>
        <w:tc>
          <w:tcPr>
            <w:tcW w:type="dxa" w:w="5040"/>
          </w:tcPr>
          <w:p>
            <w:r>
              <w:t>Conversar com colega António Palma.</w:t>
            </w:r>
          </w:p>
        </w:tc>
      </w:tr>
      <w:tr>
        <w:tc>
          <w:tcPr>
            <w:tcW w:type="dxa" w:w="1152"/>
          </w:tcPr>
          <w:p>
            <w:r>
              <w:t>1539</w:t>
            </w:r>
          </w:p>
        </w:tc>
        <w:tc>
          <w:tcPr>
            <w:tcW w:type="dxa" w:w="1152"/>
          </w:tcPr>
          <w:p>
            <w:r>
              <w:t>p. 23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verificar esta redação</w:t>
            </w:r>
          </w:p>
        </w:tc>
      </w:tr>
      <w:tr>
        <w:tc>
          <w:tcPr>
            <w:tcW w:type="dxa" w:w="1152"/>
          </w:tcPr>
          <w:p>
            <w:r>
              <w:t>1540</w:t>
            </w:r>
          </w:p>
        </w:tc>
        <w:tc>
          <w:tcPr>
            <w:tcW w:type="dxa" w:w="1152"/>
          </w:tcPr>
          <w:p>
            <w:r>
              <w:t>p. 23</w:t>
            </w:r>
          </w:p>
        </w:tc>
        <w:tc>
          <w:tcPr>
            <w:tcW w:type="dxa" w:w="1440"/>
          </w:tcPr>
          <w:p>
            <w:r>
              <w:t>2025-07-24</w:t>
            </w:r>
          </w:p>
        </w:tc>
        <w:tc>
          <w:tcPr>
            <w:tcW w:type="dxa" w:w="5040"/>
          </w:tcPr>
          <w:p>
            <w:r>
              <w:t>A ANEPC criou uma norma técnica sobre esta matéria:  https://prociv.gov.pt/pt/seguranca-contra-incendio/estabelecimentos-especificos/hospedagem-de-animais/</w:t>
            </w:r>
          </w:p>
        </w:tc>
      </w:tr>
      <w:tr>
        <w:tc>
          <w:tcPr>
            <w:tcW w:type="dxa" w:w="1152"/>
          </w:tcPr>
          <w:p>
            <w:r>
              <w:t>1627</w:t>
            </w:r>
          </w:p>
        </w:tc>
        <w:tc>
          <w:tcPr>
            <w:tcW w:type="dxa" w:w="1152"/>
          </w:tcPr>
          <w:p>
            <w:r>
              <w:t>p. 24</w:t>
            </w:r>
          </w:p>
        </w:tc>
        <w:tc>
          <w:tcPr>
            <w:tcW w:type="dxa" w:w="1440"/>
          </w:tcPr>
          <w:p>
            <w:r>
              <w:t>2025-10-27</w:t>
            </w:r>
          </w:p>
        </w:tc>
        <w:tc>
          <w:tcPr>
            <w:tcW w:type="dxa" w:w="5040"/>
          </w:tcPr>
          <w:p>
            <w:r>
              <w:t>Talvez : Início da atividade em vez de Fiscalização prévia</w:t>
            </w:r>
          </w:p>
        </w:tc>
      </w:tr>
      <w:tr>
        <w:tc>
          <w:tcPr>
            <w:tcW w:type="dxa" w:w="1152"/>
          </w:tcPr>
          <w:p>
            <w:r>
              <w:t>1698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Acrescentar PERMISSÃO ADMINISTTATIVA para a criação de cães de raça p.perigosa , co requisitos e subsequentes artigos ( divulgação, alteração, suspensão, encerramento, etc)</w:t>
            </w:r>
          </w:p>
        </w:tc>
      </w:tr>
      <w:tr>
        <w:tc>
          <w:tcPr>
            <w:tcW w:type="dxa" w:w="1152"/>
          </w:tcPr>
          <w:p>
            <w:r>
              <w:t>1747</w:t>
            </w:r>
          </w:p>
        </w:tc>
        <w:tc>
          <w:tcPr>
            <w:tcW w:type="dxa" w:w="1152"/>
          </w:tcPr>
          <w:p>
            <w:r>
              <w:t>p. 26</w:t>
            </w:r>
          </w:p>
        </w:tc>
        <w:tc>
          <w:tcPr>
            <w:tcW w:type="dxa" w:w="1440"/>
          </w:tcPr>
          <w:p>
            <w:r>
              <w:t>2025-10-27</w:t>
            </w:r>
          </w:p>
        </w:tc>
        <w:tc>
          <w:tcPr>
            <w:tcW w:type="dxa" w:w="5040"/>
          </w:tcPr>
          <w:p>
            <w:r>
              <w:t>O despacho?</w:t>
            </w:r>
          </w:p>
        </w:tc>
      </w:tr>
      <w:tr>
        <w:tc>
          <w:tcPr>
            <w:tcW w:type="dxa" w:w="1152"/>
          </w:tcPr>
          <w:p>
            <w:r>
              <w:t>1748</w:t>
            </w:r>
          </w:p>
        </w:tc>
        <w:tc>
          <w:tcPr>
            <w:tcW w:type="dxa" w:w="1152"/>
          </w:tcPr>
          <w:p>
            <w:r>
              <w:t>p. 26</w:t>
            </w:r>
          </w:p>
        </w:tc>
        <w:tc>
          <w:tcPr>
            <w:tcW w:type="dxa" w:w="1440"/>
          </w:tcPr>
          <w:p>
            <w:r>
              <w:t>2025-10-27</w:t>
            </w:r>
          </w:p>
        </w:tc>
        <w:tc>
          <w:tcPr>
            <w:tcW w:type="dxa" w:w="5040"/>
          </w:tcPr>
          <w:p>
            <w:r>
              <w:t>Despacho?</w:t>
            </w:r>
          </w:p>
        </w:tc>
      </w:tr>
      <w:tr>
        <w:tc>
          <w:tcPr>
            <w:tcW w:type="dxa" w:w="1152"/>
          </w:tcPr>
          <w:p>
            <w:r>
              <w:t>1781</w:t>
            </w:r>
          </w:p>
        </w:tc>
        <w:tc>
          <w:tcPr>
            <w:tcW w:type="dxa" w:w="1152"/>
          </w:tcPr>
          <w:p>
            <w:r>
              <w:t>p. 27</w:t>
            </w:r>
          </w:p>
        </w:tc>
        <w:tc>
          <w:tcPr>
            <w:tcW w:type="dxa" w:w="1440"/>
          </w:tcPr>
          <w:p>
            <w:r>
              <w:t>2025-10-09</w:t>
            </w:r>
          </w:p>
        </w:tc>
        <w:tc>
          <w:tcPr>
            <w:tcW w:type="dxa" w:w="5040"/>
          </w:tcPr>
          <w:p>
            <w:r>
              <w:t>Consultar GRG, OMV, CPC e CPF?</w:t>
            </w:r>
          </w:p>
        </w:tc>
      </w:tr>
      <w:tr>
        <w:tc>
          <w:tcPr>
            <w:tcW w:type="dxa" w:w="1152"/>
          </w:tcPr>
          <w:p>
            <w:r>
              <w:t>1782</w:t>
            </w:r>
          </w:p>
        </w:tc>
        <w:tc>
          <w:tcPr>
            <w:tcW w:type="dxa" w:w="1152"/>
          </w:tcPr>
          <w:p>
            <w:r>
              <w:t>p. 27</w:t>
            </w:r>
          </w:p>
        </w:tc>
        <w:tc>
          <w:tcPr>
            <w:tcW w:type="dxa" w:w="1440"/>
          </w:tcPr>
          <w:p>
            <w:r>
              <w:t>2025-10-09</w:t>
            </w:r>
          </w:p>
        </w:tc>
        <w:tc>
          <w:tcPr>
            <w:tcW w:type="dxa" w:w="5040"/>
          </w:tcPr>
          <w:p>
            <w:r>
              <w:t>Consultar GRG, OMV, CPC e CPF?</w:t>
            </w:r>
          </w:p>
        </w:tc>
      </w:tr>
      <w:tr>
        <w:tc>
          <w:tcPr>
            <w:tcW w:type="dxa" w:w="1152"/>
          </w:tcPr>
          <w:p>
            <w:r>
              <w:t>1805</w:t>
            </w:r>
          </w:p>
        </w:tc>
        <w:tc>
          <w:tcPr>
            <w:tcW w:type="dxa" w:w="1152"/>
          </w:tcPr>
          <w:p>
            <w:r>
              <w:t>p. 27</w:t>
            </w:r>
          </w:p>
        </w:tc>
        <w:tc>
          <w:tcPr>
            <w:tcW w:type="dxa" w:w="1440"/>
          </w:tcPr>
          <w:p>
            <w:r>
              <w:t>2025-10-09</w:t>
            </w:r>
          </w:p>
        </w:tc>
        <w:tc>
          <w:tcPr>
            <w:tcW w:type="dxa" w:w="5040"/>
          </w:tcPr>
          <w:p>
            <w:r>
              <w:t>Auscultar os colegas dos Recursos Genéticos.</w:t>
            </w:r>
          </w:p>
        </w:tc>
      </w:tr>
      <w:tr>
        <w:tc>
          <w:tcPr>
            <w:tcW w:type="dxa" w:w="1152"/>
          </w:tcPr>
          <w:p>
            <w:r>
              <w:t>1807</w:t>
            </w:r>
          </w:p>
        </w:tc>
        <w:tc>
          <w:tcPr>
            <w:tcW w:type="dxa" w:w="1152"/>
          </w:tcPr>
          <w:p>
            <w:r>
              <w:t>p. 27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verificar requisitos dos cães pp</w:t>
            </w:r>
          </w:p>
        </w:tc>
      </w:tr>
      <w:tr>
        <w:tc>
          <w:tcPr>
            <w:tcW w:type="dxa" w:w="1152"/>
          </w:tcPr>
          <w:p>
            <w:r>
              <w:t>1808</w:t>
            </w:r>
          </w:p>
        </w:tc>
        <w:tc>
          <w:tcPr>
            <w:tcW w:type="dxa" w:w="1152"/>
          </w:tcPr>
          <w:p>
            <w:r>
              <w:t>p. 27</w:t>
            </w:r>
          </w:p>
        </w:tc>
        <w:tc>
          <w:tcPr>
            <w:tcW w:type="dxa" w:w="1440"/>
          </w:tcPr>
          <w:p>
            <w:r>
              <w:t>2025-07-24</w:t>
            </w:r>
          </w:p>
        </w:tc>
        <w:tc>
          <w:tcPr>
            <w:tcW w:type="dxa" w:w="5040"/>
          </w:tcPr>
          <w:p>
            <w:r>
              <w:t>Acrescentaria: "creches e ATL's"</w:t>
            </w:r>
          </w:p>
        </w:tc>
      </w:tr>
      <w:tr>
        <w:tc>
          <w:tcPr>
            <w:tcW w:type="dxa" w:w="1152"/>
          </w:tcPr>
          <w:p>
            <w:r>
              <w:t>1809</w:t>
            </w:r>
          </w:p>
        </w:tc>
        <w:tc>
          <w:tcPr>
            <w:tcW w:type="dxa" w:w="1152"/>
          </w:tcPr>
          <w:p>
            <w:r>
              <w:t>p. 27</w:t>
            </w:r>
          </w:p>
        </w:tc>
        <w:tc>
          <w:tcPr>
            <w:tcW w:type="dxa" w:w="1440"/>
          </w:tcPr>
          <w:p>
            <w:r>
              <w:t>2025-10-09</w:t>
            </w:r>
          </w:p>
        </w:tc>
        <w:tc>
          <w:tcPr>
            <w:tcW w:type="dxa" w:w="5040"/>
          </w:tcPr>
          <w:p>
            <w:r>
              <w:t>Rever definições para HOTEL, CRECHES e ATL´s</w:t>
            </w:r>
          </w:p>
        </w:tc>
      </w:tr>
      <w:tr>
        <w:tc>
          <w:tcPr>
            <w:tcW w:type="dxa" w:w="1152"/>
          </w:tcPr>
          <w:p>
            <w:r>
              <w:t>1832</w:t>
            </w:r>
          </w:p>
        </w:tc>
        <w:tc>
          <w:tcPr>
            <w:tcW w:type="dxa" w:w="1152"/>
          </w:tcPr>
          <w:p>
            <w:r>
              <w:t>p. 28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Designações a discutir</w:t>
            </w:r>
          </w:p>
        </w:tc>
      </w:tr>
      <w:tr>
        <w:tc>
          <w:tcPr>
            <w:tcW w:type="dxa" w:w="1152"/>
          </w:tcPr>
          <w:p>
            <w:r>
              <w:t>1840</w:t>
            </w:r>
          </w:p>
        </w:tc>
        <w:tc>
          <w:tcPr>
            <w:tcW w:type="dxa" w:w="1152"/>
          </w:tcPr>
          <w:p>
            <w:r>
              <w:t>p. 28</w:t>
            </w:r>
          </w:p>
        </w:tc>
        <w:tc>
          <w:tcPr>
            <w:tcW w:type="dxa" w:w="1440"/>
          </w:tcPr>
          <w:p>
            <w:r>
              <w:t>2025-10-09</w:t>
            </w:r>
          </w:p>
        </w:tc>
        <w:tc>
          <w:tcPr>
            <w:tcW w:type="dxa" w:w="5040"/>
          </w:tcPr>
          <w:p>
            <w:r>
              <w:t>A REVER.</w:t>
            </w:r>
          </w:p>
        </w:tc>
      </w:tr>
      <w:tr>
        <w:tc>
          <w:tcPr>
            <w:tcW w:type="dxa" w:w="1152"/>
          </w:tcPr>
          <w:p>
            <w:r>
              <w:t>1839</w:t>
            </w:r>
          </w:p>
        </w:tc>
        <w:tc>
          <w:tcPr>
            <w:tcW w:type="dxa" w:w="1152"/>
          </w:tcPr>
          <w:p>
            <w:r>
              <w:t>p. 28</w:t>
            </w:r>
          </w:p>
        </w:tc>
        <w:tc>
          <w:tcPr>
            <w:tcW w:type="dxa" w:w="1440"/>
          </w:tcPr>
          <w:p>
            <w:r>
              <w:t>2025-10-27</w:t>
            </w:r>
          </w:p>
        </w:tc>
        <w:tc>
          <w:tcPr>
            <w:tcW w:type="dxa" w:w="5040"/>
          </w:tcPr>
          <w:p>
            <w:r>
              <w:t>A Ver remissões, a que se refere??</w:t>
            </w:r>
          </w:p>
        </w:tc>
      </w:tr>
      <w:tr>
        <w:tc>
          <w:tcPr>
            <w:tcW w:type="dxa" w:w="1152"/>
          </w:tcPr>
          <w:p>
            <w:r>
              <w:t>1898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só com Boletim sanitário de Cães e Gatos</w:t>
            </w:r>
          </w:p>
        </w:tc>
      </w:tr>
      <w:tr>
        <w:tc>
          <w:tcPr>
            <w:tcW w:type="dxa" w:w="1152"/>
          </w:tcPr>
          <w:p>
            <w:r>
              <w:t>1912</w:t>
            </w:r>
          </w:p>
        </w:tc>
        <w:tc>
          <w:tcPr>
            <w:tcW w:type="dxa" w:w="1152"/>
          </w:tcPr>
          <w:p>
            <w:r>
              <w:t>p. 30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Acrescentaria apenas:  "...plenamente capazes do exercício de direitos, que não se encontrem interditas ou inibidas de deter animais,  mediante contrato de compra e venda reduzido a escrito."</w:t>
            </w:r>
          </w:p>
        </w:tc>
      </w:tr>
      <w:tr>
        <w:tc>
          <w:tcPr>
            <w:tcW w:type="dxa" w:w="1152"/>
          </w:tcPr>
          <w:p>
            <w:r>
              <w:t>1957</w:t>
            </w:r>
          </w:p>
        </w:tc>
        <w:tc>
          <w:tcPr>
            <w:tcW w:type="dxa" w:w="1152"/>
          </w:tcPr>
          <w:p>
            <w:r>
              <w:t>p. 30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só com Boletim sanitário de Cães e Gatos</w:t>
            </w:r>
          </w:p>
        </w:tc>
      </w:tr>
      <w:tr>
        <w:tc>
          <w:tcPr>
            <w:tcW w:type="dxa" w:w="1152"/>
          </w:tcPr>
          <w:p>
            <w:r>
              <w:t>1958</w:t>
            </w:r>
          </w:p>
        </w:tc>
        <w:tc>
          <w:tcPr>
            <w:tcW w:type="dxa" w:w="1152"/>
          </w:tcPr>
          <w:p>
            <w:r>
              <w:t>p. 30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Discordamos  desta menção, a licença tb é obrigatória para os cães que não sejam pp e tem prazos legais para ser obtida. Eliminar</w:t>
            </w:r>
          </w:p>
        </w:tc>
      </w:tr>
      <w:tr>
        <w:tc>
          <w:tcPr>
            <w:tcW w:type="dxa" w:w="1152"/>
          </w:tcPr>
          <w:p>
            <w:r>
              <w:t>1959</w:t>
            </w:r>
          </w:p>
        </w:tc>
        <w:tc>
          <w:tcPr>
            <w:tcW w:type="dxa" w:w="1152"/>
          </w:tcPr>
          <w:p>
            <w:r>
              <w:t>p. 30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A que tipo de prova se referem?</w:t>
            </w:r>
          </w:p>
        </w:tc>
      </w:tr>
      <w:tr>
        <w:tc>
          <w:tcPr>
            <w:tcW w:type="dxa" w:w="1152"/>
          </w:tcPr>
          <w:p>
            <w:r>
              <w:t>1954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Poder-se-ia fundir com o Art.º 92.º, uma vez que os requisitos aplicáveis à venda são os mesmos, independentemente de se tratar de uma venda com anúncio online ou não.</w:t>
            </w:r>
          </w:p>
        </w:tc>
      </w:tr>
      <w:tr>
        <w:tc>
          <w:tcPr>
            <w:tcW w:type="dxa" w:w="1152"/>
          </w:tcPr>
          <w:p>
            <w:r>
              <w:t>1961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2025-10-20</w:t>
            </w:r>
          </w:p>
        </w:tc>
        <w:tc>
          <w:tcPr>
            <w:tcW w:type="dxa" w:w="5040"/>
          </w:tcPr>
          <w:p>
            <w:r>
              <w:t>Art.º 10º do DL 314/2003</w:t>
            </w:r>
          </w:p>
        </w:tc>
      </w:tr>
      <w:tr>
        <w:tc>
          <w:tcPr>
            <w:tcW w:type="dxa" w:w="1152"/>
          </w:tcPr>
          <w:p>
            <w:r>
              <w:t>1991</w:t>
            </w:r>
          </w:p>
        </w:tc>
        <w:tc>
          <w:tcPr>
            <w:tcW w:type="dxa" w:w="1152"/>
          </w:tcPr>
          <w:p>
            <w:r>
              <w:t>p. 32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ELIMINAR ESTE CAPÍTULO, pelos motivos invocados antes</w:t>
            </w:r>
          </w:p>
        </w:tc>
      </w:tr>
      <w:tr>
        <w:tc>
          <w:tcPr>
            <w:tcW w:type="dxa" w:w="1152"/>
          </w:tcPr>
          <w:p>
            <w:r>
              <w:t>1997</w:t>
            </w:r>
          </w:p>
        </w:tc>
        <w:tc>
          <w:tcPr>
            <w:tcW w:type="dxa" w:w="1152"/>
          </w:tcPr>
          <w:p>
            <w:r>
              <w:t>p. 32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Ao ICNF, I.P. (CITES) não deverá ser solicitada a emissão de uma licença?</w:t>
            </w:r>
          </w:p>
        </w:tc>
      </w:tr>
      <w:tr>
        <w:tc>
          <w:tcPr>
            <w:tcW w:type="dxa" w:w="1152"/>
          </w:tcPr>
          <w:p>
            <w:r>
              <w:t>1998</w:t>
            </w:r>
          </w:p>
        </w:tc>
        <w:tc>
          <w:tcPr>
            <w:tcW w:type="dxa" w:w="1152"/>
          </w:tcPr>
          <w:p>
            <w:r>
              <w:t>p. 32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sempre que se trata de animais CITES o assunto  é encaminhado para o ICNF .</w:t>
            </w:r>
          </w:p>
        </w:tc>
      </w:tr>
      <w:tr>
        <w:tc>
          <w:tcPr>
            <w:tcW w:type="dxa" w:w="1152"/>
          </w:tcPr>
          <w:p>
            <w:r>
              <w:t>2000</w:t>
            </w:r>
          </w:p>
        </w:tc>
        <w:tc>
          <w:tcPr>
            <w:tcW w:type="dxa" w:w="1152"/>
          </w:tcPr>
          <w:p>
            <w:r>
              <w:t>p. 33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Na minha opinião deveria ser vedado aos MVM.</w:t>
            </w:r>
          </w:p>
        </w:tc>
      </w:tr>
      <w:tr>
        <w:tc>
          <w:tcPr>
            <w:tcW w:type="dxa" w:w="1152"/>
          </w:tcPr>
          <w:p>
            <w:r>
              <w:t>2001</w:t>
            </w:r>
          </w:p>
        </w:tc>
        <w:tc>
          <w:tcPr>
            <w:tcW w:type="dxa" w:w="1152"/>
          </w:tcPr>
          <w:p>
            <w:r>
              <w:t>p. 33</w:t>
            </w:r>
          </w:p>
        </w:tc>
        <w:tc>
          <w:tcPr>
            <w:tcW w:type="dxa" w:w="1440"/>
          </w:tcPr>
          <w:p>
            <w:r>
              <w:t>2025-08-19</w:t>
            </w:r>
          </w:p>
        </w:tc>
        <w:tc>
          <w:tcPr>
            <w:tcW w:type="dxa" w:w="5040"/>
          </w:tcPr>
          <w:p>
            <w:r>
              <w:t>Já se tinha discutido no passado a possibilidade de ser o MVM ou MV da cãmara a passar o animal para perigoso. Continuamos a ter mta junta fora do sistema</w:t>
            </w:r>
          </w:p>
        </w:tc>
      </w:tr>
      <w:tr>
        <w:tc>
          <w:tcPr>
            <w:tcW w:type="dxa" w:w="1152"/>
          </w:tcPr>
          <w:p>
            <w:r>
              <w:t>2018</w:t>
            </w:r>
          </w:p>
        </w:tc>
        <w:tc>
          <w:tcPr>
            <w:tcW w:type="dxa" w:w="1152"/>
          </w:tcPr>
          <w:p>
            <w:r>
              <w:t>p. 34</w:t>
            </w:r>
          </w:p>
        </w:tc>
        <w:tc>
          <w:tcPr>
            <w:tcW w:type="dxa" w:w="1440"/>
          </w:tcPr>
          <w:p>
            <w:r>
              <w:t>2025-08-08</w:t>
            </w:r>
          </w:p>
        </w:tc>
        <w:tc>
          <w:tcPr>
            <w:tcW w:type="dxa" w:w="5040"/>
          </w:tcPr>
          <w:p>
            <w:r>
              <w:t>A DGAV quer esta responsabilidade?</w:t>
              <w:br/>
              <w:t>Sabemos como tem sido difícil com o treino para pp e p-</w:t>
            </w:r>
          </w:p>
        </w:tc>
      </w:tr>
      <w:tr>
        <w:tc>
          <w:tcPr>
            <w:tcW w:type="dxa" w:w="1152"/>
          </w:tcPr>
          <w:p>
            <w:r>
              <w:t>2032</w:t>
            </w:r>
          </w:p>
        </w:tc>
        <w:tc>
          <w:tcPr>
            <w:tcW w:type="dxa" w:w="1152"/>
          </w:tcPr>
          <w:p>
            <w:r>
              <w:t>p. 35</w:t>
            </w:r>
          </w:p>
        </w:tc>
        <w:tc>
          <w:tcPr>
            <w:tcW w:type="dxa" w:w="1440"/>
          </w:tcPr>
          <w:p>
            <w:r>
              <w:t>2025-08-08</w:t>
            </w:r>
          </w:p>
        </w:tc>
        <w:tc>
          <w:tcPr>
            <w:tcW w:type="dxa" w:w="5040"/>
          </w:tcPr>
          <w:p>
            <w:r>
              <w:t>quem seria essa entidade certificadora, já têm ideia?</w:t>
              <w:br/>
              <w:t>O articulado relativo à matéria de treino replica o texto existente para os treinadores de cães p e pp, mas para esse efeito as entidades certific...</w:t>
            </w:r>
          </w:p>
        </w:tc>
      </w:tr>
      <w:tr>
        <w:tc>
          <w:tcPr>
            <w:tcW w:type="dxa" w:w="1152"/>
          </w:tcPr>
          <w:p>
            <w:r>
              <w:t>2037</w:t>
            </w:r>
          </w:p>
        </w:tc>
        <w:tc>
          <w:tcPr>
            <w:tcW w:type="dxa" w:w="1152"/>
          </w:tcPr>
          <w:p>
            <w:r>
              <w:t>p. 35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Incluiria aqui os cães para fins militares, policiais ou de segurança.</w:t>
            </w:r>
          </w:p>
        </w:tc>
      </w:tr>
      <w:tr>
        <w:tc>
          <w:tcPr>
            <w:tcW w:type="dxa" w:w="1152"/>
          </w:tcPr>
          <w:p>
            <w:r>
              <w:t>2044</w:t>
            </w:r>
          </w:p>
        </w:tc>
        <w:tc>
          <w:tcPr>
            <w:tcW w:type="dxa" w:w="1152"/>
          </w:tcPr>
          <w:p>
            <w:r>
              <w:t>p. 37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concordo. para sua proteção, deverá estar legislado</w:t>
            </w:r>
          </w:p>
        </w:tc>
      </w:tr>
      <w:tr>
        <w:tc>
          <w:tcPr>
            <w:tcW w:type="dxa" w:w="1152"/>
          </w:tcPr>
          <w:p>
            <w:r>
              <w:t>2051</w:t>
            </w:r>
          </w:p>
        </w:tc>
        <w:tc>
          <w:tcPr>
            <w:tcW w:type="dxa" w:w="1152"/>
          </w:tcPr>
          <w:p>
            <w:r>
              <w:t>p. 37</w:t>
            </w:r>
          </w:p>
        </w:tc>
        <w:tc>
          <w:tcPr>
            <w:tcW w:type="dxa" w:w="1440"/>
          </w:tcPr>
          <w:p>
            <w:r>
              <w:t>2025-08-20</w:t>
            </w:r>
          </w:p>
        </w:tc>
        <w:tc>
          <w:tcPr>
            <w:tcW w:type="dxa" w:w="5040"/>
          </w:tcPr>
          <w:p>
            <w:r>
              <w:t>Mt lento, tribunais não respondem ou dizem simplesmente que não emitem. Como contornar?</w:t>
            </w:r>
          </w:p>
        </w:tc>
      </w:tr>
      <w:tr>
        <w:tc>
          <w:tcPr>
            <w:tcW w:type="dxa" w:w="1152"/>
          </w:tcPr>
          <w:p>
            <w:r>
              <w:t>2056</w:t>
            </w:r>
          </w:p>
        </w:tc>
        <w:tc>
          <w:tcPr>
            <w:tcW w:type="dxa" w:w="1152"/>
          </w:tcPr>
          <w:p>
            <w:r>
              <w:t>p. 37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Proponho input do Gabinete Jurídico</w:t>
            </w:r>
          </w:p>
        </w:tc>
      </w:tr>
      <w:tr>
        <w:tc>
          <w:tcPr>
            <w:tcW w:type="dxa" w:w="1152"/>
          </w:tcPr>
          <w:p>
            <w:r>
              <w:t>2066</w:t>
            </w:r>
          </w:p>
        </w:tc>
        <w:tc>
          <w:tcPr>
            <w:tcW w:type="dxa" w:w="1152"/>
          </w:tcPr>
          <w:p>
            <w:r>
              <w:t>p. 38</w:t>
            </w:r>
          </w:p>
        </w:tc>
        <w:tc>
          <w:tcPr>
            <w:tcW w:type="dxa" w:w="1440"/>
          </w:tcPr>
          <w:p>
            <w:r>
              <w:t>2025-08-08</w:t>
            </w:r>
          </w:p>
        </w:tc>
        <w:tc>
          <w:tcPr>
            <w:tcW w:type="dxa" w:w="5040"/>
          </w:tcPr>
          <w:p>
            <w:r>
              <w:t>ver comentário anterior; os aquários são vitrinas.....</w:t>
            </w:r>
          </w:p>
        </w:tc>
      </w:tr>
      <w:tr>
        <w:tc>
          <w:tcPr>
            <w:tcW w:type="dxa" w:w="1152"/>
          </w:tcPr>
          <w:p>
            <w:r>
              <w:t>2072</w:t>
            </w:r>
          </w:p>
        </w:tc>
        <w:tc>
          <w:tcPr>
            <w:tcW w:type="dxa" w:w="1152"/>
          </w:tcPr>
          <w:p>
            <w:r>
              <w:t>p. 38</w:t>
            </w:r>
          </w:p>
        </w:tc>
        <w:tc>
          <w:tcPr>
            <w:tcW w:type="dxa" w:w="1440"/>
          </w:tcPr>
          <w:p>
            <w:r>
              <w:t>2025-08-19</w:t>
            </w:r>
          </w:p>
        </w:tc>
        <w:tc>
          <w:tcPr>
            <w:tcW w:type="dxa" w:w="5040"/>
          </w:tcPr>
          <w:p>
            <w:r>
              <w:t>576/2013 vai ser revogado em 21/04/2026</w:t>
              <w:br/>
              <w:t>Passa a ser artigo 254º da LSA (2016/429)</w:t>
            </w:r>
          </w:p>
        </w:tc>
      </w:tr>
      <w:tr>
        <w:tc>
          <w:tcPr>
            <w:tcW w:type="dxa" w:w="1152"/>
          </w:tcPr>
          <w:p>
            <w:r>
              <w:t>2102</w:t>
            </w:r>
          </w:p>
        </w:tc>
        <w:tc>
          <w:tcPr>
            <w:tcW w:type="dxa" w:w="1152"/>
          </w:tcPr>
          <w:p>
            <w:r>
              <w:t>p. 41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Questão controversa...</w:t>
            </w:r>
          </w:p>
        </w:tc>
      </w:tr>
      <w:tr>
        <w:tc>
          <w:tcPr>
            <w:tcW w:type="dxa" w:w="1152"/>
          </w:tcPr>
          <w:p>
            <w:r>
              <w:t>2104</w:t>
            </w:r>
          </w:p>
        </w:tc>
        <w:tc>
          <w:tcPr>
            <w:tcW w:type="dxa" w:w="1152"/>
          </w:tcPr>
          <w:p>
            <w:r>
              <w:t>p. 41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Diferentes finalidades</w:t>
            </w:r>
          </w:p>
        </w:tc>
      </w:tr>
      <w:tr>
        <w:tc>
          <w:tcPr>
            <w:tcW w:type="dxa" w:w="1152"/>
          </w:tcPr>
          <w:p>
            <w:r>
              <w:t>2105</w:t>
            </w:r>
          </w:p>
        </w:tc>
        <w:tc>
          <w:tcPr>
            <w:tcW w:type="dxa" w:w="1152"/>
          </w:tcPr>
          <w:p>
            <w:r>
              <w:t>p. 42</w:t>
            </w:r>
          </w:p>
        </w:tc>
        <w:tc>
          <w:tcPr>
            <w:tcW w:type="dxa" w:w="1440"/>
          </w:tcPr>
          <w:p>
            <w:r>
              <w:t>2025-08-08</w:t>
            </w:r>
          </w:p>
        </w:tc>
        <w:tc>
          <w:tcPr>
            <w:tcW w:type="dxa" w:w="5040"/>
          </w:tcPr>
          <w:p>
            <w:r>
              <w:t>comentário anterior</w:t>
            </w:r>
          </w:p>
        </w:tc>
      </w:tr>
      <w:tr>
        <w:tc>
          <w:tcPr>
            <w:tcW w:type="dxa" w:w="1152"/>
          </w:tcPr>
          <w:p>
            <w:r>
              <w:t>1386045035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Acrescentei comentário da OMV</w:t>
            </w:r>
          </w:p>
        </w:tc>
      </w:tr>
      <w:tr>
        <w:tc>
          <w:tcPr>
            <w:tcW w:type="dxa" w:w="1152"/>
          </w:tcPr>
          <w:p>
            <w:r>
              <w:t>1059772185</w:t>
            </w:r>
          </w:p>
        </w:tc>
        <w:tc>
          <w:tcPr>
            <w:tcW w:type="dxa" w:w="1152"/>
          </w:tcPr>
          <w:p>
            <w:r>
              <w:t>p. 14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A OMV propõe retirar esta parte de texto</w:t>
            </w:r>
          </w:p>
        </w:tc>
      </w:tr>
      <w:tr>
        <w:tc>
          <w:tcPr>
            <w:tcW w:type="dxa" w:w="1152"/>
          </w:tcPr>
          <w:p>
            <w:r>
              <w:t>191955739</w:t>
            </w:r>
          </w:p>
        </w:tc>
        <w:tc>
          <w:tcPr>
            <w:tcW w:type="dxa" w:w="1152"/>
          </w:tcPr>
          <w:p>
            <w:r>
              <w:t>p. 14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A OMV propõe que se faça referência ao documentação CITES, quando aplicável</w:t>
              <w:br/>
              <w:t>SNMV  propõe que se inclua foto do animal</w:t>
            </w:r>
          </w:p>
        </w:tc>
      </w:tr>
      <w:tr>
        <w:tc>
          <w:tcPr>
            <w:tcW w:type="dxa" w:w="1152"/>
          </w:tcPr>
          <w:p>
            <w:r>
              <w:t>413617237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SNMV propõe - inclusão de fotografia do animal</w:t>
            </w:r>
          </w:p>
        </w:tc>
      </w:tr>
      <w:tr>
        <w:tc>
          <w:tcPr>
            <w:tcW w:type="dxa" w:w="1152"/>
          </w:tcPr>
          <w:p>
            <w:r>
              <w:t>753167408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15 dias para estar de acordo com o previsto no artigo 41.º</w:t>
            </w:r>
          </w:p>
        </w:tc>
      </w:tr>
      <w:tr>
        <w:tc>
          <w:tcPr>
            <w:tcW w:type="dxa" w:w="1152"/>
          </w:tcPr>
          <w:p>
            <w:r>
              <w:t>324010532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O N.º 7 DO ARTIGO SEGUINTE (42.º) FOI ELIMINADO, PELO QUE ESTE Nº TB DEVE SER ELIMINADO.</w:t>
            </w:r>
          </w:p>
        </w:tc>
      </w:tr>
      <w:tr>
        <w:tc>
          <w:tcPr>
            <w:tcW w:type="dxa" w:w="1152"/>
          </w:tcPr>
          <w:p>
            <w:r>
              <w:t>1475208696</w:t>
            </w:r>
          </w:p>
        </w:tc>
        <w:tc>
          <w:tcPr>
            <w:tcW w:type="dxa" w:w="1152"/>
          </w:tcPr>
          <w:p>
            <w:r>
              <w:t>p. 32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Tem sentido esta frase.</w:t>
              <w:br/>
              <w:t>O SIAC regista a passagem do animal para o lar de acolhimento e a sua saída</w:t>
            </w:r>
          </w:p>
        </w:tc>
      </w:tr>
      <w:tr>
        <w:tc>
          <w:tcPr>
            <w:tcW w:type="dxa" w:w="1152"/>
          </w:tcPr>
          <w:p>
            <w:r>
              <w:t>1553603446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acrescentar o nome que se colocar nas definições</w:t>
              <w:br/>
              <w:t>..., doravante designadas de ....</w:t>
            </w:r>
          </w:p>
        </w:tc>
      </w:tr>
      <w:tr>
        <w:tc>
          <w:tcPr>
            <w:tcW w:type="dxa" w:w="1152"/>
          </w:tcPr>
          <w:p>
            <w:r>
              <w:t>35297724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neste caso em que bolsa de voluntários está a entidade de acolhimento temporário. Na bolsa do município?</w:t>
            </w:r>
          </w:p>
        </w:tc>
      </w:tr>
      <w:tr>
        <w:tc>
          <w:tcPr>
            <w:tcW w:type="dxa" w:w="1152"/>
          </w:tcPr>
          <w:p>
            <w:r>
              <w:t>1882628179</w:t>
            </w:r>
          </w:p>
        </w:tc>
        <w:tc>
          <w:tcPr>
            <w:tcW w:type="dxa" w:w="1152"/>
          </w:tcPr>
          <w:p>
            <w:r>
              <w:t>p. 14</w:t>
            </w:r>
          </w:p>
        </w:tc>
        <w:tc>
          <w:tcPr>
            <w:tcW w:type="dxa" w:w="1440"/>
          </w:tcPr>
          <w:p>
            <w:r>
              <w:t>10/28/2025</w:t>
            </w:r>
          </w:p>
        </w:tc>
        <w:tc>
          <w:tcPr>
            <w:tcW w:type="dxa" w:w="5040"/>
          </w:tcPr>
          <w:p>
            <w:r>
              <w:t>Não é viável. Na parte B são considerados como AC os Invertebrados,, que nunca serão marcados individualmente, vão fazer uma declaração?</w:t>
              <w:br/>
              <w:t>Vai ser uma situação que ninguém vai cumprir</w:t>
            </w:r>
          </w:p>
        </w:tc>
      </w:tr>
      <w:tr>
        <w:tc>
          <w:tcPr>
            <w:tcW w:type="dxa" w:w="1152"/>
          </w:tcPr>
          <w:p>
            <w:r>
              <w:t>487335124</w:t>
            </w:r>
          </w:p>
        </w:tc>
        <w:tc>
          <w:tcPr>
            <w:tcW w:type="dxa" w:w="1152"/>
          </w:tcPr>
          <w:p>
            <w:r>
              <w:t>p. 14</w:t>
            </w:r>
          </w:p>
        </w:tc>
        <w:tc>
          <w:tcPr>
            <w:tcW w:type="dxa" w:w="1440"/>
          </w:tcPr>
          <w:p>
            <w:r>
              <w:t>2025-10-29</w:t>
            </w:r>
          </w:p>
        </w:tc>
        <w:tc>
          <w:tcPr>
            <w:tcW w:type="dxa" w:w="5040"/>
          </w:tcPr>
          <w:p>
            <w:r>
              <w:t>Ou Despacho - A avaliar por GJ</w:t>
            </w:r>
          </w:p>
        </w:tc>
      </w:tr>
      <w:tr>
        <w:tc>
          <w:tcPr>
            <w:tcW w:type="dxa" w:w="1152"/>
          </w:tcPr>
          <w:p>
            <w:r>
              <w:t>10124814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2025-10-29</w:t>
            </w:r>
          </w:p>
        </w:tc>
        <w:tc>
          <w:tcPr>
            <w:tcW w:type="dxa" w:w="5040"/>
          </w:tcPr>
          <w:p>
            <w:r>
              <w:t>A ver com o GJ forma de articulação dos vários artigos dest asubsecção</w:t>
            </w:r>
          </w:p>
        </w:tc>
      </w:tr>
      <w:tr>
        <w:tc>
          <w:tcPr>
            <w:tcW w:type="dxa" w:w="1152"/>
          </w:tcPr>
          <w:p>
            <w:r>
              <w:t>1539189636</w:t>
            </w:r>
          </w:p>
        </w:tc>
        <w:tc>
          <w:tcPr>
            <w:tcW w:type="dxa" w:w="1152"/>
          </w:tcPr>
          <w:p>
            <w:r>
              <w:t>p. 12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Independentemente de se retirar estes pontos deve ser colocado no n.º anterior referência a estes locais</w:t>
            </w:r>
          </w:p>
        </w:tc>
      </w:tr>
      <w:tr>
        <w:tc>
          <w:tcPr>
            <w:tcW w:type="dxa" w:w="1152"/>
          </w:tcPr>
          <w:p>
            <w:r>
              <w:t>640135917</w:t>
            </w:r>
          </w:p>
        </w:tc>
        <w:tc>
          <w:tcPr>
            <w:tcW w:type="dxa" w:w="1152"/>
          </w:tcPr>
          <w:p>
            <w:r>
              <w:t>p. 14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prazo no novo regulamento</w:t>
            </w:r>
          </w:p>
        </w:tc>
      </w:tr>
      <w:tr>
        <w:tc>
          <w:tcPr>
            <w:tcW w:type="dxa" w:w="1152"/>
          </w:tcPr>
          <w:p>
            <w:r>
              <w:t>650688417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prazo máximo indicado na votação do Parlamento para o novo Reg.</w:t>
            </w:r>
          </w:p>
        </w:tc>
      </w:tr>
      <w:tr>
        <w:tc>
          <w:tcPr>
            <w:tcW w:type="dxa" w:w="1152"/>
          </w:tcPr>
          <w:p>
            <w:r>
              <w:t>613244608</w:t>
            </w:r>
          </w:p>
        </w:tc>
        <w:tc>
          <w:tcPr>
            <w:tcW w:type="dxa" w:w="1152"/>
          </w:tcPr>
          <w:p>
            <w:r>
              <w:t>p. 19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ver o n.º7 do artigo 26.º. Temos tempos diferentes para abandono</w:t>
            </w:r>
          </w:p>
        </w:tc>
      </w:tr>
      <w:tr>
        <w:tc>
          <w:tcPr>
            <w:tcW w:type="dxa" w:w="1152"/>
          </w:tcPr>
          <w:p>
            <w:r>
              <w:t>2099456089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Não há referência ao tempo de duração do período experimental.</w:t>
            </w:r>
          </w:p>
        </w:tc>
      </w:tr>
      <w:tr>
        <w:tc>
          <w:tcPr>
            <w:tcW w:type="dxa" w:w="1152"/>
          </w:tcPr>
          <w:p>
            <w:r>
              <w:t>1619769744</w:t>
            </w:r>
          </w:p>
        </w:tc>
        <w:tc>
          <w:tcPr>
            <w:tcW w:type="dxa" w:w="1152"/>
          </w:tcPr>
          <w:p>
            <w:r>
              <w:t>p. 30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Comentário SNMV</w:t>
              <w:br/>
              <w:t>os anúncios forem validados através de ligação imediata ao SIAC. Pois só mediante a validação do animal de companhia já existente é que se garante que o anúncio é fidedigno.</w:t>
            </w:r>
          </w:p>
        </w:tc>
      </w:tr>
    </w:tbl>
    <w:p/>
    <w:p>
      <w:pPr>
        <w:pStyle w:val="Heading1"/>
      </w:pPr>
      <w:r>
        <w:t>Reprodução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22</w:t>
            </w:r>
          </w:p>
        </w:tc>
        <w:tc>
          <w:tcPr>
            <w:tcW w:type="dxa" w:w="1152"/>
          </w:tcPr>
          <w:p>
            <w:r>
              <w:t>p. 1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Os requisitos estabelecidos no DL nº 315/2009, de 29 de outubro, na redação atual, visam regular a criação, reprodução e detenção de animais perigosos e potencialmente perigosos, com vista à prevenção...</w:t>
            </w:r>
          </w:p>
        </w:tc>
      </w:tr>
      <w:tr>
        <w:tc>
          <w:tcPr>
            <w:tcW w:type="dxa" w:w="1152"/>
          </w:tcPr>
          <w:p>
            <w:r>
              <w:t>650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A distinção com base no tipo de criador não se me parece adequada, uma vez que impede um controlo uniforme das ninhadas e dos próprios criadores. A definição deverá assentar na qualificação da ativida...</w:t>
            </w:r>
          </w:p>
        </w:tc>
      </w:tr>
      <w:tr>
        <w:tc>
          <w:tcPr>
            <w:tcW w:type="dxa" w:w="1152"/>
          </w:tcPr>
          <w:p>
            <w:r>
              <w:t>651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2025-07-18</w:t>
            </w:r>
          </w:p>
        </w:tc>
        <w:tc>
          <w:tcPr>
            <w:tcW w:type="dxa" w:w="5040"/>
          </w:tcPr>
          <w:p>
            <w:r>
              <w:t>De acordo com esta observação , um criador é alguém que cria animais , a " criação ocasional" não deve ser uma atividade , sob pena de se desresponsabilizar o nascimento  de animais - esta vigilância ...</w:t>
            </w:r>
          </w:p>
        </w:tc>
      </w:tr>
      <w:tr>
        <w:tc>
          <w:tcPr>
            <w:tcW w:type="dxa" w:w="1152"/>
          </w:tcPr>
          <w:p>
            <w:r>
              <w:t>655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2025-08-13</w:t>
            </w:r>
          </w:p>
        </w:tc>
        <w:tc>
          <w:tcPr>
            <w:tcW w:type="dxa" w:w="5040"/>
          </w:tcPr>
          <w:p>
            <w:r>
              <w:t>Na prática aplica-se a que animais? Para conservação da raça, exposição, etc? devia estar especificado, uma vez que irão estar isentos da obrigatoriedade de esterilização</w:t>
            </w:r>
          </w:p>
        </w:tc>
      </w:tr>
      <w:tr>
        <w:tc>
          <w:tcPr>
            <w:tcW w:type="dxa" w:w="1152"/>
          </w:tcPr>
          <w:p>
            <w:r>
              <w:t>675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Reformularia:</w:t>
              <w:br/>
              <w:t>«Esterilização»: procedimento cirúrgico destinado a impedir, de forma definitiva, a capacidade reprodutiva de um animal, devendo ser realizado por médico veterinário habilitado, segundo ...</w:t>
            </w:r>
          </w:p>
        </w:tc>
      </w:tr>
    </w:tbl>
    <w:p/>
    <w:p>
      <w:pPr>
        <w:pStyle w:val="Heading1"/>
      </w:pPr>
      <w:r>
        <w:t>Bem-estar animal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86</w:t>
            </w:r>
          </w:p>
        </w:tc>
        <w:tc>
          <w:tcPr>
            <w:tcW w:type="dxa" w:w="1152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Ao que tudo indica, esta proposta de alteração refere-se ao 314. Em nosso entender as disposições mencionadas integram um diploma de caráter eminentemente sanitário que deve manter esse cariz , por nã...</w:t>
            </w:r>
          </w:p>
        </w:tc>
      </w:tr>
      <w:tr>
        <w:tc>
          <w:tcPr>
            <w:tcW w:type="dxa" w:w="1152"/>
          </w:tcPr>
          <w:p>
            <w:r>
              <w:t>224</w:t>
            </w:r>
          </w:p>
        </w:tc>
        <w:tc>
          <w:tcPr>
            <w:tcW w:type="dxa" w:w="1152"/>
          </w:tcPr>
          <w:p>
            <w:r>
              <w:t>p. 3</w:t>
            </w:r>
          </w:p>
        </w:tc>
        <w:tc>
          <w:tcPr>
            <w:tcW w:type="dxa" w:w="1440"/>
          </w:tcPr>
          <w:p>
            <w:r>
              <w:t>2025-07-16</w:t>
            </w:r>
          </w:p>
        </w:tc>
        <w:tc>
          <w:tcPr>
            <w:tcW w:type="dxa" w:w="5040"/>
          </w:tcPr>
          <w:p>
            <w:r>
              <w:t>revogado pelo Reg. 576/2013, que está em vigor até 21/04/2026. Já esta em discussão o novo Reg. para dar cumprimento a Parte VI da Lei da Saúde Animal (LSA -Reg 2016/429)</w:t>
            </w:r>
          </w:p>
        </w:tc>
      </w:tr>
      <w:tr>
        <w:tc>
          <w:tcPr>
            <w:tcW w:type="dxa" w:w="1152"/>
          </w:tcPr>
          <w:p>
            <w:r>
              <w:t>342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Em 2023 propusemos eliminar este nº , por considerarmos que " causa ansiedade nas pessoas e nos próprios animais , o que dificulta a sua contenção. Trata.se de matéria de segurança pública e não de BE...</w:t>
            </w:r>
          </w:p>
        </w:tc>
      </w:tr>
      <w:tr>
        <w:tc>
          <w:tcPr>
            <w:tcW w:type="dxa" w:w="1152"/>
          </w:tcPr>
          <w:p>
            <w:r>
              <w:t>365</w:t>
            </w:r>
          </w:p>
        </w:tc>
        <w:tc>
          <w:tcPr>
            <w:tcW w:type="dxa" w:w="1152"/>
          </w:tcPr>
          <w:p>
            <w:r>
              <w:t>p. 6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Retira-se a possibilidade de utilizar animais de companhia em circos, mas mantem-se a permissão para participação em eventos (ver artigo 39.º do presente DL). Qual a diferença para o bem-estar do AC e...</w:t>
            </w:r>
          </w:p>
        </w:tc>
      </w:tr>
      <w:tr>
        <w:tc>
          <w:tcPr>
            <w:tcW w:type="dxa" w:w="1152"/>
          </w:tcPr>
          <w:p>
            <w:r>
              <w:t>793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A formação devia também incidir sobre os cursos de Medicina Veterinária, com vista à formação na área de medicina de abrigo, e em todos os intervenientes na fiscalização do bem-estar (nomeadamente aut...</w:t>
            </w:r>
          </w:p>
        </w:tc>
      </w:tr>
      <w:tr>
        <w:tc>
          <w:tcPr>
            <w:tcW w:type="dxa" w:w="1152"/>
          </w:tcPr>
          <w:p>
            <w:r>
              <w:t>1178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saúde e bem-estar animal</w:t>
            </w:r>
          </w:p>
        </w:tc>
      </w:tr>
      <w:tr>
        <w:tc>
          <w:tcPr>
            <w:tcW w:type="dxa" w:w="1152"/>
          </w:tcPr>
          <w:p>
            <w:r>
              <w:t>1228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2025-10-24</w:t>
            </w:r>
          </w:p>
        </w:tc>
        <w:tc>
          <w:tcPr>
            <w:tcW w:type="dxa" w:w="5040"/>
          </w:tcPr>
          <w:p>
            <w:r>
              <w:t>Este assunto deve ser tratado no RGBEAC??</w:t>
            </w:r>
          </w:p>
        </w:tc>
      </w:tr>
      <w:tr>
        <w:tc>
          <w:tcPr>
            <w:tcW w:type="dxa" w:w="1152"/>
          </w:tcPr>
          <w:p>
            <w:r>
              <w:t>1231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Ver comentário anterior sobre este assunto.</w:t>
              <w:br/>
              <w:t>Em 2023 propusemos:</w:t>
              <w:br/>
              <w:t>1- A participação de animais de companhia em concursos e exposições onde participem cães e gatos, carece da autorização do diretor regio...</w:t>
            </w:r>
          </w:p>
        </w:tc>
      </w:tr>
      <w:tr>
        <w:tc>
          <w:tcPr>
            <w:tcW w:type="dxa" w:w="1152"/>
          </w:tcPr>
          <w:p>
            <w:r>
              <w:t>1276</w:t>
            </w:r>
          </w:p>
        </w:tc>
        <w:tc>
          <w:tcPr>
            <w:tcW w:type="dxa" w:w="1152"/>
          </w:tcPr>
          <w:p>
            <w:r>
              <w:t>p. 19</w:t>
            </w:r>
          </w:p>
        </w:tc>
        <w:tc>
          <w:tcPr>
            <w:tcW w:type="dxa" w:w="1440"/>
          </w:tcPr>
          <w:p>
            <w:r>
              <w:t>2025-10-21</w:t>
            </w:r>
          </w:p>
        </w:tc>
        <w:tc>
          <w:tcPr>
            <w:tcW w:type="dxa" w:w="5040"/>
          </w:tcPr>
          <w:p>
            <w:r>
              <w:t>É necessária a determinação pela DGAV em casos de BEA???</w:t>
            </w:r>
          </w:p>
        </w:tc>
      </w:tr>
      <w:tr>
        <w:tc>
          <w:tcPr>
            <w:tcW w:type="dxa" w:w="1152"/>
          </w:tcPr>
          <w:p>
            <w:r>
              <w:t>1966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O acesso e permanência de animais de companhia em estabelecimentos comerciais foi estabelecido no DL nº 10/2015, alterado pela Lei nº 15/2018, não é matéria de BEA</w:t>
            </w:r>
          </w:p>
        </w:tc>
      </w:tr>
      <w:tr>
        <w:tc>
          <w:tcPr>
            <w:tcW w:type="dxa" w:w="1152"/>
          </w:tcPr>
          <w:p>
            <w:r>
              <w:t>1970</w:t>
            </w:r>
          </w:p>
        </w:tc>
        <w:tc>
          <w:tcPr>
            <w:tcW w:type="dxa" w:w="1152"/>
          </w:tcPr>
          <w:p>
            <w:r>
              <w:t>p. 31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Acrescentaria, se for tecnicamente exequível : "...de forma a garantir o normal funcionamento das instalações e a salvaguarda da saúde pública, devendo ser solicitado, para o efeito, parecer ao médico...</w:t>
            </w:r>
          </w:p>
        </w:tc>
      </w:tr>
      <w:tr>
        <w:tc>
          <w:tcPr>
            <w:tcW w:type="dxa" w:w="1152"/>
          </w:tcPr>
          <w:p>
            <w:r>
              <w:t>1996</w:t>
            </w:r>
          </w:p>
        </w:tc>
        <w:tc>
          <w:tcPr>
            <w:tcW w:type="dxa" w:w="1152"/>
          </w:tcPr>
          <w:p>
            <w:r>
              <w:t>p. 32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da saúde e bem-estar animal</w:t>
            </w:r>
          </w:p>
        </w:tc>
      </w:tr>
      <w:tr>
        <w:tc>
          <w:tcPr>
            <w:tcW w:type="dxa" w:w="1152"/>
          </w:tcPr>
          <w:p>
            <w:r>
              <w:t>2003</w:t>
            </w:r>
          </w:p>
        </w:tc>
        <w:tc>
          <w:tcPr>
            <w:tcW w:type="dxa" w:w="1152"/>
          </w:tcPr>
          <w:p>
            <w:r>
              <w:t>p. 33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da saúde e bem-estar animal</w:t>
            </w:r>
          </w:p>
        </w:tc>
      </w:tr>
      <w:tr>
        <w:tc>
          <w:tcPr>
            <w:tcW w:type="dxa" w:w="1152"/>
          </w:tcPr>
          <w:p>
            <w:r>
              <w:t>2038</w:t>
            </w:r>
          </w:p>
        </w:tc>
        <w:tc>
          <w:tcPr>
            <w:tcW w:type="dxa" w:w="1152"/>
          </w:tcPr>
          <w:p>
            <w:r>
              <w:t>p. 35</w:t>
            </w:r>
          </w:p>
        </w:tc>
        <w:tc>
          <w:tcPr>
            <w:tcW w:type="dxa" w:w="1440"/>
          </w:tcPr>
          <w:p>
            <w:r>
              <w:t>2025-08-08</w:t>
            </w:r>
          </w:p>
        </w:tc>
        <w:tc>
          <w:tcPr>
            <w:tcW w:type="dxa" w:w="5040"/>
          </w:tcPr>
          <w:p>
            <w:r>
              <w:t>ver comentário anterior. As terapias assistidas provavelmente serão incluídas no grupo dos cães de assistência</w:t>
              <w:br/>
              <w:t>Em todo o caso, é um comentário geral de salvaguarda do BEA</w:t>
            </w:r>
          </w:p>
        </w:tc>
      </w:tr>
      <w:tr>
        <w:tc>
          <w:tcPr>
            <w:tcW w:type="dxa" w:w="1152"/>
          </w:tcPr>
          <w:p>
            <w:r>
              <w:t>2096</w:t>
            </w:r>
          </w:p>
        </w:tc>
        <w:tc>
          <w:tcPr>
            <w:tcW w:type="dxa" w:w="1152"/>
          </w:tcPr>
          <w:p>
            <w:r>
              <w:t>p. 40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Seria possível criar um Fundo para a Saúde e Bem-Estar Animal, para o qual revertesse esta parcela das coimas, para que esses valores possam ser usados em campanhas e ações relacionadas com a saúde e ...</w:t>
            </w:r>
          </w:p>
        </w:tc>
      </w:tr>
      <w:tr>
        <w:tc>
          <w:tcPr>
            <w:tcW w:type="dxa" w:w="1152"/>
          </w:tcPr>
          <w:p>
            <w:r>
              <w:t>2107</w:t>
            </w:r>
          </w:p>
        </w:tc>
        <w:tc>
          <w:tcPr>
            <w:tcW w:type="dxa" w:w="1152"/>
          </w:tcPr>
          <w:p>
            <w:r>
              <w:t>p. 42</w:t>
            </w:r>
          </w:p>
        </w:tc>
        <w:tc>
          <w:tcPr>
            <w:tcW w:type="dxa" w:w="1440"/>
          </w:tcPr>
          <w:p>
            <w:r>
              <w:t>2025-07-28</w:t>
            </w:r>
          </w:p>
        </w:tc>
        <w:tc>
          <w:tcPr>
            <w:tcW w:type="dxa" w:w="5040"/>
          </w:tcPr>
          <w:p>
            <w:r>
              <w:t>Aqui colocaria:</w:t>
              <w:br/>
              <w:t>"2 – Consideram-se treinadores de cães para fins específicos aqueles que o demonstrem junto da DGAV no prazo de 60 dias da entrada em vigor do presente decreto-lei", não se aplicando e...</w:t>
            </w:r>
          </w:p>
        </w:tc>
      </w:tr>
    </w:tbl>
    <w:p/>
    <w:p>
      <w:pPr>
        <w:pStyle w:val="Heading1"/>
      </w:pPr>
      <w:r>
        <w:t>Identificação e registo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313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Passaporte de Animal de Companhia é um documento de identificação previsto pelo Reg. 576/2013 com formato definido pelo Reg. 577/2013. Não está considerado formato digital</w:t>
              <w:br/>
              <w:t>Retirar - "formato físico de...</w:t>
            </w:r>
          </w:p>
        </w:tc>
      </w:tr>
      <w:tr>
        <w:tc>
          <w:tcPr>
            <w:tcW w:type="dxa" w:w="1152"/>
          </w:tcPr>
          <w:p>
            <w:r>
              <w:t>311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O DL/2019 tinha retirado o BS como documento comprovativo das obrigatoriedades sanitárias por o registo ter de constar no SIAC.</w:t>
              <w:br/>
              <w:t>Está em curso a entrada do DIAC nos documentos da carteira digital do GO...</w:t>
            </w:r>
          </w:p>
        </w:tc>
      </w:tr>
      <w:tr>
        <w:tc>
          <w:tcPr>
            <w:tcW w:type="dxa" w:w="1152"/>
          </w:tcPr>
          <w:p>
            <w:r>
              <w:t>333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Passaporte de Animal de Companhia é um documento de identificação previsto pelo Reg. 576/2013 com formato definido pelo Reg. 577/2013. Não está considerado formato digital</w:t>
              <w:br/>
              <w:t>Retirar - "formato físico de...</w:t>
            </w:r>
          </w:p>
        </w:tc>
      </w:tr>
      <w:tr>
        <w:tc>
          <w:tcPr>
            <w:tcW w:type="dxa" w:w="1152"/>
          </w:tcPr>
          <w:p>
            <w:r>
              <w:t>331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O DL/2019 tinha retirado o BS como documento comprovativo das obrigatoriedades sanitárias por o registo ter de constar no SIAC.</w:t>
              <w:br/>
              <w:t>Está em curso a entrada do DIAC nos documentos da carteira digital do GO...</w:t>
            </w:r>
          </w:p>
        </w:tc>
      </w:tr>
      <w:tr>
        <w:tc>
          <w:tcPr>
            <w:tcW w:type="dxa" w:w="1152"/>
          </w:tcPr>
          <w:p>
            <w:r>
              <w:t>463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Dever-se-á conjugar as definições com o previsto pela LSA, Reg 2019/2035 e do</w:t>
              <w:br/>
              <w:t>REGULAMENTO DO PARLAMENTO EUROPEU E DO CONSELHO relativo ao bem-estar dos cães e dos gatos e à respetiva rastreabilidade</w:t>
              <w:br/>
              <w:t>P...</w:t>
            </w:r>
          </w:p>
        </w:tc>
      </w:tr>
      <w:tr>
        <w:tc>
          <w:tcPr>
            <w:tcW w:type="dxa" w:w="1152"/>
          </w:tcPr>
          <w:p>
            <w:r>
              <w:t>604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2025-07-16</w:t>
            </w:r>
          </w:p>
        </w:tc>
        <w:tc>
          <w:tcPr>
            <w:tcW w:type="dxa" w:w="5040"/>
          </w:tcPr>
          <w:p>
            <w:r>
              <w:t>Deveria ser considerado TIPO e não indeterminada.</w:t>
              <w:br/>
              <w:t>Há raças reconhecidas noutros países, sem livro de origem português ou não aprovados pela FCI, com caraterísticas fenotípicas muito definidas. (ex: Pi...</w:t>
            </w:r>
          </w:p>
        </w:tc>
      </w:tr>
      <w:tr>
        <w:tc>
          <w:tcPr>
            <w:tcW w:type="dxa" w:w="1152"/>
          </w:tcPr>
          <w:p>
            <w:r>
              <w:t>605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Esta definição não pode existir, por incompatibilidade com os pressupostos dos cães enquadrados como raça p-perigosa - Ex: 1 American Pitbull , ou 1 American Bully não estão inscritos em LOP, mas não ...</w:t>
            </w:r>
          </w:p>
        </w:tc>
      </w:tr>
      <w:tr>
        <w:tc>
          <w:tcPr>
            <w:tcW w:type="dxa" w:w="1152"/>
          </w:tcPr>
          <w:p>
            <w:r>
              <w:t>674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Nova proposta ao Reg. Bem-estar e rastreabilidade tem outra definição</w:t>
              <w:br/>
              <w:t>«Esterilização cirúrgica», o processo pelo qual os cães ou gatos são cirurgicamente impedidos de se reproduzirem e que inclui a re...</w:t>
            </w:r>
          </w:p>
        </w:tc>
      </w:tr>
      <w:tr>
        <w:tc>
          <w:tcPr>
            <w:tcW w:type="dxa" w:w="1152"/>
          </w:tcPr>
          <w:p>
            <w:r>
              <w:t>691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Ter em atenção na definição na nova proposta do  REG "Bem-estar e rastreabilidade"</w:t>
              <w:br/>
              <w:t>4-A.  «Lar de acolhimento», uma casa particular que acolhe cães ou gatos em nome de um operador responsável por cães ...</w:t>
            </w:r>
          </w:p>
        </w:tc>
      </w:tr>
      <w:tr>
        <w:tc>
          <w:tcPr>
            <w:tcW w:type="dxa" w:w="1152"/>
          </w:tcPr>
          <w:p>
            <w:r>
              <w:t>1095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foi retirado que era o titular que aparecia no certificado sanitário (animais vindos de países terceiros) ou no Passaporte de Animal de Companhia (animais provenientes de outro estado membro). PORQUÊ....</w:t>
            </w:r>
          </w:p>
        </w:tc>
      </w:tr>
      <w:tr>
        <w:tc>
          <w:tcPr>
            <w:tcW w:type="dxa" w:w="1152"/>
          </w:tcPr>
          <w:p>
            <w:r>
              <w:t>1148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pré-registo, uma vez que depois fica a cargo do siac</w:t>
            </w:r>
          </w:p>
        </w:tc>
      </w:tr>
      <w:tr>
        <w:tc>
          <w:tcPr>
            <w:tcW w:type="dxa" w:w="1152"/>
          </w:tcPr>
          <w:p>
            <w:r>
              <w:t>1172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2025-07-23</w:t>
            </w:r>
          </w:p>
        </w:tc>
        <w:tc>
          <w:tcPr>
            <w:tcW w:type="dxa" w:w="5040"/>
          </w:tcPr>
          <w:p>
            <w:r>
              <w:t>Deveria ficar explicado neste artigo, que caso haja entrega da gestão do SIAC a outra entidade,  o Registo doa animal passa a incluir dois pagamentos, a Taxa, receita da DGAV e o Serviço de registo, r...</w:t>
            </w:r>
          </w:p>
        </w:tc>
      </w:tr>
      <w:tr>
        <w:tc>
          <w:tcPr>
            <w:tcW w:type="dxa" w:w="1152"/>
          </w:tcPr>
          <w:p>
            <w:r>
              <w:t>1173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1900-01-01</w:t>
            </w:r>
          </w:p>
        </w:tc>
        <w:tc>
          <w:tcPr>
            <w:tcW w:type="dxa" w:w="5040"/>
          </w:tcPr>
          <w:p>
            <w:r>
              <w:t>Estão a misturar diferentes situações.</w:t>
              <w:br/>
              <w:t>Uma é o registo outra é uma alteração ao registo, numa adoção.</w:t>
              <w:br/>
              <w:t>REGISTO:A filosofia anterior era a isenção de taxa para as entidades e Associações zoófilias, quan...</w:t>
            </w:r>
          </w:p>
        </w:tc>
      </w:tr>
      <w:tr>
        <w:tc>
          <w:tcPr>
            <w:tcW w:type="dxa" w:w="1152"/>
          </w:tcPr>
          <w:p>
            <w:r>
              <w:t>1995</w:t>
            </w:r>
          </w:p>
        </w:tc>
        <w:tc>
          <w:tcPr>
            <w:tcW w:type="dxa" w:w="1152"/>
          </w:tcPr>
          <w:p>
            <w:r>
              <w:t>p. 32</w:t>
            </w:r>
          </w:p>
        </w:tc>
        <w:tc>
          <w:tcPr>
            <w:tcW w:type="dxa" w:w="1440"/>
          </w:tcPr>
          <w:p>
            <w:r>
              <w:t>2025-08-19</w:t>
            </w:r>
          </w:p>
        </w:tc>
        <w:tc>
          <w:tcPr>
            <w:tcW w:type="dxa" w:w="5040"/>
          </w:tcPr>
          <w:p>
            <w:r>
              <w:t>Mantem-se registo por MVM?</w:t>
            </w:r>
          </w:p>
        </w:tc>
      </w:tr>
      <w:tr>
        <w:tc>
          <w:tcPr>
            <w:tcW w:type="dxa" w:w="1152"/>
          </w:tcPr>
          <w:p>
            <w:r>
              <w:t>2002</w:t>
            </w:r>
          </w:p>
        </w:tc>
        <w:tc>
          <w:tcPr>
            <w:tcW w:type="dxa" w:w="1152"/>
          </w:tcPr>
          <w:p>
            <w:r>
              <w:t>p. 33</w:t>
            </w:r>
          </w:p>
        </w:tc>
        <w:tc>
          <w:tcPr>
            <w:tcW w:type="dxa" w:w="1440"/>
          </w:tcPr>
          <w:p>
            <w:r>
              <w:t>2025-07-25</w:t>
            </w:r>
          </w:p>
        </w:tc>
        <w:tc>
          <w:tcPr>
            <w:tcW w:type="dxa" w:w="5040"/>
          </w:tcPr>
          <w:p>
            <w:r>
              <w:t>Acrescentaria: "O registo deve ser efetuado pelo médico veterinário municipal, mediante pedido do tribunal competente."</w:t>
            </w:r>
          </w:p>
        </w:tc>
      </w:tr>
      <w:tr>
        <w:tc>
          <w:tcPr>
            <w:tcW w:type="dxa" w:w="1152"/>
          </w:tcPr>
          <w:p>
            <w:r>
              <w:t>2045</w:t>
            </w:r>
          </w:p>
        </w:tc>
        <w:tc>
          <w:tcPr>
            <w:tcW w:type="dxa" w:w="1152"/>
          </w:tcPr>
          <w:p>
            <w:r>
              <w:t>p. 37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incluiria ICNF pois é responsável pelo inscrição dos furões  no registo Nacional   (Portaria n.º 85/2018, de 27 de março).</w:t>
              <w:br/>
              <w:t>e licenciamento de "outros animais perigosos"</w:t>
            </w:r>
          </w:p>
        </w:tc>
      </w:tr>
      <w:tr>
        <w:tc>
          <w:tcPr>
            <w:tcW w:type="dxa" w:w="1152"/>
          </w:tcPr>
          <w:p>
            <w:r>
              <w:t>371960750</w:t>
            </w:r>
          </w:p>
        </w:tc>
        <w:tc>
          <w:tcPr>
            <w:tcW w:type="dxa" w:w="1152"/>
          </w:tcPr>
          <w:p>
            <w:r>
              <w:t>p. 5</w:t>
            </w:r>
          </w:p>
        </w:tc>
        <w:tc>
          <w:tcPr>
            <w:tcW w:type="dxa" w:w="1440"/>
          </w:tcPr>
          <w:p>
            <w:r>
              <w:t>1899-12-31</w:t>
            </w:r>
          </w:p>
        </w:tc>
        <w:tc>
          <w:tcPr>
            <w:tcW w:type="dxa" w:w="5040"/>
          </w:tcPr>
          <w:p>
            <w:r>
              <w:t>Passaporte de Animal de Companhia é um documento de identificação previsto pelo Reg. 576/2013 com formato definido pelo Reg. 577/2013. Não está considerado formato digital</w:t>
              <w:br/>
              <w:t>Retirar - "formato físico de...</w:t>
            </w:r>
          </w:p>
        </w:tc>
      </w:tr>
      <w:tr>
        <w:tc>
          <w:tcPr>
            <w:tcW w:type="dxa" w:w="1152"/>
          </w:tcPr>
          <w:p>
            <w:r>
              <w:t>668157812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SNMV propõe 48 horas. Segundo o seu comentário o SIAC nos seus quase 6 anos de atividade não esteve mais de 60 minutos offline.</w:t>
              <w:br/>
              <w:t>A filosofia deste ponto era essencialmente os registos efetuados pelos M...</w:t>
            </w:r>
          </w:p>
        </w:tc>
      </w:tr>
      <w:tr>
        <w:tc>
          <w:tcPr>
            <w:tcW w:type="dxa" w:w="1152"/>
          </w:tcPr>
          <w:p>
            <w:r>
              <w:t>243380041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Comentário do SNMV - Ao contrário das raças, que são de extrema utilidade, como se expôs em II.B., a categorização de registo de animais de companhia é dispensável, por não ser relevante para a identi...</w:t>
            </w:r>
          </w:p>
        </w:tc>
      </w:tr>
      <w:tr>
        <w:tc>
          <w:tcPr>
            <w:tcW w:type="dxa" w:w="1152"/>
          </w:tcPr>
          <w:p>
            <w:r>
              <w:t>163380103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Comentário da OMV</w:t>
              <w:br/>
              <w:t>"pagamento pelo mero registo do animal no SIAC" - A proibição de cobrança de honorários pelo trabalho do MV não é legal. Tem que ser pago o procedimento de registar, como qualquer ou...</w:t>
            </w:r>
          </w:p>
        </w:tc>
      </w:tr>
      <w:tr>
        <w:tc>
          <w:tcPr>
            <w:tcW w:type="dxa" w:w="1152"/>
          </w:tcPr>
          <w:p>
            <w:r>
              <w:t>793846361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2025-10-28</w:t>
            </w:r>
          </w:p>
        </w:tc>
        <w:tc>
          <w:tcPr>
            <w:tcW w:type="dxa" w:w="5040"/>
          </w:tcPr>
          <w:p>
            <w:r>
              <w:t>Comentário do SNMV</w:t>
              <w:br/>
              <w:t>A transmissão gratuita de animais de companhia entre pessoas individuais não pode ser configurada como se fosse uma adoção. Não faz qualquer sentido que, nesse caso, haja um período...</w:t>
            </w:r>
          </w:p>
        </w:tc>
      </w:tr>
      <w:tr>
        <w:tc>
          <w:tcPr>
            <w:tcW w:type="dxa" w:w="1152"/>
          </w:tcPr>
          <w:p>
            <w:r>
              <w:t>1683719751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manter e acrescentar</w:t>
              <w:br/>
              <w:t>, quando o animal é obrigado a registo no sistema, nos termos do presente decreto-lei.</w:t>
            </w:r>
          </w:p>
        </w:tc>
      </w:tr>
      <w:tr>
        <w:tc>
          <w:tcPr>
            <w:tcW w:type="dxa" w:w="1152"/>
          </w:tcPr>
          <w:p>
            <w:r>
              <w:t>230474964</w:t>
            </w:r>
          </w:p>
        </w:tc>
        <w:tc>
          <w:tcPr>
            <w:tcW w:type="dxa" w:w="1152"/>
          </w:tcPr>
          <w:p>
            <w:r>
              <w:t>p. 20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Comentário do SNMV</w:t>
              <w:br/>
              <w:t>Esta solução não serve ao funcionamento do SIAC. Com efeito, a previsão de registos provisórios no SIAC foi sempre afastada por gerar dúvidas acerca da responsabilidade pelos atos d...</w:t>
            </w:r>
          </w:p>
        </w:tc>
      </w:tr>
      <w:tr>
        <w:tc>
          <w:tcPr>
            <w:tcW w:type="dxa" w:w="1152"/>
          </w:tcPr>
          <w:p>
            <w:r>
              <w:t>1100834069</w:t>
            </w:r>
          </w:p>
        </w:tc>
        <w:tc>
          <w:tcPr>
            <w:tcW w:type="dxa" w:w="1152"/>
          </w:tcPr>
          <w:p>
            <w:r>
              <w:t>p. 30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este termo pode-se confundir com a identificação na BD</w:t>
              <w:br/>
              <w:t>possibilidade de substituir por indicados?</w:t>
            </w:r>
          </w:p>
        </w:tc>
      </w:tr>
    </w:tbl>
    <w:p/>
    <w:p>
      <w:pPr>
        <w:pStyle w:val="Heading1"/>
      </w:pPr>
      <w:r>
        <w:t>Definições e conceitos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491</w:t>
            </w:r>
          </w:p>
        </w:tc>
        <w:tc>
          <w:tcPr>
            <w:tcW w:type="dxa" w:w="1152"/>
          </w:tcPr>
          <w:p>
            <w:r>
              <w:t>p. 8</w:t>
            </w:r>
          </w:p>
        </w:tc>
        <w:tc>
          <w:tcPr>
            <w:tcW w:type="dxa" w:w="1440"/>
          </w:tcPr>
          <w:p>
            <w:r>
              <w:t>2025-07-17</w:t>
            </w:r>
          </w:p>
        </w:tc>
        <w:tc>
          <w:tcPr>
            <w:tcW w:type="dxa" w:w="5040"/>
          </w:tcPr>
          <w:p>
            <w:r>
              <w:t>Considero pertinente que o termo em causa inclua a menção a 'oficial', por forma a evitar equívocos com associações zoófilas.</w:t>
            </w:r>
          </w:p>
        </w:tc>
      </w:tr>
      <w:tr>
        <w:tc>
          <w:tcPr>
            <w:tcW w:type="dxa" w:w="1152"/>
          </w:tcPr>
          <w:p>
            <w:r>
              <w:t>580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também esta definição pode não se justificar.</w:t>
            </w:r>
          </w:p>
        </w:tc>
      </w:tr>
      <w:tr>
        <w:tc>
          <w:tcPr>
            <w:tcW w:type="dxa" w:w="1152"/>
          </w:tcPr>
          <w:p>
            <w:r>
              <w:t>644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Em 2023 já tínhamos discordado desta definição que se pode confundir ( mas não deve) com os centros de recolha oficial, cuja definição e objetivos se deve manter</w:t>
            </w:r>
          </w:p>
        </w:tc>
      </w:tr>
      <w:tr>
        <w:tc>
          <w:tcPr>
            <w:tcW w:type="dxa" w:w="1152"/>
          </w:tcPr>
          <w:p>
            <w:r>
              <w:t>1180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Penso que termo mt ambíguo. Devia definir-se as condições de higiene - livre de excrementos, lixo removido de forma regular, produtos não tóxicos etc</w:t>
            </w:r>
          </w:p>
        </w:tc>
      </w:tr>
      <w:tr>
        <w:tc>
          <w:tcPr>
            <w:tcW w:type="dxa" w:w="1152"/>
          </w:tcPr>
          <w:p>
            <w:r>
              <w:t>1230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Julgo que nestes termos dá para o 576/2013 e todos os reg. que venham a ser publicados</w:t>
            </w:r>
          </w:p>
        </w:tc>
      </w:tr>
      <w:tr>
        <w:tc>
          <w:tcPr>
            <w:tcW w:type="dxa" w:w="1152"/>
          </w:tcPr>
          <w:p>
            <w:r>
              <w:t>1945667567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2025-10-29</w:t>
            </w:r>
          </w:p>
        </w:tc>
        <w:tc>
          <w:tcPr>
            <w:tcW w:type="dxa" w:w="5040"/>
          </w:tcPr>
          <w:p>
            <w:r>
              <w:t>definição da LSA</w:t>
            </w:r>
          </w:p>
        </w:tc>
      </w:tr>
      <w:tr>
        <w:tc>
          <w:tcPr>
            <w:tcW w:type="dxa" w:w="1152"/>
          </w:tcPr>
          <w:p>
            <w:r>
              <w:t>402431938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2025-10-29</w:t>
            </w:r>
          </w:p>
        </w:tc>
        <w:tc>
          <w:tcPr>
            <w:tcW w:type="dxa" w:w="5040"/>
          </w:tcPr>
          <w:p>
            <w:r>
              <w:t>definição do novo Reg - alteração aprovada pelo Parlamento em 19/06/2025</w:t>
            </w:r>
          </w:p>
        </w:tc>
      </w:tr>
      <w:tr>
        <w:tc>
          <w:tcPr>
            <w:tcW w:type="dxa" w:w="1152"/>
          </w:tcPr>
          <w:p>
            <w:r>
              <w:t>1917949201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2025-10-29</w:t>
            </w:r>
          </w:p>
        </w:tc>
        <w:tc>
          <w:tcPr>
            <w:tcW w:type="dxa" w:w="5040"/>
          </w:tcPr>
          <w:p>
            <w:r>
              <w:t>Compor uma definição conjugada das duas, em que especifica que esta figura tem os animais para fim não privado</w:t>
            </w:r>
          </w:p>
        </w:tc>
      </w:tr>
      <w:tr>
        <w:tc>
          <w:tcPr>
            <w:tcW w:type="dxa" w:w="1152"/>
          </w:tcPr>
          <w:p>
            <w:r>
              <w:t>1778152286</w:t>
            </w:r>
          </w:p>
        </w:tc>
        <w:tc>
          <w:tcPr>
            <w:tcW w:type="dxa" w:w="1152"/>
          </w:tcPr>
          <w:p>
            <w:r>
              <w:t>p. 15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RETIRAR ESTE NÚMERO</w:t>
              <w:br/>
              <w:t>Definição de titular passou a ser singular ou coletivo , assim como os operadores</w:t>
            </w:r>
          </w:p>
        </w:tc>
      </w:tr>
      <w:tr>
        <w:tc>
          <w:tcPr>
            <w:tcW w:type="dxa" w:w="1152"/>
          </w:tcPr>
          <w:p>
            <w:r>
              <w:t>1069839515</w:t>
            </w:r>
          </w:p>
        </w:tc>
        <w:tc>
          <w:tcPr>
            <w:tcW w:type="dxa" w:w="1152"/>
          </w:tcPr>
          <w:p>
            <w:r>
              <w:t>p. 30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ver se é o termo a usar</w:t>
            </w:r>
          </w:p>
        </w:tc>
      </w:tr>
    </w:tbl>
    <w:p/>
    <w:p>
      <w:pPr>
        <w:pStyle w:val="Heading1"/>
      </w:pPr>
      <w:r>
        <w:t>Detenção responsável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669</w:t>
            </w:r>
          </w:p>
        </w:tc>
        <w:tc>
          <w:tcPr>
            <w:tcW w:type="dxa" w:w="1152"/>
          </w:tcPr>
          <w:p>
            <w:r>
              <w:t>p. 9</w:t>
            </w:r>
          </w:p>
        </w:tc>
        <w:tc>
          <w:tcPr>
            <w:tcW w:type="dxa" w:w="1440"/>
          </w:tcPr>
          <w:p>
            <w:r>
              <w:t>2025-07-18</w:t>
            </w:r>
          </w:p>
        </w:tc>
        <w:tc>
          <w:tcPr>
            <w:tcW w:type="dxa" w:w="5040"/>
          </w:tcPr>
          <w:p>
            <w:r>
              <w:t>Acrescentaria, para não haver forma de contornar a definição :</w:t>
              <w:br/>
              <w:t>Detentor» a pessoa singular ou coletiva que se encontre na situação de possuidor precário, nos termos previstos no artigo 1253.º do Códig...</w:t>
            </w:r>
          </w:p>
        </w:tc>
      </w:tr>
      <w:tr>
        <w:tc>
          <w:tcPr>
            <w:tcW w:type="dxa" w:w="1152"/>
          </w:tcPr>
          <w:p>
            <w:r>
              <w:t>758</w:t>
            </w:r>
          </w:p>
        </w:tc>
        <w:tc>
          <w:tcPr>
            <w:tcW w:type="dxa" w:w="1152"/>
          </w:tcPr>
          <w:p>
            <w:r>
              <w:t>p. 10</w:t>
            </w:r>
          </w:p>
        </w:tc>
        <w:tc>
          <w:tcPr>
            <w:tcW w:type="dxa" w:w="1440"/>
          </w:tcPr>
          <w:p>
            <w:r>
              <w:t>2025-07-23</w:t>
            </w:r>
          </w:p>
        </w:tc>
        <w:tc>
          <w:tcPr>
            <w:tcW w:type="dxa" w:w="5040"/>
          </w:tcPr>
          <w:p>
            <w:r>
              <w:t>o proprietário ou o possuidor, pessoa singular, que seja....</w:t>
            </w:r>
          </w:p>
        </w:tc>
      </w:tr>
      <w:tr>
        <w:tc>
          <w:tcPr>
            <w:tcW w:type="dxa" w:w="1152"/>
          </w:tcPr>
          <w:p>
            <w:r>
              <w:t>840</w:t>
            </w:r>
          </w:p>
        </w:tc>
        <w:tc>
          <w:tcPr>
            <w:tcW w:type="dxa" w:w="1152"/>
          </w:tcPr>
          <w:p>
            <w:r>
              <w:t>p. 11</w:t>
            </w:r>
          </w:p>
        </w:tc>
        <w:tc>
          <w:tcPr>
            <w:tcW w:type="dxa" w:w="1440"/>
          </w:tcPr>
          <w:p>
            <w:r>
              <w:t>2025-08-26</w:t>
            </w:r>
          </w:p>
        </w:tc>
        <w:tc>
          <w:tcPr>
            <w:tcW w:type="dxa" w:w="5040"/>
          </w:tcPr>
          <w:p>
            <w:r>
              <w:t>e as obrigações dos Operadores</w:t>
            </w:r>
          </w:p>
        </w:tc>
      </w:tr>
      <w:tr>
        <w:tc>
          <w:tcPr>
            <w:tcW w:type="dxa" w:w="1152"/>
          </w:tcPr>
          <w:p>
            <w:r>
              <w:t>1030</w:t>
            </w:r>
          </w:p>
        </w:tc>
        <w:tc>
          <w:tcPr>
            <w:tcW w:type="dxa" w:w="1152"/>
          </w:tcPr>
          <w:p>
            <w:r>
              <w:t>p. 14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Ver com GJ como compor o texto.</w:t>
              <w:br/>
              <w:t>Por forma a que os transponders com pedido de autorização para outro animais mas, que devidoás características técnicas podem ser utilizados em AC, sejam incluídos nas ...</w:t>
            </w:r>
          </w:p>
        </w:tc>
      </w:tr>
      <w:tr>
        <w:tc>
          <w:tcPr>
            <w:tcW w:type="dxa" w:w="1152"/>
          </w:tcPr>
          <w:p>
            <w:r>
              <w:t>1124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2025-08-14</w:t>
            </w:r>
          </w:p>
        </w:tc>
        <w:tc>
          <w:tcPr>
            <w:tcW w:type="dxa" w:w="5040"/>
          </w:tcPr>
          <w:p>
            <w:r>
              <w:t>E situações anteriores, como proceder? No caso em que o MV responsável pelo procedimento não tenha registado e que se tenha perdido o seu rasto?</w:t>
            </w:r>
          </w:p>
        </w:tc>
      </w:tr>
      <w:tr>
        <w:tc>
          <w:tcPr>
            <w:tcW w:type="dxa" w:w="1152"/>
          </w:tcPr>
          <w:p>
            <w:r>
              <w:t>1156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Deverá ser do titular. O detentor detém por decisão/autorização de outrém</w:t>
            </w:r>
          </w:p>
        </w:tc>
      </w:tr>
      <w:tr>
        <w:tc>
          <w:tcPr>
            <w:tcW w:type="dxa" w:w="1152"/>
          </w:tcPr>
          <w:p>
            <w:r>
              <w:t>1222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2025-08-18</w:t>
            </w:r>
          </w:p>
        </w:tc>
        <w:tc>
          <w:tcPr>
            <w:tcW w:type="dxa" w:w="5040"/>
          </w:tcPr>
          <w:p>
            <w:r>
              <w:t>Se os detentores tiverem um PAC, não vejo porque não podem apresentar esse documento.</w:t>
            </w:r>
          </w:p>
        </w:tc>
      </w:tr>
      <w:tr>
        <w:tc>
          <w:tcPr>
            <w:tcW w:type="dxa" w:w="1152"/>
          </w:tcPr>
          <w:p>
            <w:r>
              <w:t>1242</w:t>
            </w:r>
          </w:p>
        </w:tc>
        <w:tc>
          <w:tcPr>
            <w:tcW w:type="dxa" w:w="1152"/>
          </w:tcPr>
          <w:p>
            <w:r>
              <w:t>p. 18</w:t>
            </w:r>
          </w:p>
        </w:tc>
        <w:tc>
          <w:tcPr>
            <w:tcW w:type="dxa" w:w="1440"/>
          </w:tcPr>
          <w:p>
            <w:r>
              <w:t>2025-08-07</w:t>
            </w:r>
          </w:p>
        </w:tc>
        <w:tc>
          <w:tcPr>
            <w:tcW w:type="dxa" w:w="5040"/>
          </w:tcPr>
          <w:p>
            <w:r>
              <w:t>embora seja o que está no 314, proponho que se altere para "conforme previsto no RCM do medicamento veterinário", várias vacinas indicam que a imunidade só se desenvolve após 21 dias da data de admini...</w:t>
            </w:r>
          </w:p>
        </w:tc>
      </w:tr>
      <w:tr>
        <w:tc>
          <w:tcPr>
            <w:tcW w:type="dxa" w:w="1152"/>
          </w:tcPr>
          <w:p>
            <w:r>
              <w:t>2059</w:t>
            </w:r>
          </w:p>
        </w:tc>
        <w:tc>
          <w:tcPr>
            <w:tcW w:type="dxa" w:w="1152"/>
          </w:tcPr>
          <w:p>
            <w:r>
              <w:t>p. 38</w:t>
            </w:r>
          </w:p>
        </w:tc>
        <w:tc>
          <w:tcPr>
            <w:tcW w:type="dxa" w:w="1440"/>
          </w:tcPr>
          <w:p>
            <w:r>
              <w:t>2025-08-26</w:t>
            </w:r>
          </w:p>
        </w:tc>
        <w:tc>
          <w:tcPr>
            <w:tcW w:type="dxa" w:w="5040"/>
          </w:tcPr>
          <w:p>
            <w:r>
              <w:t>Este artigo é dos deveres do detentor. Quem regista é o titular de animal de companhia ou o operador</w:t>
            </w:r>
          </w:p>
        </w:tc>
      </w:tr>
      <w:tr>
        <w:tc>
          <w:tcPr>
            <w:tcW w:type="dxa" w:w="1152"/>
          </w:tcPr>
          <w:p>
            <w:r>
              <w:t>448859015</w:t>
            </w:r>
          </w:p>
        </w:tc>
        <w:tc>
          <w:tcPr>
            <w:tcW w:type="dxa" w:w="1152"/>
          </w:tcPr>
          <w:p>
            <w:r>
              <w:t>p. 17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ver se de acordo com a definição de detentor deste diploma, esta figura pode assumir uma intervenção desta natureza</w:t>
              <w:br/>
              <w:t>Não deveria estar titular?</w:t>
            </w:r>
          </w:p>
        </w:tc>
      </w:tr>
      <w:tr>
        <w:tc>
          <w:tcPr>
            <w:tcW w:type="dxa" w:w="1152"/>
          </w:tcPr>
          <w:p>
            <w:r>
              <w:t>1749020493</w:t>
            </w:r>
          </w:p>
        </w:tc>
        <w:tc>
          <w:tcPr>
            <w:tcW w:type="dxa" w:w="1152"/>
          </w:tcPr>
          <w:p>
            <w:r>
              <w:t>p. 19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ver se o termo deve ser detentor</w:t>
            </w:r>
          </w:p>
        </w:tc>
      </w:tr>
      <w:tr>
        <w:tc>
          <w:tcPr>
            <w:tcW w:type="dxa" w:w="1152"/>
          </w:tcPr>
          <w:p>
            <w:r>
              <w:t>1418877374</w:t>
            </w:r>
          </w:p>
        </w:tc>
        <w:tc>
          <w:tcPr>
            <w:tcW w:type="dxa" w:w="1152"/>
          </w:tcPr>
          <w:p>
            <w:r>
              <w:t>p. 19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ver se o termo deve ser detentor</w:t>
            </w:r>
          </w:p>
        </w:tc>
      </w:tr>
      <w:tr>
        <w:tc>
          <w:tcPr>
            <w:tcW w:type="dxa" w:w="1152"/>
          </w:tcPr>
          <w:p>
            <w:r>
              <w:t>564924510</w:t>
            </w:r>
          </w:p>
        </w:tc>
        <w:tc>
          <w:tcPr>
            <w:tcW w:type="dxa" w:w="1152"/>
          </w:tcPr>
          <w:p>
            <w:r>
              <w:t>p. 16</w:t>
            </w:r>
          </w:p>
        </w:tc>
        <w:tc>
          <w:tcPr>
            <w:tcW w:type="dxa" w:w="1440"/>
          </w:tcPr>
          <w:p>
            <w:r>
              <w:t>2025-10-30</w:t>
            </w:r>
          </w:p>
        </w:tc>
        <w:tc>
          <w:tcPr>
            <w:tcW w:type="dxa" w:w="5040"/>
          </w:tcPr>
          <w:p>
            <w:r>
              <w:t>Novo Regulamento - votação do Parlamento</w:t>
              <w:br/>
              <w:t>Em caso de transferência de</w:t>
              <w:br/>
              <w:t>propriedade ou de responsabilidade, a</w:t>
              <w:br/>
              <w:t>pessoa singular ou coletiva que coloca o</w:t>
              <w:br/>
              <w:t>cão ou o gato no mercado deve assegurar</w:t>
              <w:br/>
              <w:t>que todas as...</w:t>
            </w:r>
          </w:p>
        </w:tc>
      </w:tr>
    </w:tbl>
    <w:p/>
    <w:p>
      <w:pPr>
        <w:pStyle w:val="Heading1"/>
      </w:pPr>
      <w:r>
        <w:t>Competências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ID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Comentário</w:t>
            </w:r>
          </w:p>
        </w:tc>
      </w:tr>
      <w:tr>
        <w:tc>
          <w:tcPr>
            <w:tcW w:type="dxa" w:w="1152"/>
          </w:tcPr>
          <w:p>
            <w:r>
              <w:t>2041</w:t>
            </w:r>
          </w:p>
        </w:tc>
        <w:tc>
          <w:tcPr>
            <w:tcW w:type="dxa" w:w="1152"/>
          </w:tcPr>
          <w:p>
            <w:r>
              <w:t>p. 36</w:t>
            </w:r>
          </w:p>
        </w:tc>
        <w:tc>
          <w:tcPr>
            <w:tcW w:type="dxa" w:w="1440"/>
          </w:tcPr>
          <w:p>
            <w:r>
              <w:t>2025-07-21</w:t>
            </w:r>
          </w:p>
        </w:tc>
        <w:tc>
          <w:tcPr>
            <w:tcW w:type="dxa" w:w="5040"/>
          </w:tcPr>
          <w:p>
            <w:r>
              <w:t>ELIMINAR. matéria da responsabilidade do INR, sob tutela do Ministério da segurança e solidariedade social</w:t>
            </w:r>
          </w:p>
        </w:tc>
      </w:tr>
    </w:tbl>
    <w:p/>
    <w:p/>
    <w:p>
      <w:pPr>
        <w:jc w:val="center"/>
      </w:pPr>
      <w:r>
        <w:rPr>
          <w:sz w:val="20"/>
        </w:rPr>
        <w:t xml:space="preserve">Gerado automaticamente em </w:t>
      </w:r>
      <w:r>
        <w:rPr>
          <w:b/>
        </w:rPr>
        <w:t>2026-03-22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