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A869" w14:textId="77777777" w:rsidR="002C2527" w:rsidRPr="004A4787" w:rsidRDefault="00000000">
      <w:pPr>
        <w:spacing w:before="1100"/>
        <w:jc w:val="center"/>
        <w:rPr>
          <w:lang w:val="pt-PT"/>
        </w:rPr>
      </w:pPr>
      <w:r w:rsidRPr="004A4787">
        <w:rPr>
          <w:b/>
          <w:color w:val="2F75B5"/>
          <w:sz w:val="28"/>
          <w:lang w:val="pt-PT"/>
        </w:rPr>
        <w:t>MEMORANDO TÉCNICO</w:t>
      </w:r>
    </w:p>
    <w:p w14:paraId="45C37A3E" w14:textId="77777777" w:rsidR="002C2527" w:rsidRPr="004A4787" w:rsidRDefault="00000000">
      <w:pPr>
        <w:pStyle w:val="Ttulo"/>
        <w:jc w:val="center"/>
        <w:rPr>
          <w:lang w:val="pt-PT"/>
        </w:rPr>
      </w:pPr>
      <w:r w:rsidRPr="004A4787">
        <w:rPr>
          <w:lang w:val="pt-PT"/>
        </w:rPr>
        <w:t>Criação de animais de companhia</w:t>
      </w:r>
      <w:r w:rsidRPr="004A4787">
        <w:rPr>
          <w:lang w:val="pt-PT"/>
        </w:rPr>
        <w:br/>
        <w:t>em pequena escala</w:t>
      </w:r>
    </w:p>
    <w:p w14:paraId="77357BE7" w14:textId="77777777" w:rsidR="002C2527" w:rsidRPr="004A4787" w:rsidRDefault="00000000">
      <w:pPr>
        <w:jc w:val="center"/>
        <w:rPr>
          <w:lang w:val="pt-PT"/>
        </w:rPr>
      </w:pPr>
      <w:r w:rsidRPr="004A4787">
        <w:rPr>
          <w:color w:val="464646"/>
          <w:sz w:val="24"/>
          <w:lang w:val="pt-PT"/>
        </w:rPr>
        <w:t>Regime nacional vigente, Regulamento (UE) 2026/1818</w:t>
      </w:r>
      <w:r w:rsidRPr="004A4787">
        <w:rPr>
          <w:color w:val="464646"/>
          <w:sz w:val="24"/>
          <w:lang w:val="pt-PT"/>
        </w:rPr>
        <w:br/>
        <w:t>e projeto de Regime Geral do Animal de Companhia</w:t>
      </w:r>
    </w:p>
    <w:p w14:paraId="59DF55E3" w14:textId="77777777" w:rsidR="002C2527" w:rsidRPr="004A4787" w:rsidRDefault="00000000">
      <w:pPr>
        <w:spacing w:before="1000"/>
        <w:jc w:val="center"/>
        <w:rPr>
          <w:lang w:val="pt-PT"/>
        </w:rPr>
      </w:pPr>
      <w:r w:rsidRPr="004A4787">
        <w:rPr>
          <w:b/>
          <w:sz w:val="22"/>
          <w:lang w:val="pt-PT"/>
        </w:rPr>
        <w:t>Versão final consolidada</w:t>
      </w:r>
    </w:p>
    <w:p w14:paraId="67EEC0CD" w14:textId="77777777" w:rsidR="002C2527" w:rsidRPr="004A4787" w:rsidRDefault="00000000">
      <w:pPr>
        <w:jc w:val="center"/>
        <w:rPr>
          <w:lang w:val="pt-PT"/>
        </w:rPr>
      </w:pPr>
      <w:r w:rsidRPr="004A4787">
        <w:rPr>
          <w:i/>
          <w:lang w:val="pt-PT"/>
        </w:rPr>
        <w:t>14 de setembro de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2A4F42" w14:paraId="12379CEF" w14:textId="77777777">
        <w:trPr>
          <w:jc w:val="center"/>
        </w:trPr>
        <w:tc>
          <w:tcPr>
            <w:tcW w:w="9632" w:type="dxa"/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67626C" w14:textId="77777777" w:rsidR="002C2527" w:rsidRPr="004A4787" w:rsidRDefault="00000000">
            <w:pPr>
              <w:spacing w:after="40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Nota de enquadramento: </w:t>
            </w:r>
            <w:r w:rsidRPr="004A4787">
              <w:rPr>
                <w:lang w:val="pt-PT"/>
              </w:rPr>
              <w:t>O projeto de Regime Geral do Animal de Companhia analisado é uma versão de trabalho, sujeita a revisão. As soluções aí constantes não correspondem, por si só, a direito vigente.</w:t>
            </w:r>
          </w:p>
        </w:tc>
      </w:tr>
    </w:tbl>
    <w:p w14:paraId="7A8C2C2D" w14:textId="77777777" w:rsidR="002C2527" w:rsidRPr="004A4787" w:rsidRDefault="002C2527">
      <w:pPr>
        <w:spacing w:after="20"/>
        <w:rPr>
          <w:lang w:val="pt-PT"/>
        </w:rPr>
      </w:pPr>
    </w:p>
    <w:p w14:paraId="6E87B2C1" w14:textId="77777777" w:rsidR="002C2527" w:rsidRPr="004A4787" w:rsidRDefault="00000000">
      <w:pPr>
        <w:rPr>
          <w:lang w:val="pt-PT"/>
        </w:rPr>
      </w:pPr>
      <w:r w:rsidRPr="004A4787">
        <w:rPr>
          <w:lang w:val="pt-PT"/>
        </w:rPr>
        <w:br w:type="page"/>
      </w:r>
    </w:p>
    <w:p w14:paraId="66E1926B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lastRenderedPageBreak/>
        <w:t>1. Objeto e finalidade</w:t>
      </w:r>
    </w:p>
    <w:p w14:paraId="76BAF9E5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presente memorando consolida o enquadramento jurídico e técnico aplicável à criação de animais de companhia em pequena escala, em especial de cães e gatos, articulando:</w:t>
      </w:r>
    </w:p>
    <w:p w14:paraId="7E11BD0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276/2001, de 17 de outubro, na redação atual;</w:t>
      </w:r>
    </w:p>
    <w:p w14:paraId="098D92A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314/2003, de 17 de dezembro, na redação atual;</w:t>
      </w:r>
    </w:p>
    <w:p w14:paraId="1740EEA9" w14:textId="77777777" w:rsidR="002C2527" w:rsidRDefault="00000000" w:rsidP="004A4787">
      <w:pPr>
        <w:pStyle w:val="Listacommarcas"/>
        <w:jc w:val="both"/>
      </w:pPr>
      <w:r>
        <w:t>o Regulamento (UE) 2026/1818;</w:t>
      </w:r>
    </w:p>
    <w:p w14:paraId="31108DE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projeto de Regime Geral do Animal de Companhia (RGAC), 1.ª revisão formal da DAJA, versão de trabalho de junho de 2026.</w:t>
      </w:r>
    </w:p>
    <w:p w14:paraId="631FCB53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objetivo é identificar as obrigações que devem integrar um modelo nacional proporcional para a criação de pequena escala, sem comprometer a saúde, o bem-estar, a identificação, a rastreabilidade, a fiscalização e a proteção dos adquirentes.</w:t>
      </w:r>
    </w:p>
    <w:p w14:paraId="55C82025" w14:textId="77777777" w:rsidR="002C2527" w:rsidRDefault="00000000" w:rsidP="004A4787">
      <w:pPr>
        <w:pStyle w:val="Ttulo1"/>
        <w:jc w:val="both"/>
      </w:pPr>
      <w:r>
        <w:t>2. Síntese executiva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2A4F42" w14:paraId="2506F285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8601FB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Conclusão central: </w:t>
            </w:r>
            <w:r w:rsidRPr="004A4787">
              <w:rPr>
                <w:lang w:val="pt-PT"/>
              </w:rPr>
              <w:t xml:space="preserve">A criação de pequena escala não deve ser tratada como atividade informal ou isenta. Deve corresponder a um regime simplificado de estabelecimento de criação, sujeito a mera comunicação prévia, registo e obrigações essenciais, com proporcionalidade apenas quanto aos requisitos estruturais e à </w:t>
            </w:r>
            <w:r w:rsidRPr="002A4F42">
              <w:rPr>
                <w:highlight w:val="yellow"/>
                <w:lang w:val="pt-PT"/>
              </w:rPr>
              <w:t xml:space="preserve">intensidade do </w:t>
            </w:r>
            <w:commentRangeStart w:id="0"/>
            <w:r w:rsidRPr="002A4F42">
              <w:rPr>
                <w:highlight w:val="yellow"/>
                <w:lang w:val="pt-PT"/>
              </w:rPr>
              <w:t>controlo</w:t>
            </w:r>
            <w:commentRangeEnd w:id="0"/>
            <w:r w:rsidR="002A4F42" w:rsidRPr="002A4F42">
              <w:rPr>
                <w:rStyle w:val="Refdecomentrio"/>
                <w:sz w:val="21"/>
                <w:szCs w:val="22"/>
                <w:highlight w:val="yellow"/>
                <w:lang w:val="pt-PT"/>
              </w:rPr>
              <w:commentReference w:id="0"/>
            </w:r>
            <w:r w:rsidRPr="002A4F42">
              <w:rPr>
                <w:highlight w:val="yellow"/>
                <w:lang w:val="pt-PT"/>
              </w:rPr>
              <w:t>.</w:t>
            </w:r>
          </w:p>
        </w:tc>
      </w:tr>
    </w:tbl>
    <w:p w14:paraId="1692A75E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132B8CD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Decreto-Lei n.º 276/2001 sujeita a criação comercial a procedimento administrativo e exige responsabilidade médico-veterinária, registos, condições de alojamento, saúde e bem-estar.</w:t>
      </w:r>
    </w:p>
    <w:p w14:paraId="08C6660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 xml:space="preserve">O Decreto-Lei n.º 314/2003 estabelece limites de detenção e condições higiossanitárias relevantes para </w:t>
      </w:r>
      <w:commentRangeStart w:id="1"/>
      <w:r w:rsidRPr="004A4787">
        <w:rPr>
          <w:lang w:val="pt-PT"/>
        </w:rPr>
        <w:t xml:space="preserve">atividades exercidas </w:t>
      </w:r>
      <w:commentRangeEnd w:id="1"/>
      <w:r w:rsidR="002A4F42" w:rsidRPr="004A4787">
        <w:rPr>
          <w:rStyle w:val="Refdecomentrio"/>
          <w:sz w:val="21"/>
          <w:szCs w:val="22"/>
          <w:lang w:val="pt-PT"/>
        </w:rPr>
        <w:commentReference w:id="1"/>
      </w:r>
      <w:r w:rsidRPr="004A4787">
        <w:rPr>
          <w:lang w:val="pt-PT"/>
        </w:rPr>
        <w:t>em prédios urbanos, rústicos ou mistos, sem converter esses limites em isenção do registo da atividade.</w:t>
      </w:r>
    </w:p>
    <w:p w14:paraId="3E44D92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Regulamento (UE) 2026/1818 mantém obrigações específicas para estabelecimentos que produzam até duas ninhadas por ano e exige aprovação quando sejam produzidas mais de cinco ninhadas por ano ou detidas mais de cinco cadelas ou gatas reprodutoras.</w:t>
      </w:r>
    </w:p>
    <w:p w14:paraId="724CB43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 xml:space="preserve">O projeto RGAC propõe a mera comunicação prévia no SIAC para estabelecimentos de criação e a permissão administrativa para os estabelecimentos abrangidos pelos </w:t>
      </w:r>
      <w:commentRangeStart w:id="2"/>
      <w:r w:rsidRPr="004A4787">
        <w:rPr>
          <w:lang w:val="pt-PT"/>
        </w:rPr>
        <w:t xml:space="preserve">limiares europeus </w:t>
      </w:r>
      <w:commentRangeEnd w:id="2"/>
      <w:r w:rsidR="002A4F42" w:rsidRPr="004A4787">
        <w:rPr>
          <w:rStyle w:val="Refdecomentrio"/>
          <w:sz w:val="21"/>
          <w:szCs w:val="22"/>
          <w:lang w:val="pt-PT"/>
        </w:rPr>
        <w:commentReference w:id="2"/>
      </w:r>
      <w:r w:rsidRPr="004A4787">
        <w:rPr>
          <w:lang w:val="pt-PT"/>
        </w:rPr>
        <w:t>ou destinados a animais potencialmente perigosos.</w:t>
      </w:r>
    </w:p>
    <w:p w14:paraId="03AAA183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configuração final deve distinguir três níveis: pequena escala até duas ninhadas; regime geral entre três e cinco ninhadas; aprovação obrigatória acima de cinco ninhadas ou de cinco fêmeas reprodutoras.</w:t>
      </w:r>
    </w:p>
    <w:p w14:paraId="4402D80F" w14:textId="77777777" w:rsidR="002C2527" w:rsidRDefault="00000000" w:rsidP="004A4787">
      <w:pPr>
        <w:pStyle w:val="Ttulo1"/>
        <w:jc w:val="both"/>
      </w:pPr>
      <w:r>
        <w:t>3. Quadro normativo consolidado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458"/>
        <w:gridCol w:w="3458"/>
      </w:tblGrid>
      <w:tr w:rsidR="002C2527" w14:paraId="3E09F319" w14:textId="77777777">
        <w:trPr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79D8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Instrumento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22079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Objeto relevante</w:t>
            </w:r>
          </w:p>
        </w:tc>
        <w:tc>
          <w:tcPr>
            <w:tcW w:w="345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4AE2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Impacto na pequena escala</w:t>
            </w:r>
          </w:p>
        </w:tc>
      </w:tr>
      <w:tr w:rsidR="002C2527" w:rsidRPr="002A4F42" w14:paraId="490008F1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FD34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Decreto-Lei n.º 276/2001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8684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Exploração de alojamentos, criação comercial, registos, instalações, saúde e bem-estar.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4B1A7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Impõe formalização da atividade e obrigações materiais, independentemente de um limiar mínimo de ninhadas.</w:t>
            </w:r>
          </w:p>
        </w:tc>
      </w:tr>
      <w:tr w:rsidR="002C2527" w:rsidRPr="002A4F42" w14:paraId="4A6E37C3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E50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Decreto-Lei n.º 314/2003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5674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Posse e detenção de cães e gatos, condições higiossanitárias, comércio e exposições.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8CC31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commentRangeStart w:id="3"/>
            <w:r w:rsidRPr="004A4787">
              <w:rPr>
                <w:sz w:val="18"/>
                <w:lang w:val="pt-PT"/>
              </w:rPr>
              <w:t>Condiciona a capacidade do local</w:t>
            </w:r>
            <w:commentRangeEnd w:id="3"/>
            <w:r w:rsidR="002A4F42" w:rsidRPr="004A4787">
              <w:rPr>
                <w:rStyle w:val="Refdecomentrio"/>
                <w:sz w:val="18"/>
                <w:szCs w:val="22"/>
                <w:lang w:val="pt-PT"/>
              </w:rPr>
              <w:commentReference w:id="3"/>
            </w:r>
            <w:r w:rsidRPr="004A4787">
              <w:rPr>
                <w:sz w:val="18"/>
                <w:lang w:val="pt-PT"/>
              </w:rPr>
              <w:t xml:space="preserve"> e a documentação sanitária, mas não substitui o registo da atividade.</w:t>
            </w:r>
          </w:p>
        </w:tc>
      </w:tr>
      <w:tr w:rsidR="002C2527" w:rsidRPr="002A4F42" w14:paraId="1CA9115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E0404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lastRenderedPageBreak/>
              <w:t>Regulamento (UE) 2026/1818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CE9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Bem-estar e rastreabilidade dos cães e gatos, estabelecimentos, reprodução, identificação e anúncios em linha.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D649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 obrigações harmonizadas e limiares para regime reduzido e aprovação.</w:t>
            </w:r>
          </w:p>
        </w:tc>
      </w:tr>
      <w:tr w:rsidR="002C2527" w:rsidRPr="002A4F42" w14:paraId="1A1126D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B315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Projeto RGAC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09E50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Consolidação nacional, SIAC, estabelecimentos, reprodução, comércio, fiscalização e sanções.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63661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Propõe operacionalizar o modelo europeu e reunir num único diploma o regime nacional.</w:t>
            </w:r>
          </w:p>
        </w:tc>
      </w:tr>
    </w:tbl>
    <w:p w14:paraId="1F0BECC2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2786A279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4. Regime nacional vigente</w:t>
      </w:r>
    </w:p>
    <w:p w14:paraId="7313C72F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4.1. Decreto-Lei n.º 276/2001</w:t>
      </w:r>
    </w:p>
    <w:p w14:paraId="58CD3E00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4.1.1. Registo e procedimento</w:t>
      </w:r>
    </w:p>
    <w:p w14:paraId="54D05D71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criação comercial de animais de companhia é definida pela posse de uma ou mais fêmeas reprodutoras cujas crias se destinem ao comércio. O exercício da atividade de criação comercial depende de mera comunicação prévia, exceto no caso da reprodução e criação de animais potencialmente perigosos, sujeito a permissão administrativa. O procedimento dá origem a número de identificação pessoal e intransmissível.</w:t>
      </w:r>
    </w:p>
    <w:p w14:paraId="589D90EA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A mera comunicação prévia é dirigida à DGAV e inclui, quando aplicável, a identificação fiscal do interessado, localização e designação do alojamento, atividade, médico-veterinário responsável, capacidade máxima, espécies, raças e animais detidos e declaração de responsabilidade quanto às instalações, equipamentos, higiene, saúde e bem-estar.</w:t>
      </w:r>
    </w:p>
    <w:p w14:paraId="2FCD4B2F" w14:textId="77777777" w:rsidR="002C2527" w:rsidRDefault="00000000" w:rsidP="004A4787">
      <w:pPr>
        <w:pStyle w:val="Ttulo3"/>
        <w:jc w:val="both"/>
      </w:pPr>
      <w:r>
        <w:t>4.1.2. Médico-veterinário e registos</w:t>
      </w:r>
    </w:p>
    <w:p w14:paraId="71CA0C4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 xml:space="preserve">O estabelecimento </w:t>
      </w:r>
      <w:commentRangeStart w:id="4"/>
      <w:r w:rsidRPr="004A4787">
        <w:rPr>
          <w:lang w:val="pt-PT"/>
        </w:rPr>
        <w:t>deve dispor de médico-veterinário responsável, com funções na programação e acompanhamento da saúde e do bem-estar e na orientação técnica do pessoal.</w:t>
      </w:r>
      <w:commentRangeEnd w:id="4"/>
      <w:r w:rsidR="002679A5" w:rsidRPr="004A4787">
        <w:rPr>
          <w:rStyle w:val="Refdecomentrio"/>
          <w:sz w:val="21"/>
          <w:szCs w:val="22"/>
          <w:lang w:val="pt-PT"/>
        </w:rPr>
        <w:commentReference w:id="4"/>
      </w:r>
    </w:p>
    <w:p w14:paraId="6F47226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Devem ser conservados durante um ano os dados do detentor e dos animais, o número de animais por espécie e o movimento mensal, incluindo origem, entradas, nascimentos, mortes, saídas e destino.</w:t>
      </w:r>
    </w:p>
    <w:p w14:paraId="1700361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 xml:space="preserve">As </w:t>
      </w:r>
      <w:commentRangeStart w:id="5"/>
      <w:r w:rsidRPr="004A4787">
        <w:rPr>
          <w:lang w:val="pt-PT"/>
        </w:rPr>
        <w:t>alterações estruturais, de titularidade, exploração, atividade ou médico-veterinário responsável devem ser comunicadas à DGAV.</w:t>
      </w:r>
      <w:commentRangeEnd w:id="5"/>
      <w:r w:rsidR="002679A5" w:rsidRPr="004A4787">
        <w:rPr>
          <w:rStyle w:val="Refdecomentrio"/>
          <w:sz w:val="21"/>
          <w:szCs w:val="22"/>
          <w:lang w:val="pt-PT"/>
        </w:rPr>
        <w:commentReference w:id="5"/>
      </w:r>
    </w:p>
    <w:p w14:paraId="7E28EF3E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4.1.3. Instalações e bem-estar</w:t>
      </w:r>
    </w:p>
    <w:p w14:paraId="036F0F45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 xml:space="preserve">São exigidas condições adequadas de espaço, exercício, refúgio, proteção das fêmeas gestantes ou com crias, ambiente, alimentação, água, higiene, inspeção diária, profilaxia e assistência médico-veterinária. Os estabelecimentos de reprodução e criação devem dispor de áreas ou instalações destinadas, designadamente, a maternidade, criação, quarentena, enfermaria, </w:t>
      </w:r>
      <w:commentRangeStart w:id="6"/>
      <w:r w:rsidRPr="004A4787">
        <w:rPr>
          <w:lang w:val="pt-PT"/>
        </w:rPr>
        <w:t>alimentação</w:t>
      </w:r>
      <w:commentRangeEnd w:id="6"/>
      <w:r w:rsidR="002679A5" w:rsidRPr="004A4787">
        <w:rPr>
          <w:rStyle w:val="Refdecomentrio"/>
          <w:sz w:val="21"/>
          <w:szCs w:val="22"/>
          <w:lang w:val="pt-PT"/>
        </w:rPr>
        <w:commentReference w:id="6"/>
      </w:r>
      <w:r w:rsidRPr="004A4787">
        <w:rPr>
          <w:lang w:val="pt-PT"/>
        </w:rPr>
        <w:t>, higienização e armazenamento, bem como enriquecimento ambiental e área de recreio para cães e gatos.</w:t>
      </w:r>
    </w:p>
    <w:p w14:paraId="56A9735A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4.2. Decreto-Lei n.º 314/2003</w:t>
      </w:r>
    </w:p>
    <w:p w14:paraId="3DBB20C2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4.2.1. Limites de detenção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572"/>
      </w:tblGrid>
      <w:tr w:rsidR="002C2527" w14:paraId="399DB76A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47CE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Local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7ABBD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Limite geral</w:t>
            </w:r>
          </w:p>
        </w:tc>
        <w:tc>
          <w:tcPr>
            <w:tcW w:w="35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5000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Possibilidade de exceção</w:t>
            </w:r>
          </w:p>
        </w:tc>
      </w:tr>
      <w:tr w:rsidR="002C2527" w:rsidRPr="002A4F42" w14:paraId="14DF88F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225D0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Prédio urbano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1814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Até três cães ou quatro gatos adultos por </w:t>
            </w:r>
            <w:r w:rsidRPr="004A4787">
              <w:rPr>
                <w:sz w:val="18"/>
                <w:lang w:val="pt-PT"/>
              </w:rPr>
              <w:lastRenderedPageBreak/>
              <w:t>fogo, sem exceder quatro animais no total.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EC56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lastRenderedPageBreak/>
              <w:t xml:space="preserve">Até seis animais adultos, mediante pedido </w:t>
            </w:r>
            <w:r w:rsidRPr="004A4787">
              <w:rPr>
                <w:sz w:val="18"/>
                <w:lang w:val="pt-PT"/>
              </w:rPr>
              <w:lastRenderedPageBreak/>
              <w:t xml:space="preserve">e pareceres </w:t>
            </w:r>
            <w:commentRangeStart w:id="7"/>
            <w:r w:rsidRPr="004A4787">
              <w:rPr>
                <w:sz w:val="18"/>
                <w:lang w:val="pt-PT"/>
              </w:rPr>
              <w:t>legalmente exigidos</w:t>
            </w:r>
            <w:commentRangeEnd w:id="7"/>
            <w:r w:rsidR="002679A5" w:rsidRPr="004A4787">
              <w:rPr>
                <w:rStyle w:val="Refdecomentrio"/>
                <w:sz w:val="18"/>
                <w:szCs w:val="22"/>
                <w:lang w:val="pt-PT"/>
              </w:rPr>
              <w:commentReference w:id="7"/>
            </w:r>
            <w:r w:rsidRPr="004A4787">
              <w:rPr>
                <w:sz w:val="18"/>
                <w:lang w:val="pt-PT"/>
              </w:rPr>
              <w:t>, desde que asseguradas as condições higiossanitárias e de bem-estar.</w:t>
            </w:r>
          </w:p>
        </w:tc>
      </w:tr>
      <w:tr w:rsidR="002C2527" w:rsidRPr="002A4F42" w14:paraId="3A1C4646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650F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lastRenderedPageBreak/>
              <w:t>Prédio rústico ou misto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CB00E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Até seis animais adultos.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AD5E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O número pode ser excedido se a dimensão do terreno o permitir e forem cumpridas as condições de alojamento.</w:t>
            </w:r>
          </w:p>
        </w:tc>
      </w:tr>
    </w:tbl>
    <w:p w14:paraId="69C0B8FA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21854EF3" w14:textId="77777777" w:rsidR="002C2527" w:rsidRPr="004A4787" w:rsidRDefault="00000000" w:rsidP="004A4787">
      <w:pPr>
        <w:jc w:val="both"/>
        <w:rPr>
          <w:lang w:val="pt-PT"/>
        </w:rPr>
      </w:pPr>
      <w:commentRangeStart w:id="8"/>
      <w:r w:rsidRPr="004A4787">
        <w:rPr>
          <w:lang w:val="pt-PT"/>
        </w:rPr>
        <w:t>Estes limites regulam a admissibilidade da detenção no local. Não constituem um limiar de exclusão da atividade de criação comercial nem substituem a comunicação prévia prevista no Decreto-Lei n.º 276/2001.</w:t>
      </w:r>
      <w:commentRangeEnd w:id="8"/>
      <w:r w:rsidR="002679A5" w:rsidRPr="004A4787">
        <w:rPr>
          <w:rStyle w:val="Refdecomentrio"/>
          <w:sz w:val="21"/>
          <w:szCs w:val="22"/>
          <w:lang w:val="pt-PT"/>
        </w:rPr>
        <w:commentReference w:id="8"/>
      </w:r>
    </w:p>
    <w:p w14:paraId="12328AFC" w14:textId="77777777" w:rsidR="002C2527" w:rsidRPr="004A4787" w:rsidRDefault="00000000" w:rsidP="004A4787">
      <w:pPr>
        <w:pStyle w:val="Ttulo3"/>
        <w:jc w:val="both"/>
        <w:rPr>
          <w:lang w:val="pt-PT"/>
        </w:rPr>
      </w:pPr>
      <w:r w:rsidRPr="004A4787">
        <w:rPr>
          <w:lang w:val="pt-PT"/>
        </w:rPr>
        <w:t>4.2.2. Comércio e documentação sanitária</w:t>
      </w:r>
    </w:p>
    <w:p w14:paraId="380A9CB2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Os cães e gatos presentes em estabelecimentos destinados ao comércio devem ser acompanhados de documentação sanitária, comprovativo de identificação eletrónica quando aplicável e ações de profilaxia adequadas à espécie, idade e condição do animal. Estas obrigações complementam os registos de origem e destino e a rastreabilidade do criador.</w:t>
      </w:r>
    </w:p>
    <w:p w14:paraId="0A2A2685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5. Regulamento (UE) 2026/1818</w:t>
      </w:r>
    </w:p>
    <w:p w14:paraId="0E14653B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5.1. Estabelecimentos até duas ninhadas</w:t>
      </w:r>
    </w:p>
    <w:p w14:paraId="3F7C42A7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 xml:space="preserve">O artigo 5.º não exclui do Regulamento </w:t>
      </w:r>
      <w:commentRangeStart w:id="9"/>
      <w:r w:rsidRPr="004A4787">
        <w:rPr>
          <w:lang w:val="pt-PT"/>
        </w:rPr>
        <w:t>os estabelecimentos que produzam até duas ninhadas por ano civil para colocação no mercado. Para estes estabelecimentos aplica-se um conjunto delimitado de obrigações, que inclui princípios de bem-estar, responsabilidade do operador, estratégias de criação, notificação e registo do estabelecimento, informação ao adquirente, alimentação, cuidados de saúde, necessidades comportamentais, mutilações, exposições e requisitos reprodutivos do anexo I.</w:t>
      </w:r>
      <w:commentRangeEnd w:id="9"/>
      <w:r w:rsidR="002679A5" w:rsidRPr="004A4787">
        <w:rPr>
          <w:rStyle w:val="Refdecomentrio"/>
          <w:sz w:val="21"/>
          <w:szCs w:val="22"/>
          <w:lang w:val="pt-PT"/>
        </w:rPr>
        <w:commentReference w:id="9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2A4F42" w14:paraId="6B32D5F9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15DFA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Consequência: </w:t>
            </w:r>
            <w:r w:rsidRPr="004A4787">
              <w:rPr>
                <w:lang w:val="pt-PT"/>
              </w:rPr>
              <w:t>Até duas ninhadas significa regime europeu reduzido, não dispensa de formalização, identificação, rastreabilidade ou bem-estar.</w:t>
            </w:r>
          </w:p>
        </w:tc>
      </w:tr>
    </w:tbl>
    <w:p w14:paraId="1847A167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0F07AE49" w14:textId="77777777" w:rsidR="002C2527" w:rsidRDefault="00000000" w:rsidP="004A4787">
      <w:pPr>
        <w:pStyle w:val="Ttulo2"/>
        <w:jc w:val="both"/>
      </w:pPr>
      <w:r>
        <w:t>5.2. Notificação e registo</w:t>
      </w:r>
    </w:p>
    <w:p w14:paraId="34B5CD0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10"/>
      <w:r w:rsidRPr="004A4787">
        <w:rPr>
          <w:lang w:val="pt-PT"/>
        </w:rPr>
        <w:t>nome, endereço e contactos do operador;</w:t>
      </w:r>
    </w:p>
    <w:p w14:paraId="3D8793A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localização e tipo de estabelecimento;</w:t>
      </w:r>
    </w:p>
    <w:p w14:paraId="15396A0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espécies e, nos estabelecimentos de criação, raças;</w:t>
      </w:r>
    </w:p>
    <w:p w14:paraId="56A4828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capacidade máxima de cães e gatos;</w:t>
      </w:r>
    </w:p>
    <w:p w14:paraId="002F560D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número estimado de ninhadas a colocar no mercado por ano;</w:t>
      </w:r>
    </w:p>
    <w:p w14:paraId="3304D34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alterações relevantes e cessação da atividade.</w:t>
      </w:r>
      <w:commentRangeEnd w:id="10"/>
      <w:r w:rsidR="002679A5" w:rsidRPr="004A4787">
        <w:rPr>
          <w:rStyle w:val="Refdecomentrio"/>
          <w:sz w:val="21"/>
          <w:szCs w:val="22"/>
          <w:lang w:val="pt-PT"/>
        </w:rPr>
        <w:commentReference w:id="10"/>
      </w:r>
    </w:p>
    <w:p w14:paraId="5B29A76D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5.3. Aprovação obrigatória</w:t>
      </w:r>
    </w:p>
    <w:p w14:paraId="6808F303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 xml:space="preserve">A aprovação do estabelecimento é exigida quando este produza ou pretenda produzir mais de cinco ninhadas por ano civil ou detenha, em qualquer momento, um total combinado superior a cinco cadelas ou gatas reprodutoras. A aprovação depende de </w:t>
      </w:r>
      <w:commentRangeStart w:id="11"/>
      <w:r w:rsidRPr="004A4787">
        <w:rPr>
          <w:lang w:val="pt-PT"/>
        </w:rPr>
        <w:t xml:space="preserve">verificação do cumprimento dos requisitos </w:t>
      </w:r>
      <w:commentRangeEnd w:id="11"/>
      <w:r w:rsidR="002679A5" w:rsidRPr="004A4787">
        <w:rPr>
          <w:rStyle w:val="Refdecomentrio"/>
          <w:sz w:val="21"/>
          <w:szCs w:val="22"/>
          <w:lang w:val="pt-PT"/>
        </w:rPr>
        <w:commentReference w:id="11"/>
      </w:r>
      <w:r w:rsidRPr="004A4787">
        <w:rPr>
          <w:lang w:val="pt-PT"/>
        </w:rPr>
        <w:t>e origina número único e inclusão em lista pública.</w:t>
      </w:r>
    </w:p>
    <w:p w14:paraId="3A5FA1F1" w14:textId="77777777" w:rsidR="002C2527" w:rsidRDefault="00000000" w:rsidP="004A4787">
      <w:pPr>
        <w:pStyle w:val="Ttulo2"/>
        <w:jc w:val="both"/>
      </w:pPr>
      <w:r>
        <w:lastRenderedPageBreak/>
        <w:t>5.4. Reprodução e crias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520"/>
      </w:tblGrid>
      <w:tr w:rsidR="002C2527" w14:paraId="2385A52C" w14:textId="77777777"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46AF4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Matéria</w:t>
            </w:r>
          </w:p>
        </w:tc>
        <w:tc>
          <w:tcPr>
            <w:tcW w:w="65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7C24B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Regra consolidada</w:t>
            </w:r>
          </w:p>
        </w:tc>
      </w:tr>
      <w:tr w:rsidR="002C2527" w:rsidRPr="002A4F42" w14:paraId="309933C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3F02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Início da reprodução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4082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Gatas a partir dos 10 meses; cadelas não antes do segundo cio.</w:t>
            </w:r>
          </w:p>
        </w:tc>
      </w:tr>
      <w:tr w:rsidR="002C2527" w:rsidRPr="002A4F42" w14:paraId="2CCFE2F6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540E1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Frequência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69F7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Máximo de três ninhadas em dois anos por fêmea.</w:t>
            </w:r>
          </w:p>
        </w:tc>
      </w:tr>
      <w:tr w:rsidR="002C2527" w:rsidRPr="002A4F42" w14:paraId="05A48DA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2B39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Recuperação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1430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Após três ninhadas em dois anos, período mínimo de recuperação de um ano.</w:t>
            </w:r>
          </w:p>
        </w:tc>
      </w:tr>
      <w:tr w:rsidR="002C2527" w:rsidRPr="002A4F42" w14:paraId="04175308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BF98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Cesarianas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11F37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Após duas cesarianas, a fêmea deixa de poder ser utilizada na reprodução.</w:t>
            </w:r>
          </w:p>
        </w:tc>
      </w:tr>
      <w:tr w:rsidR="002C2527" w:rsidRPr="002A4F42" w14:paraId="05AB7C9E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9096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Idade avançada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AE120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Exame veterinário e confirmação escrita para cadelas com oito ou mais anos e gatas com seis ou mais anos.</w:t>
            </w:r>
          </w:p>
        </w:tc>
      </w:tr>
      <w:tr w:rsidR="002C2527" w:rsidRPr="002A4F42" w14:paraId="129176B1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873C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Separação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E132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Cachorros: 8 semanas; gatinhos em estabelecimento de criação: 12 semanas; antecipação apenas por razões médicas documentadas.</w:t>
            </w:r>
          </w:p>
        </w:tc>
      </w:tr>
      <w:tr w:rsidR="002C2527" w:rsidRPr="002A4F42" w14:paraId="2EF3B5AA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32EB4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Consanguinidade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3976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Proibida entre parentes próximos, salvo exceção autorizada para preservação de raças locais com património genético limitado.</w:t>
            </w:r>
          </w:p>
        </w:tc>
      </w:tr>
      <w:tr w:rsidR="002C2527" w:rsidRPr="002A4F42" w14:paraId="73AD159A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D0888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Híbridos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D381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Proibida a reprodução destinada à produção de híbridos.</w:t>
            </w:r>
          </w:p>
        </w:tc>
      </w:tr>
    </w:tbl>
    <w:p w14:paraId="5222B9F1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19443C47" w14:textId="77777777" w:rsidR="002C2527" w:rsidRDefault="00000000" w:rsidP="004A4787">
      <w:pPr>
        <w:pStyle w:val="Ttulo2"/>
        <w:jc w:val="both"/>
      </w:pPr>
      <w:r>
        <w:t>5.5. Identificação, transmissão e anúncios</w:t>
      </w:r>
    </w:p>
    <w:p w14:paraId="69C92E9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As crias nascidas no estabelecimento devem ser identificadas até aos três meses e sempre antes da colocação no mercado.</w:t>
      </w:r>
    </w:p>
    <w:p w14:paraId="660CEC3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animal deve ser registado na base de dados nacional e, no estabelecimento, em nome do operador responsável.</w:t>
      </w:r>
    </w:p>
    <w:p w14:paraId="18CEA48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transferência da propriedade ou responsabilidade deve ser atualizada no registo.</w:t>
      </w:r>
    </w:p>
    <w:p w14:paraId="4A8B229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adquirente deve receber prova da identificação e do registo e informação sobre propriedade responsável e historial clínico e sanitário.</w:t>
      </w:r>
    </w:p>
    <w:p w14:paraId="56B9E5B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Os anúncios em linha devem integrar os elementos de verificação previstos no Regulamento, nas datas de aplicação correspondentes.</w:t>
      </w:r>
    </w:p>
    <w:p w14:paraId="34AFBEC2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6. Projeto de Regime Geral do Animal de Companhia</w:t>
      </w:r>
    </w:p>
    <w:p w14:paraId="5535E14E" w14:textId="77777777" w:rsidR="002C2527" w:rsidRPr="004A4787" w:rsidRDefault="00000000" w:rsidP="004A4787">
      <w:pPr>
        <w:jc w:val="both"/>
        <w:rPr>
          <w:lang w:val="pt-PT"/>
        </w:rPr>
      </w:pPr>
      <w:r w:rsidRPr="004A4787">
        <w:rPr>
          <w:lang w:val="pt-PT"/>
        </w:rPr>
        <w:t>O projeto RGAC analisado é uma versão de trabalho. Propõe consolidar o regime nacional e adaptar os procedimentos ao Regulamento (UE) 2026/1818.</w:t>
      </w:r>
    </w:p>
    <w:p w14:paraId="0F115C75" w14:textId="77777777" w:rsidR="002C2527" w:rsidRDefault="00000000" w:rsidP="004A4787">
      <w:pPr>
        <w:pStyle w:val="Ttulo2"/>
        <w:jc w:val="both"/>
      </w:pPr>
      <w:r>
        <w:t>6.1. Modelo procedimental proposto</w:t>
      </w:r>
    </w:p>
    <w:p w14:paraId="2814B64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Mera comunicação prévia, através do SIAC, para estabelecimentos de reprodução e criação, salvo os casos sujeitos a permissão administrativa.</w:t>
      </w:r>
    </w:p>
    <w:p w14:paraId="3DA2212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Permissão administrativa para criação de animais potencialmente perigosos e para estabelecimentos acima dos limiares de cinco ninhadas ou cinco fêmeas reprodutoras.</w:t>
      </w:r>
    </w:p>
    <w:p w14:paraId="0FDEC11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12"/>
      <w:r w:rsidRPr="004A4787">
        <w:rPr>
          <w:lang w:val="pt-PT"/>
        </w:rPr>
        <w:t>Indicação, no registo, da capacidade, espécies, raças, número de animais, médico-veterinário responsável e número estimado de ninhadas.</w:t>
      </w:r>
      <w:commentRangeEnd w:id="12"/>
      <w:r w:rsidR="002679A5" w:rsidRPr="004A4787">
        <w:rPr>
          <w:rStyle w:val="Refdecomentrio"/>
          <w:sz w:val="21"/>
          <w:szCs w:val="22"/>
          <w:lang w:val="pt-PT"/>
        </w:rPr>
        <w:commentReference w:id="12"/>
      </w:r>
    </w:p>
    <w:p w14:paraId="6FA1723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13"/>
      <w:r w:rsidRPr="004A4787">
        <w:rPr>
          <w:lang w:val="pt-PT"/>
        </w:rPr>
        <w:t>Articulação com licença municipal e demais títulos aplicáveis ao espaço.</w:t>
      </w:r>
      <w:commentRangeEnd w:id="13"/>
      <w:r w:rsidR="002679A5" w:rsidRPr="004A4787">
        <w:rPr>
          <w:rStyle w:val="Refdecomentrio"/>
          <w:sz w:val="21"/>
          <w:szCs w:val="22"/>
          <w:lang w:val="pt-PT"/>
        </w:rPr>
        <w:commentReference w:id="13"/>
      </w:r>
    </w:p>
    <w:p w14:paraId="1FA81F1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Atualização de alterações relevantes e comunicação da cessação da atividade.</w:t>
      </w:r>
    </w:p>
    <w:p w14:paraId="0FBDB7A9" w14:textId="77777777" w:rsidR="002C2527" w:rsidRDefault="00000000" w:rsidP="004A4787">
      <w:pPr>
        <w:pStyle w:val="Ttulo2"/>
        <w:jc w:val="both"/>
      </w:pPr>
      <w:r>
        <w:lastRenderedPageBreak/>
        <w:t>6.2. Obrigações propostas para os criadores</w:t>
      </w:r>
    </w:p>
    <w:p w14:paraId="7C3B7CF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médico-veterinário responsável e verificação da aptidão reprodutiva;</w:t>
      </w:r>
    </w:p>
    <w:p w14:paraId="1137421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maternidade, criação até ao desmame, quarentena, enfermaria, higienização e armazenamento;</w:t>
      </w:r>
    </w:p>
    <w:p w14:paraId="0FEF452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enriquecimento ambiental, exercício e socialização;</w:t>
      </w:r>
    </w:p>
    <w:p w14:paraId="693C7FA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registos de animais, ninhadas e movimentos;</w:t>
      </w:r>
    </w:p>
    <w:p w14:paraId="50F9C9A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identificação e registo das crias no SIAC em nome do operador;</w:t>
      </w:r>
    </w:p>
    <w:p w14:paraId="19BA47B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documentação de transmissão, DIAC, boletim ou passaporte e historial clínico e sanitário;</w:t>
      </w:r>
    </w:p>
    <w:p w14:paraId="1A5EF45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informação ao adquirente e requisitos dos anúncios em linha;</w:t>
      </w:r>
    </w:p>
    <w:p w14:paraId="47D1009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fiscalização, medidas preventivas, suspensão, encerramento e contraordenações.</w:t>
      </w:r>
    </w:p>
    <w:p w14:paraId="381100F7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6.3. Matérias ainda não consolidadas no projeto</w:t>
      </w:r>
    </w:p>
    <w:p w14:paraId="7F5EE89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Remissões internas provisórias e referências por atualizar para o Regulamento (UE) 2026/1818.</w:t>
      </w:r>
    </w:p>
    <w:p w14:paraId="770D88B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Harmonização entre os limites reprodutivos do Regulamento e as opções nacionais do anexo de trabalho.</w:t>
      </w:r>
    </w:p>
    <w:p w14:paraId="5D421C8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Coerência entre a proibição de gaiolas ou contentores e as tabelas que ainda usam a expressão “gaiola”.</w:t>
      </w:r>
    </w:p>
    <w:p w14:paraId="4C4C8D3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14"/>
      <w:r w:rsidRPr="004A4787">
        <w:rPr>
          <w:lang w:val="pt-PT"/>
        </w:rPr>
        <w:t>Âmbito da renovação quinquenal da permissão administrativa.</w:t>
      </w:r>
      <w:commentRangeEnd w:id="14"/>
      <w:r w:rsidR="00937CCA" w:rsidRPr="004A4787">
        <w:rPr>
          <w:rStyle w:val="Refdecomentrio"/>
          <w:sz w:val="21"/>
          <w:szCs w:val="22"/>
          <w:lang w:val="pt-PT"/>
        </w:rPr>
        <w:commentReference w:id="14"/>
      </w:r>
    </w:p>
    <w:p w14:paraId="2FD1E5E6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15"/>
      <w:r w:rsidRPr="004A4787">
        <w:rPr>
          <w:lang w:val="pt-PT"/>
        </w:rPr>
        <w:t>Delimitação dos requisitos estruturais suscetíveis de equivalência funcional.</w:t>
      </w:r>
      <w:commentRangeEnd w:id="15"/>
      <w:r w:rsidR="00937CCA" w:rsidRPr="004A4787">
        <w:rPr>
          <w:rStyle w:val="Refdecomentrio"/>
          <w:sz w:val="21"/>
          <w:szCs w:val="22"/>
          <w:lang w:val="pt-PT"/>
        </w:rPr>
        <w:commentReference w:id="15"/>
      </w:r>
    </w:p>
    <w:p w14:paraId="226D7283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Proporcionalidade e base jurídica de medidas nacionais mais restritivas, incluindo esterilização generalizada e restrições adicionais à reprodução e à venda.</w:t>
      </w:r>
    </w:p>
    <w:p w14:paraId="5BCEC9C7" w14:textId="77777777" w:rsidR="002C2527" w:rsidRPr="004A4787" w:rsidRDefault="00000000" w:rsidP="004A4787">
      <w:pPr>
        <w:pStyle w:val="Ttulo1"/>
        <w:jc w:val="both"/>
        <w:rPr>
          <w:lang w:val="pt-PT"/>
        </w:rPr>
      </w:pPr>
      <w:r w:rsidRPr="004A4787">
        <w:rPr>
          <w:lang w:val="pt-PT"/>
        </w:rPr>
        <w:t>7. Proposta de modelo nacional consolidado</w:t>
      </w:r>
    </w:p>
    <w:p w14:paraId="271FCE5B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7.1. Categorias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2086"/>
        <w:gridCol w:w="2388"/>
        <w:gridCol w:w="3646"/>
      </w:tblGrid>
      <w:tr w:rsidR="002C2527" w14:paraId="2EADD712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C449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00BEE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7057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Procedimento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0B35D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Regime essencial</w:t>
            </w:r>
          </w:p>
        </w:tc>
      </w:tr>
      <w:tr w:rsidR="002C2527" w:rsidRPr="002A4F42" w14:paraId="78961315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090AC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Pequena escala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B0D19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Até 2 ninhadas por ano civil para colocação no mercado.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2402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Mera comunicação prévia e registo no SIAC.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45B0E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Obrigações do artigo 5.º do Regulamento, identificação, registos, bem-estar, saúde e rastreabilidade.</w:t>
            </w:r>
          </w:p>
        </w:tc>
      </w:tr>
      <w:tr w:rsidR="002C2527" w:rsidRPr="002A4F42" w14:paraId="6C87B2EE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6F528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Regime geral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7C1FD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3 a 5 ninhadas por ano, sem ultrapassar 5 fêmeas reprodutoras.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0B89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Mera comunicação prévia e registo no SIAC.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94DB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Aplicação do regime geral do Regulamento </w:t>
            </w:r>
            <w:commentRangeStart w:id="16"/>
            <w:r w:rsidRPr="004A4787">
              <w:rPr>
                <w:sz w:val="18"/>
                <w:lang w:val="pt-PT"/>
              </w:rPr>
              <w:t>e do direito nacional.</w:t>
            </w:r>
            <w:commentRangeEnd w:id="16"/>
            <w:r w:rsidR="004F7654" w:rsidRPr="004A4787">
              <w:rPr>
                <w:rStyle w:val="Refdecomentrio"/>
                <w:sz w:val="21"/>
                <w:szCs w:val="22"/>
                <w:lang w:val="pt-PT"/>
              </w:rPr>
              <w:commentReference w:id="16"/>
            </w:r>
          </w:p>
        </w:tc>
      </w:tr>
      <w:tr w:rsidR="002C2527" w:rsidRPr="002A4F42" w14:paraId="687760C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856E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Sujeito a aprovação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0B9F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Mais de 5 ninhadas por ano ou mais de 5 cadelas/gatas reprodutoras.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D0F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Permissão administrativa/aprovação, verificação e </w:t>
            </w:r>
            <w:commentRangeStart w:id="17"/>
            <w:r w:rsidRPr="004A4787">
              <w:rPr>
                <w:sz w:val="18"/>
                <w:lang w:val="pt-PT"/>
              </w:rPr>
              <w:t>número único</w:t>
            </w:r>
            <w:commentRangeEnd w:id="17"/>
            <w:r w:rsidR="004F7654" w:rsidRPr="004A4787">
              <w:rPr>
                <w:rStyle w:val="Refdecomentrio"/>
                <w:sz w:val="18"/>
                <w:szCs w:val="22"/>
                <w:lang w:val="pt-PT"/>
              </w:rPr>
              <w:commentReference w:id="17"/>
            </w:r>
            <w:r w:rsidRPr="004A4787">
              <w:rPr>
                <w:sz w:val="18"/>
                <w:lang w:val="pt-PT"/>
              </w:rPr>
              <w:t>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82E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Regime completo, </w:t>
            </w:r>
            <w:commentRangeStart w:id="18"/>
            <w:r w:rsidRPr="004A4787">
              <w:rPr>
                <w:sz w:val="18"/>
                <w:lang w:val="pt-PT"/>
              </w:rPr>
              <w:t>inspeção e lista pública</w:t>
            </w:r>
            <w:commentRangeEnd w:id="18"/>
            <w:r w:rsidR="004F7654" w:rsidRPr="004A4787">
              <w:rPr>
                <w:rStyle w:val="Refdecomentrio"/>
                <w:sz w:val="18"/>
                <w:szCs w:val="22"/>
                <w:lang w:val="pt-PT"/>
              </w:rPr>
              <w:commentReference w:id="18"/>
            </w:r>
            <w:r w:rsidRPr="004A4787">
              <w:rPr>
                <w:sz w:val="18"/>
                <w:lang w:val="pt-PT"/>
              </w:rPr>
              <w:t>.</w:t>
            </w:r>
          </w:p>
        </w:tc>
      </w:tr>
      <w:tr w:rsidR="002C2527" w:rsidRPr="002A4F42" w14:paraId="56C4579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7DCF3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Potencialmente perigosos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4346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Criação e reprodução de animais potencialmente perigosos.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A9934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Permissão administrativa, independentemente dos restantes limiares.</w:t>
            </w:r>
          </w:p>
        </w:tc>
        <w:tc>
          <w:tcPr>
            <w:tcW w:w="44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40E45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Requisitos específicos de segurança, reprodução, registo e comércio.</w:t>
            </w:r>
          </w:p>
        </w:tc>
      </w:tr>
    </w:tbl>
    <w:p w14:paraId="4562071D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5CB7BEA6" w14:textId="77777777" w:rsidR="002C2527" w:rsidRDefault="00000000" w:rsidP="004A4787">
      <w:pPr>
        <w:pStyle w:val="Ttulo2"/>
        <w:jc w:val="both"/>
      </w:pPr>
      <w:r>
        <w:t>7.2. Núcleo mínimo não dispensável</w:t>
      </w:r>
    </w:p>
    <w:p w14:paraId="1019BB5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 do estabelecimento e do operador;</w:t>
      </w:r>
    </w:p>
    <w:p w14:paraId="4635256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capacidade máxima e número estimado de ninhadas;</w:t>
      </w:r>
    </w:p>
    <w:p w14:paraId="7FE841E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lastRenderedPageBreak/>
        <w:t>identificação do médico-veterinário responsável;</w:t>
      </w:r>
    </w:p>
    <w:p w14:paraId="0C35D759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identificação e registo dos animais e das crias;</w:t>
      </w:r>
    </w:p>
    <w:p w14:paraId="0893384B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registo de nascimentos, mortes, entradas, saídas, origem e destino;</w:t>
      </w:r>
    </w:p>
    <w:p w14:paraId="12E3494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planeamento reprodutivo e respeito pelos limites europeus;</w:t>
      </w:r>
    </w:p>
    <w:p w14:paraId="347DD1F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alimentação, água, higiene, saúde, exercício, comportamento e socialização;</w:t>
      </w:r>
    </w:p>
    <w:p w14:paraId="59ED205C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documentação sanitária e informação ao adquirente;</w:t>
      </w:r>
    </w:p>
    <w:p w14:paraId="78FF60A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verificação dos anúncios em linha;</w:t>
      </w:r>
    </w:p>
    <w:p w14:paraId="782B0050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acesso para fiscalização e aplicação de medidas corretivas.</w:t>
      </w:r>
    </w:p>
    <w:p w14:paraId="24B7F8C5" w14:textId="77777777" w:rsidR="002C2527" w:rsidRPr="004A4787" w:rsidRDefault="00000000" w:rsidP="004A4787">
      <w:pPr>
        <w:pStyle w:val="Ttulo2"/>
        <w:jc w:val="both"/>
        <w:rPr>
          <w:lang w:val="pt-PT"/>
        </w:rPr>
      </w:pPr>
      <w:r w:rsidRPr="004A4787">
        <w:rPr>
          <w:lang w:val="pt-PT"/>
        </w:rPr>
        <w:t>7.3. Simplificação admissível</w:t>
      </w:r>
    </w:p>
    <w:p w14:paraId="40CF7336" w14:textId="77777777" w:rsidR="002C2527" w:rsidRPr="004A4787" w:rsidRDefault="00000000" w:rsidP="004A4787">
      <w:pPr>
        <w:jc w:val="both"/>
        <w:rPr>
          <w:lang w:val="pt-PT"/>
        </w:rPr>
      </w:pPr>
      <w:commentRangeStart w:id="19"/>
      <w:r w:rsidRPr="004A4787">
        <w:rPr>
          <w:lang w:val="pt-PT"/>
        </w:rPr>
        <w:t xml:space="preserve">A simplificação deve incidir na forma de cumprimento dos requisitos estruturais e não na eliminação das obrigações materiais. </w:t>
      </w:r>
      <w:commentRangeEnd w:id="19"/>
      <w:r w:rsidR="004F7654" w:rsidRPr="004A4787">
        <w:rPr>
          <w:rStyle w:val="Refdecomentrio"/>
          <w:sz w:val="21"/>
          <w:szCs w:val="22"/>
          <w:lang w:val="pt-PT"/>
        </w:rPr>
        <w:commentReference w:id="19"/>
      </w:r>
      <w:r w:rsidRPr="004A4787">
        <w:rPr>
          <w:lang w:val="pt-PT"/>
        </w:rPr>
        <w:t>Pode admitir-se equivalência funcional, desde que documentada e compatível com o número, espécie, idade e condição dos animais, designadamente quanto a:</w:t>
      </w:r>
    </w:p>
    <w:p w14:paraId="7183A9B1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utilização multifuncional de áreas em momentos distintos, com protocolos de limpeza e prevenção de contaminação;</w:t>
      </w:r>
    </w:p>
    <w:p w14:paraId="6311EBA7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soluções pré-fabricadas ou modulares;</w:t>
      </w:r>
    </w:p>
    <w:p w14:paraId="418A455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quarentena ou enfermaria operacionalmente separadas, quando garantido isolamento efetivo;</w:t>
      </w:r>
    </w:p>
    <w:p w14:paraId="709365C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armazenamento protegido e separado sem necessidade de compartimento autónomo, quando o risco seja reduzido;</w:t>
      </w:r>
    </w:p>
    <w:p w14:paraId="61B5A76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controlo baseado no risco, sem prejuízo da aprovação e das verificações obrigatórias.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C2527" w:rsidRPr="002A4F42" w14:paraId="2803F47C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E4790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b/>
                <w:color w:val="1F4E79"/>
                <w:lang w:val="pt-PT"/>
              </w:rPr>
              <w:t xml:space="preserve">Limite da simplificação: </w:t>
            </w:r>
            <w:r w:rsidRPr="004A4787">
              <w:rPr>
                <w:lang w:val="pt-PT"/>
              </w:rPr>
              <w:t>Não deve ser admitida solução que reduza o espaço mínimo, comprometa o isolamento sanitário, impeça o exercício e a socialização, dificulte a inspeção dos animais ou fragilize a rastreabilidade.</w:t>
            </w:r>
          </w:p>
        </w:tc>
      </w:tr>
    </w:tbl>
    <w:p w14:paraId="3AC704F3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0015B832" w14:textId="77777777" w:rsidR="002C2527" w:rsidRDefault="00000000" w:rsidP="004A4787">
      <w:pPr>
        <w:pStyle w:val="Ttulo1"/>
        <w:jc w:val="both"/>
      </w:pPr>
      <w:r>
        <w:t>8. Proposta de implementação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257"/>
      </w:tblGrid>
      <w:tr w:rsidR="002C2527" w14:paraId="7A77A206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80871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Eixo</w:t>
            </w:r>
          </w:p>
        </w:tc>
        <w:tc>
          <w:tcPr>
            <w:tcW w:w="725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8AC52" w14:textId="77777777" w:rsidR="002C2527" w:rsidRDefault="00000000" w:rsidP="004A4787">
            <w:pPr>
              <w:jc w:val="both"/>
            </w:pPr>
            <w:r>
              <w:rPr>
                <w:b/>
                <w:sz w:val="18"/>
              </w:rPr>
              <w:t>Medida recomendada</w:t>
            </w:r>
          </w:p>
        </w:tc>
      </w:tr>
      <w:tr w:rsidR="002C2527" w:rsidRPr="002A4F42" w14:paraId="367BE7FA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FB105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Registo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6FBEF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Criar no SIAC a categoria “estabelecimento de criação de pequena escala”, ligada ao operador, morada, capacidade, espécies, raças, fêmeas reprodutoras e ninhadas.</w:t>
            </w:r>
          </w:p>
        </w:tc>
      </w:tr>
      <w:tr w:rsidR="002C2527" w:rsidRPr="002A4F42" w14:paraId="7DB322A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F27BA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Formulário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3F678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Integrar declaração de responsabilidade, médico-veterinário, capacidade, instalações, plano sanitário e estimativa anual de ninhadas.</w:t>
            </w:r>
          </w:p>
        </w:tc>
      </w:tr>
      <w:tr w:rsidR="002C2527" w:rsidRPr="002A4F42" w14:paraId="00988718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517F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Controlo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53AAA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Definir grelha de verificação proporcional e critérios de passagem automática para o regime geral ou de aprovação.</w:t>
            </w:r>
          </w:p>
        </w:tc>
      </w:tr>
      <w:tr w:rsidR="002C2527" w:rsidRPr="002A4F42" w14:paraId="13E1D5C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35671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Rastreabilidade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82C22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Associar no SIAC a cria à progenitora, ao estabelecimento e ao adquirente, com registo da transmissão.</w:t>
            </w:r>
          </w:p>
        </w:tc>
      </w:tr>
      <w:tr w:rsidR="002C2527" w:rsidRPr="002A4F42" w14:paraId="26E2087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289A2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Bem-estar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E5FD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Publicar orientação técnica sobre equivalências funcionais, socialização, separação das crias, enriquecimento e áreas de isolamento.</w:t>
            </w:r>
          </w:p>
        </w:tc>
      </w:tr>
      <w:tr w:rsidR="002C2527" w:rsidRPr="002A4F42" w14:paraId="1A003C7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398F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Transição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C009C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>Prever período de regularização dos criadores já ativos e comunicação clara das datas de aplicação do Regulamento.</w:t>
            </w:r>
          </w:p>
        </w:tc>
      </w:tr>
      <w:tr w:rsidR="002C2527" w:rsidRPr="002A4F42" w14:paraId="399DDD6E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C41E7" w14:textId="77777777" w:rsidR="002C2527" w:rsidRDefault="00000000" w:rsidP="004A4787">
            <w:pPr>
              <w:spacing w:after="40"/>
              <w:jc w:val="both"/>
            </w:pPr>
            <w:r>
              <w:rPr>
                <w:sz w:val="18"/>
              </w:rPr>
              <w:t>Fiscalização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8F5E3" w14:textId="77777777" w:rsidR="002C2527" w:rsidRPr="004A4787" w:rsidRDefault="00000000" w:rsidP="004A4787">
            <w:pPr>
              <w:spacing w:after="40"/>
              <w:jc w:val="both"/>
              <w:rPr>
                <w:lang w:val="pt-PT"/>
              </w:rPr>
            </w:pPr>
            <w:r w:rsidRPr="004A4787">
              <w:rPr>
                <w:sz w:val="18"/>
                <w:lang w:val="pt-PT"/>
              </w:rPr>
              <w:t xml:space="preserve">Articular DGAV, municípios e autoridades policiais e priorizar </w:t>
            </w:r>
            <w:commentRangeStart w:id="20"/>
            <w:r w:rsidRPr="004A4787">
              <w:rPr>
                <w:sz w:val="18"/>
                <w:lang w:val="pt-PT"/>
              </w:rPr>
              <w:t xml:space="preserve">situações de risco, </w:t>
            </w:r>
            <w:r w:rsidRPr="004A4787">
              <w:rPr>
                <w:sz w:val="18"/>
                <w:lang w:val="pt-PT"/>
              </w:rPr>
              <w:lastRenderedPageBreak/>
              <w:t>sobrelotação, falta de registo e comércio não rastreável.</w:t>
            </w:r>
            <w:commentRangeEnd w:id="20"/>
            <w:r w:rsidR="004F7654" w:rsidRPr="004A4787">
              <w:rPr>
                <w:rStyle w:val="Refdecomentrio"/>
                <w:sz w:val="21"/>
                <w:szCs w:val="22"/>
                <w:lang w:val="pt-PT"/>
              </w:rPr>
              <w:commentReference w:id="20"/>
            </w:r>
          </w:p>
        </w:tc>
      </w:tr>
    </w:tbl>
    <w:p w14:paraId="7844A83D" w14:textId="77777777" w:rsidR="002C2527" w:rsidRPr="004A4787" w:rsidRDefault="002C2527" w:rsidP="004A4787">
      <w:pPr>
        <w:spacing w:after="20"/>
        <w:jc w:val="both"/>
        <w:rPr>
          <w:lang w:val="pt-PT"/>
        </w:rPr>
      </w:pPr>
    </w:p>
    <w:p w14:paraId="7CF71FD9" w14:textId="77777777" w:rsidR="002C2527" w:rsidRDefault="00000000" w:rsidP="004A4787">
      <w:pPr>
        <w:pStyle w:val="Ttulo1"/>
        <w:jc w:val="both"/>
      </w:pPr>
      <w:r>
        <w:t>9. Conclusões</w:t>
      </w:r>
    </w:p>
    <w:p w14:paraId="2F8DB30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criação de pequena escala deve ser reconhecida como modalidade de estabelecimento de criação, não como atividade informal.</w:t>
      </w:r>
    </w:p>
    <w:p w14:paraId="6A1AF73A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limiar de duas ninhadas do Regulamento (UE) 2026/1818 reduz o conjunto de obrigações, mas não afasta o registo e os deveres essenciais.</w:t>
      </w:r>
    </w:p>
    <w:p w14:paraId="278B4F6D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commentRangeStart w:id="21"/>
      <w:r w:rsidRPr="004A4787">
        <w:rPr>
          <w:lang w:val="pt-PT"/>
        </w:rPr>
        <w:t xml:space="preserve">Os limites de detenção do Decreto-Lei n.º 314/2003 condicionam a capacidade do local, </w:t>
      </w:r>
      <w:commentRangeEnd w:id="21"/>
      <w:r w:rsidR="00977229" w:rsidRPr="004A4787">
        <w:rPr>
          <w:rStyle w:val="Refdecomentrio"/>
          <w:sz w:val="21"/>
          <w:szCs w:val="22"/>
          <w:lang w:val="pt-PT"/>
        </w:rPr>
        <w:commentReference w:id="21"/>
      </w:r>
      <w:r w:rsidRPr="004A4787">
        <w:rPr>
          <w:lang w:val="pt-PT"/>
        </w:rPr>
        <w:t>sem substituírem o procedimento aplicável à atividade.</w:t>
      </w:r>
    </w:p>
    <w:p w14:paraId="2672DCE5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modelo nacional deve utilizar a mera comunicação prévia para a pequena escala e reservar a aprovação para os limiares europeus e para animais potencialmente perigosos.</w:t>
      </w:r>
    </w:p>
    <w:p w14:paraId="1F90FDEF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A proporcionalidade deve concretizar-se mediante equivalências funcionais e controlo baseado no risco, mantendo integralmente as obrigações de saúde, bem-estar, reprodução, identificação, rastreabilidade e informação ao adquirente.</w:t>
      </w:r>
    </w:p>
    <w:p w14:paraId="186A6AE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O projeto RGAC oferece uma base adequada para a consolidação, mas carece de revisão final das remissões, conceitos, limites reprodutivos, anexos técnicos e opções nacionais mais restritivas.</w:t>
      </w:r>
    </w:p>
    <w:p w14:paraId="4593F8C8" w14:textId="77777777" w:rsidR="002C2527" w:rsidRDefault="00000000" w:rsidP="004A4787">
      <w:pPr>
        <w:pStyle w:val="Ttulo1"/>
        <w:jc w:val="both"/>
      </w:pPr>
      <w:r>
        <w:t>10. Referências normativas e documentais</w:t>
      </w:r>
    </w:p>
    <w:p w14:paraId="58BBFAD4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Decreto-Lei n.º 276/2001, de 17 de outubro, na redação atual.</w:t>
      </w:r>
    </w:p>
    <w:p w14:paraId="3E927F9E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Decreto-Lei n.º 314/2003, de 17 de dezembro, na redação atual.</w:t>
      </w:r>
    </w:p>
    <w:p w14:paraId="153699C2" w14:textId="77777777" w:rsidR="002C2527" w:rsidRDefault="00000000" w:rsidP="004A4787">
      <w:pPr>
        <w:pStyle w:val="Listacommarcas"/>
        <w:jc w:val="both"/>
      </w:pPr>
      <w:r>
        <w:t>Regulamento (UE) 2026/1818.</w:t>
      </w:r>
    </w:p>
    <w:p w14:paraId="6AB55448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Regulamento (UE) 2016/429, do Parlamento Europeu e do Conselho, de 9 de março de 2016.</w:t>
      </w:r>
    </w:p>
    <w:p w14:paraId="496F3FD2" w14:textId="77777777" w:rsidR="002C2527" w:rsidRPr="004A4787" w:rsidRDefault="00000000" w:rsidP="004A4787">
      <w:pPr>
        <w:pStyle w:val="Listacommarcas"/>
        <w:jc w:val="both"/>
        <w:rPr>
          <w:lang w:val="pt-PT"/>
        </w:rPr>
      </w:pPr>
      <w:r w:rsidRPr="004A4787">
        <w:rPr>
          <w:lang w:val="pt-PT"/>
        </w:rPr>
        <w:t>Projeto do Regime Geral do Animal de Companhia, DGAV 2026, 1.ª revisão formal da DAJA, versão de trabalho de junho de 2026.</w:t>
      </w:r>
    </w:p>
    <w:sectPr w:rsidR="002C2527" w:rsidRPr="004A4787" w:rsidSect="00034616">
      <w:footerReference w:type="default" r:id="rId12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i André Vidal" w:date="2026-09-18T15:31:00Z" w:initials="RV">
    <w:p w14:paraId="6E2A5C33" w14:textId="77777777" w:rsidR="002A4F42" w:rsidRDefault="002A4F42" w:rsidP="002A4F42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Será realmente útil dizer que o controlo pode ser menos intenso não estando isto ainda definido? Parece contradizer o intuito do documento</w:t>
      </w:r>
    </w:p>
  </w:comment>
  <w:comment w:id="1" w:author="Rui André Vidal" w:date="2026-09-18T15:36:00Z" w:initials="RV">
    <w:p w14:paraId="458F6AE0" w14:textId="77777777" w:rsidR="002A4F42" w:rsidRDefault="002A4F42" w:rsidP="002A4F42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O DL 314/2003 é legislação do âmbito do controlo da raiva. Estabelece limites apenas quanto á detenção, este aspeto não incide sobre a atividade de alojamentos. É explícito que se reporta á detenção nos termos do artigo 3.º - Detenção de cães e gatos.</w:t>
      </w:r>
      <w:r>
        <w:rPr>
          <w:lang w:val="pt-PT"/>
        </w:rPr>
        <w:br/>
        <w:t>A única referência que cruza com os alojamentos é o artigo 5., que reporta a estabelecimentos de comércio (não refere a criação/reprodução), e neste, apenas estabelece a obrigatoriedade de boletim sanitário, id eletrónica e profilaxias médicas e sanitárias obrigatórias ou adequadas.</w:t>
      </w:r>
    </w:p>
  </w:comment>
  <w:comment w:id="2" w:author="Rui André Vidal" w:date="2026-09-18T15:38:00Z" w:initials="RV">
    <w:p w14:paraId="381643FE" w14:textId="77777777" w:rsidR="002A4F42" w:rsidRDefault="002A4F42" w:rsidP="002A4F42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Referir que são os limiares superiores nos termos do ponto anterior, ou seja, mais de cinco ninhadas por ano ou mais de cinco fêmeas reprodutoras</w:t>
      </w:r>
    </w:p>
  </w:comment>
  <w:comment w:id="3" w:author="Rui André Vidal" w:date="2026-09-18T15:41:00Z" w:initials="RV">
    <w:p w14:paraId="40FF17AF" w14:textId="77777777" w:rsidR="002A4F42" w:rsidRDefault="002A4F42" w:rsidP="002A4F42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 xml:space="preserve">Não condiciona. E o RGAC também não. Segue os termos elencados pela colega Cristina Briosa, e os termos de análise jurídica em anexo. O critério é a atividade. Pode ter uma só fêmea dedicada á atividade de criação e já tem de se registar. A classificação de prédio é um critério tributário. O DL 276/2001 serve para regular um alojamento e os limites de lotação ficam condicionados a este diploma, e não ao DL 314/2003. </w:t>
      </w:r>
    </w:p>
  </w:comment>
  <w:comment w:id="4" w:author="Rui André Vidal" w:date="2026-09-18T15:44:00Z" w:initials="RV">
    <w:p w14:paraId="0EE17E14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Colocar ipsis verbis o que está no DL 276/2001 quanto ás responsabilidades do MV responsável.</w:t>
      </w:r>
    </w:p>
  </w:comment>
  <w:comment w:id="5" w:author="Rui André Vidal" w:date="2026-09-18T15:45:00Z" w:initials="RV">
    <w:p w14:paraId="63E679A8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Confirmar</w:t>
      </w:r>
    </w:p>
  </w:comment>
  <w:comment w:id="6" w:author="Rui André Vidal" w:date="2026-09-18T15:45:00Z" w:initials="RV">
    <w:p w14:paraId="4FA0640D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Não é alimentação, colocar ipsis verbis o que está no DL 276/2001</w:t>
      </w:r>
    </w:p>
  </w:comment>
  <w:comment w:id="7" w:author="Rui André Vidal" w:date="2026-09-18T15:46:00Z" w:initials="RV">
    <w:p w14:paraId="5B931A7C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Do MV Municipal e Delegado de Saúde</w:t>
      </w:r>
    </w:p>
  </w:comment>
  <w:comment w:id="8" w:author="Rui André Vidal" w:date="2026-09-18T15:47:00Z" w:initials="RV">
    <w:p w14:paraId="6A0E43D9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O próprio documento vem agora desmentir o ponto 2 e confirma-se o comentário anterior</w:t>
      </w:r>
    </w:p>
  </w:comment>
  <w:comment w:id="9" w:author="Rui André Vidal" w:date="2026-09-18T15:49:00Z" w:initials="RV">
    <w:p w14:paraId="21D30F38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Fazer uma tabela ipsis verbis do que se isenta no Regulamento e mais clara</w:t>
      </w:r>
    </w:p>
  </w:comment>
  <w:comment w:id="10" w:author="Rui André Vidal" w:date="2026-09-18T15:50:00Z" w:initials="RV">
    <w:p w14:paraId="29EEA9CF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Confirmar</w:t>
      </w:r>
    </w:p>
  </w:comment>
  <w:comment w:id="11" w:author="Rui André Vidal" w:date="2026-09-18T15:51:00Z" w:initials="RV">
    <w:p w14:paraId="6CDA532F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Implica controlo prévio ao local</w:t>
      </w:r>
    </w:p>
  </w:comment>
  <w:comment w:id="12" w:author="Rui André Vidal" w:date="2026-09-18T15:54:00Z" w:initials="RV">
    <w:p w14:paraId="7CDBAFC6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confirmar</w:t>
      </w:r>
    </w:p>
  </w:comment>
  <w:comment w:id="13" w:author="Rui André Vidal" w:date="2026-09-18T15:54:00Z" w:initials="RV">
    <w:p w14:paraId="659E30EB" w14:textId="77777777" w:rsidR="002679A5" w:rsidRDefault="002679A5" w:rsidP="002679A5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Em que termos segundo o RGAC?</w:t>
      </w:r>
    </w:p>
  </w:comment>
  <w:comment w:id="14" w:author="Rui André Vidal" w:date="2026-09-18T16:04:00Z" w:initials="RV">
    <w:p w14:paraId="191E4018" w14:textId="77777777" w:rsidR="00937CCA" w:rsidRDefault="00937CCA" w:rsidP="00937CCA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O que é isto? De onde veio?</w:t>
      </w:r>
    </w:p>
  </w:comment>
  <w:comment w:id="15" w:author="Rui André Vidal" w:date="2026-09-18T16:04:00Z" w:initials="RV">
    <w:p w14:paraId="04219489" w14:textId="77777777" w:rsidR="00937CCA" w:rsidRDefault="00937CCA" w:rsidP="00937CCA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Pouco claro</w:t>
      </w:r>
    </w:p>
  </w:comment>
  <w:comment w:id="16" w:author="Rui André Vidal" w:date="2026-09-18T16:05:00Z" w:initials="RV">
    <w:p w14:paraId="3E5E19FF" w14:textId="77777777" w:rsidR="004F7654" w:rsidRDefault="004F7654" w:rsidP="004F7654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Todos estão sujeitos ao direito nacional</w:t>
      </w:r>
    </w:p>
  </w:comment>
  <w:comment w:id="17" w:author="Rui André Vidal" w:date="2026-09-18T16:06:00Z" w:initials="RV">
    <w:p w14:paraId="6A396E93" w14:textId="77777777" w:rsidR="004F7654" w:rsidRDefault="004F7654" w:rsidP="004F7654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Todos terão número único</w:t>
      </w:r>
    </w:p>
  </w:comment>
  <w:comment w:id="18" w:author="Rui André Vidal" w:date="2026-09-18T16:06:00Z" w:initials="RV">
    <w:p w14:paraId="1E7AED5D" w14:textId="77777777" w:rsidR="004F7654" w:rsidRDefault="004F7654" w:rsidP="004F7654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Todos sujeitos a inspeçao e lista publica</w:t>
      </w:r>
    </w:p>
  </w:comment>
  <w:comment w:id="19" w:author="Rui André Vidal" w:date="2026-09-18T16:13:00Z" w:initials="RV">
    <w:p w14:paraId="47DFC716" w14:textId="77777777" w:rsidR="004F7654" w:rsidRDefault="004F7654" w:rsidP="004F7654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vago</w:t>
      </w:r>
    </w:p>
  </w:comment>
  <w:comment w:id="20" w:author="Rui André Vidal" w:date="2026-09-18T16:15:00Z" w:initials="RV">
    <w:p w14:paraId="2828DE26" w14:textId="77777777" w:rsidR="004F7654" w:rsidRDefault="004F7654" w:rsidP="004F7654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Quais situações de risco? Falar também de raças com conformações extremas.</w:t>
      </w:r>
    </w:p>
  </w:comment>
  <w:comment w:id="21" w:author="Rui André Vidal" w:date="2026-09-18T16:15:00Z" w:initials="RV">
    <w:p w14:paraId="6103F9C8" w14:textId="77777777" w:rsidR="00977229" w:rsidRDefault="00977229" w:rsidP="00977229">
      <w:pPr>
        <w:pStyle w:val="Textodecomentrio"/>
      </w:pPr>
      <w:r>
        <w:rPr>
          <w:rStyle w:val="Refdecomentrio"/>
        </w:rPr>
        <w:annotationRef/>
      </w:r>
      <w:r>
        <w:rPr>
          <w:lang w:val="pt-PT"/>
        </w:rPr>
        <w:t>Não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2A5C33" w15:done="0"/>
  <w15:commentEx w15:paraId="458F6AE0" w15:done="0"/>
  <w15:commentEx w15:paraId="381643FE" w15:done="0"/>
  <w15:commentEx w15:paraId="40FF17AF" w15:done="0"/>
  <w15:commentEx w15:paraId="0EE17E14" w15:done="0"/>
  <w15:commentEx w15:paraId="63E679A8" w15:done="0"/>
  <w15:commentEx w15:paraId="4FA0640D" w15:done="0"/>
  <w15:commentEx w15:paraId="5B931A7C" w15:done="0"/>
  <w15:commentEx w15:paraId="6A0E43D9" w15:done="0"/>
  <w15:commentEx w15:paraId="21D30F38" w15:done="0"/>
  <w15:commentEx w15:paraId="29EEA9CF" w15:done="0"/>
  <w15:commentEx w15:paraId="6CDA532F" w15:done="0"/>
  <w15:commentEx w15:paraId="7CDBAFC6" w15:done="0"/>
  <w15:commentEx w15:paraId="659E30EB" w15:done="0"/>
  <w15:commentEx w15:paraId="191E4018" w15:done="0"/>
  <w15:commentEx w15:paraId="04219489" w15:done="0"/>
  <w15:commentEx w15:paraId="3E5E19FF" w15:done="0"/>
  <w15:commentEx w15:paraId="6A396E93" w15:done="0"/>
  <w15:commentEx w15:paraId="1E7AED5D" w15:done="0"/>
  <w15:commentEx w15:paraId="47DFC716" w15:done="0"/>
  <w15:commentEx w15:paraId="2828DE26" w15:done="0"/>
  <w15:commentEx w15:paraId="6103F9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9F3BE5" w16cex:dateUtc="2026-09-18T14:31:00Z"/>
  <w16cex:commentExtensible w16cex:durableId="247F59A1" w16cex:dateUtc="2026-09-18T14:36:00Z"/>
  <w16cex:commentExtensible w16cex:durableId="65B40534" w16cex:dateUtc="2026-09-18T14:38:00Z"/>
  <w16cex:commentExtensible w16cex:durableId="36664C3E" w16cex:dateUtc="2026-09-18T14:41:00Z"/>
  <w16cex:commentExtensible w16cex:durableId="074404CE" w16cex:dateUtc="2026-09-18T14:44:00Z"/>
  <w16cex:commentExtensible w16cex:durableId="67E03033" w16cex:dateUtc="2026-09-18T14:45:00Z"/>
  <w16cex:commentExtensible w16cex:durableId="1D017697" w16cex:dateUtc="2026-09-18T14:45:00Z"/>
  <w16cex:commentExtensible w16cex:durableId="49798204" w16cex:dateUtc="2026-09-18T14:46:00Z"/>
  <w16cex:commentExtensible w16cex:durableId="3EDCD17E" w16cex:dateUtc="2026-09-18T14:47:00Z"/>
  <w16cex:commentExtensible w16cex:durableId="70A38FA4" w16cex:dateUtc="2026-09-18T14:49:00Z"/>
  <w16cex:commentExtensible w16cex:durableId="59121DEB" w16cex:dateUtc="2026-09-18T14:50:00Z"/>
  <w16cex:commentExtensible w16cex:durableId="723E80FC" w16cex:dateUtc="2026-09-18T14:51:00Z"/>
  <w16cex:commentExtensible w16cex:durableId="2041B1CB" w16cex:dateUtc="2026-09-18T14:54:00Z"/>
  <w16cex:commentExtensible w16cex:durableId="524F77D9" w16cex:dateUtc="2026-09-18T14:54:00Z"/>
  <w16cex:commentExtensible w16cex:durableId="2EB90FA8" w16cex:dateUtc="2026-09-18T15:04:00Z"/>
  <w16cex:commentExtensible w16cex:durableId="0E065D72" w16cex:dateUtc="2026-09-18T15:04:00Z"/>
  <w16cex:commentExtensible w16cex:durableId="4944C680" w16cex:dateUtc="2026-09-18T15:05:00Z"/>
  <w16cex:commentExtensible w16cex:durableId="4246776A" w16cex:dateUtc="2026-09-18T15:06:00Z"/>
  <w16cex:commentExtensible w16cex:durableId="0C6ED357" w16cex:dateUtc="2026-09-18T15:06:00Z"/>
  <w16cex:commentExtensible w16cex:durableId="4BED440B" w16cex:dateUtc="2026-09-18T15:13:00Z"/>
  <w16cex:commentExtensible w16cex:durableId="7F9C0067" w16cex:dateUtc="2026-09-18T15:15:00Z"/>
  <w16cex:commentExtensible w16cex:durableId="3224721E" w16cex:dateUtc="2026-09-18T15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2A5C33" w16cid:durableId="149F3BE5"/>
  <w16cid:commentId w16cid:paraId="458F6AE0" w16cid:durableId="247F59A1"/>
  <w16cid:commentId w16cid:paraId="381643FE" w16cid:durableId="65B40534"/>
  <w16cid:commentId w16cid:paraId="40FF17AF" w16cid:durableId="36664C3E"/>
  <w16cid:commentId w16cid:paraId="0EE17E14" w16cid:durableId="074404CE"/>
  <w16cid:commentId w16cid:paraId="63E679A8" w16cid:durableId="67E03033"/>
  <w16cid:commentId w16cid:paraId="4FA0640D" w16cid:durableId="1D017697"/>
  <w16cid:commentId w16cid:paraId="5B931A7C" w16cid:durableId="49798204"/>
  <w16cid:commentId w16cid:paraId="6A0E43D9" w16cid:durableId="3EDCD17E"/>
  <w16cid:commentId w16cid:paraId="21D30F38" w16cid:durableId="70A38FA4"/>
  <w16cid:commentId w16cid:paraId="29EEA9CF" w16cid:durableId="59121DEB"/>
  <w16cid:commentId w16cid:paraId="6CDA532F" w16cid:durableId="723E80FC"/>
  <w16cid:commentId w16cid:paraId="7CDBAFC6" w16cid:durableId="2041B1CB"/>
  <w16cid:commentId w16cid:paraId="659E30EB" w16cid:durableId="524F77D9"/>
  <w16cid:commentId w16cid:paraId="191E4018" w16cid:durableId="2EB90FA8"/>
  <w16cid:commentId w16cid:paraId="04219489" w16cid:durableId="0E065D72"/>
  <w16cid:commentId w16cid:paraId="3E5E19FF" w16cid:durableId="4944C680"/>
  <w16cid:commentId w16cid:paraId="6A396E93" w16cid:durableId="4246776A"/>
  <w16cid:commentId w16cid:paraId="1E7AED5D" w16cid:durableId="0C6ED357"/>
  <w16cid:commentId w16cid:paraId="47DFC716" w16cid:durableId="4BED440B"/>
  <w16cid:commentId w16cid:paraId="2828DE26" w16cid:durableId="7F9C0067"/>
  <w16cid:commentId w16cid:paraId="6103F9C8" w16cid:durableId="322472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951D4" w14:textId="77777777" w:rsidR="00644E42" w:rsidRDefault="00644E42">
      <w:pPr>
        <w:spacing w:after="0" w:line="240" w:lineRule="auto"/>
      </w:pPr>
      <w:r>
        <w:separator/>
      </w:r>
    </w:p>
  </w:endnote>
  <w:endnote w:type="continuationSeparator" w:id="0">
    <w:p w14:paraId="033E04B1" w14:textId="77777777" w:rsidR="00644E42" w:rsidRDefault="00644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4F61" w14:textId="77777777" w:rsidR="002C2527" w:rsidRPr="004A4787" w:rsidRDefault="00000000">
    <w:pPr>
      <w:pStyle w:val="Rodap"/>
      <w:jc w:val="center"/>
      <w:rPr>
        <w:lang w:val="pt-PT"/>
      </w:rPr>
    </w:pPr>
    <w:r w:rsidRPr="004A4787">
      <w:rPr>
        <w:color w:val="646464"/>
        <w:sz w:val="16"/>
        <w:lang w:val="pt-PT"/>
      </w:rPr>
      <w:t>DGAV | Memorando técnico | Criação de pequena escala</w:t>
    </w:r>
    <w:r w:rsidRPr="004A4787">
      <w:rPr>
        <w:lang w:val="pt-PT"/>
      </w:rPr>
      <w:t xml:space="preserve">  •  </w:t>
    </w:r>
    <w:r>
      <w:fldChar w:fldCharType="begin"/>
    </w:r>
    <w:r w:rsidRPr="004A4787">
      <w:rPr>
        <w:lang w:val="pt-PT"/>
      </w:rPr>
      <w:instrText>PAGE</w:instrText>
    </w:r>
    <w:r>
      <w:fldChar w:fldCharType="separate"/>
    </w:r>
    <w:r w:rsidR="004A4787" w:rsidRPr="004A4787">
      <w:rPr>
        <w:noProof/>
        <w:lang w:val="pt-PT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2CB4" w14:textId="77777777" w:rsidR="00644E42" w:rsidRDefault="00644E42">
      <w:pPr>
        <w:spacing w:after="0" w:line="240" w:lineRule="auto"/>
      </w:pPr>
      <w:r>
        <w:separator/>
      </w:r>
    </w:p>
  </w:footnote>
  <w:footnote w:type="continuationSeparator" w:id="0">
    <w:p w14:paraId="44AD2E24" w14:textId="77777777" w:rsidR="00644E42" w:rsidRDefault="00644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015411">
    <w:abstractNumId w:val="8"/>
  </w:num>
  <w:num w:numId="2" w16cid:durableId="514615258">
    <w:abstractNumId w:val="6"/>
  </w:num>
  <w:num w:numId="3" w16cid:durableId="2058699181">
    <w:abstractNumId w:val="5"/>
  </w:num>
  <w:num w:numId="4" w16cid:durableId="816072046">
    <w:abstractNumId w:val="4"/>
  </w:num>
  <w:num w:numId="5" w16cid:durableId="277682932">
    <w:abstractNumId w:val="7"/>
  </w:num>
  <w:num w:numId="6" w16cid:durableId="1564411479">
    <w:abstractNumId w:val="3"/>
  </w:num>
  <w:num w:numId="7" w16cid:durableId="1044208904">
    <w:abstractNumId w:val="2"/>
  </w:num>
  <w:num w:numId="8" w16cid:durableId="1838425143">
    <w:abstractNumId w:val="1"/>
  </w:num>
  <w:num w:numId="9" w16cid:durableId="20713445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André Vidal">
    <w15:presenceInfo w15:providerId="AD" w15:userId="S::rui.vidal@dgav.pt::59da2f56-57bd-417a-b621-20c0090337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9A5"/>
    <w:rsid w:val="0029639D"/>
    <w:rsid w:val="002A4F42"/>
    <w:rsid w:val="002C2527"/>
    <w:rsid w:val="00326F90"/>
    <w:rsid w:val="004A4787"/>
    <w:rsid w:val="004F7654"/>
    <w:rsid w:val="005050C0"/>
    <w:rsid w:val="00644E42"/>
    <w:rsid w:val="006E5A10"/>
    <w:rsid w:val="00937CCA"/>
    <w:rsid w:val="00977229"/>
    <w:rsid w:val="00AA1D8D"/>
    <w:rsid w:val="00B47730"/>
    <w:rsid w:val="00CB0664"/>
    <w:rsid w:val="00F44A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E4794"/>
  <w14:defaultImageDpi w14:val="300"/>
  <w15:docId w15:val="{0EC1E642-410D-4194-AF25-030480FB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75B5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2A4F4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2A4F4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A4F42"/>
    <w:rPr>
      <w:rFonts w:ascii="Aptos" w:hAnsi="Aptos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A4F4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A4F4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2512</Words>
  <Characters>13822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Jorge Caldeira Carvalho Antunes Correia</dc:creator>
  <cp:keywords/>
  <dc:description>generated by python-docx</dc:description>
  <cp:lastModifiedBy>Rui André Vidal</cp:lastModifiedBy>
  <cp:revision>2</cp:revision>
  <dcterms:created xsi:type="dcterms:W3CDTF">2026-09-18T15:16:00Z</dcterms:created>
  <dcterms:modified xsi:type="dcterms:W3CDTF">2026-09-18T15:16:00Z</dcterms:modified>
  <cp:category/>
</cp:coreProperties>
</file>