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9921" w14:textId="77777777" w:rsidR="00C6397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B2A8622" wp14:editId="2968C6A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D61CD9" w14:textId="77777777" w:rsidR="00C6397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声现象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2A8622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BD61CD9" w14:textId="77777777" w:rsidR="00C6397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声现象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FBF8924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398E721" wp14:editId="0BE7B24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F35EF1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98E721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7F35EF1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BAA081" w14:textId="77777777" w:rsidR="00C63971" w:rsidRDefault="00000000">
      <w:pPr>
        <w:pStyle w:val="af0"/>
        <w:ind w:left="672" w:hanging="672"/>
      </w:pPr>
      <w:bookmarkStart w:id="0" w:name="_Hlk11680454"/>
      <w:r>
        <w:rPr>
          <w:rFonts w:eastAsia="新宋体" w:hint="eastAsia"/>
          <w:noProof/>
        </w:rPr>
        <w:drawing>
          <wp:anchor distT="0" distB="0" distL="0" distR="0" simplePos="0" relativeHeight="251656192" behindDoc="0" locked="0" layoutInCell="1" allowOverlap="1" wp14:anchorId="52AE5C93" wp14:editId="06226200">
            <wp:simplePos x="0" y="0"/>
            <wp:positionH relativeFrom="column">
              <wp:posOffset>3856355</wp:posOffset>
            </wp:positionH>
            <wp:positionV relativeFrom="paragraph">
              <wp:posOffset>567055</wp:posOffset>
            </wp:positionV>
            <wp:extent cx="655320" cy="825500"/>
            <wp:effectExtent l="0" t="0" r="3175" b="5715"/>
            <wp:wrapNone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016515F" wp14:editId="233C8C4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3B976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317E987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ABFAB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6515F" id="矩形 22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CD3B976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317E987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ABFAB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年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日，中央广播电视总台《中国梦•家国情———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国庆特别节目》与全国观众一起欢度国庆佳节，如图所示，这是节目中周</w:t>
      </w:r>
      <w:proofErr w:type="gramStart"/>
      <w:r>
        <w:rPr>
          <w:rFonts w:eastAsia="新宋体" w:hint="eastAsia"/>
        </w:rPr>
        <w:t>深正在</w:t>
      </w:r>
      <w:proofErr w:type="gramEnd"/>
      <w:r>
        <w:rPr>
          <w:rFonts w:eastAsia="新宋体" w:hint="eastAsia"/>
        </w:rPr>
        <w:t>演唱《望》。下列有关说法正确的是（　　）</w:t>
      </w:r>
    </w:p>
    <w:p w14:paraId="45AC4CD4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周深发出</w:t>
      </w:r>
      <w:proofErr w:type="gramEnd"/>
      <w:r>
        <w:rPr>
          <w:rFonts w:hint="eastAsia"/>
        </w:rPr>
        <w:t>的声音是由舌头振动产生的</w:t>
      </w:r>
      <w:r>
        <w:tab/>
      </w:r>
    </w:p>
    <w:p w14:paraId="7E0C444B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周深演唱</w:t>
      </w:r>
      <w:proofErr w:type="gramEnd"/>
      <w:r>
        <w:rPr>
          <w:rFonts w:hint="eastAsia"/>
        </w:rPr>
        <w:t>时“引吭高歌”说明声音的音调高</w:t>
      </w:r>
      <w:r>
        <w:tab/>
      </w:r>
    </w:p>
    <w:p w14:paraId="37A4E4F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周深的</w:t>
      </w:r>
      <w:proofErr w:type="gramEnd"/>
      <w:r>
        <w:rPr>
          <w:rFonts w:hint="eastAsia"/>
        </w:rPr>
        <w:t>声音是通过空气传到现场观众耳朵中的</w:t>
      </w:r>
      <w:r>
        <w:tab/>
      </w:r>
    </w:p>
    <w:p w14:paraId="4BEF900C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</w:t>
      </w:r>
      <w:proofErr w:type="gramStart"/>
      <w:r>
        <w:rPr>
          <w:rFonts w:hint="eastAsia"/>
        </w:rPr>
        <w:t>妍</w:t>
      </w:r>
      <w:proofErr w:type="gramEnd"/>
      <w:r>
        <w:rPr>
          <w:rFonts w:hint="eastAsia"/>
        </w:rPr>
        <w:t>在房间内能听出客厅电视</w:t>
      </w:r>
      <w:proofErr w:type="gramStart"/>
      <w:r>
        <w:rPr>
          <w:rFonts w:hint="eastAsia"/>
        </w:rPr>
        <w:t>内周深的</w:t>
      </w:r>
      <w:proofErr w:type="gramEnd"/>
      <w:r>
        <w:rPr>
          <w:rFonts w:hint="eastAsia"/>
        </w:rPr>
        <w:t>声音是根据声音的音调判断的</w:t>
      </w:r>
    </w:p>
    <w:p w14:paraId="3E458D78" w14:textId="77777777" w:rsidR="00842112" w:rsidRDefault="00842112" w:rsidP="00DA24EC">
      <w:pPr>
        <w:pStyle w:val="1230"/>
        <w:ind w:left="588"/>
      </w:pPr>
    </w:p>
    <w:p w14:paraId="080878FD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4DDF620" wp14:editId="32381945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3A35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1FEE414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809D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DF620" id="矩形 4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2E3A35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1FEE414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809D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科考</w:t>
      </w:r>
      <w:proofErr w:type="gramStart"/>
      <w:r>
        <w:rPr>
          <w:rFonts w:hint="eastAsia"/>
        </w:rPr>
        <w:t>船利用</w:t>
      </w:r>
      <w:proofErr w:type="gramEnd"/>
      <w:r>
        <w:rPr>
          <w:rFonts w:hint="eastAsia"/>
        </w:rPr>
        <w:t>声呐系统对海底形状进行测绘。在经过某海域水平面等间距的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五个位置时，向正下方海底定向发射超声波，测得回收信号的时间如下表。由此推断，该海域海底的大致形状为图中的（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0"/>
        <w:gridCol w:w="1660"/>
        <w:gridCol w:w="1629"/>
        <w:gridCol w:w="1579"/>
        <w:gridCol w:w="1609"/>
      </w:tblGrid>
      <w:tr w:rsidR="00C63971" w14:paraId="75D31E6F" w14:textId="77777777">
        <w:tc>
          <w:tcPr>
            <w:tcW w:w="2160" w:type="dxa"/>
          </w:tcPr>
          <w:p w14:paraId="481633F6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L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80" w:type="dxa"/>
          </w:tcPr>
          <w:p w14:paraId="16D44B19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35" w:type="dxa"/>
          </w:tcPr>
          <w:p w14:paraId="6951B2AE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N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160" w:type="dxa"/>
          </w:tcPr>
          <w:p w14:paraId="7E40AAAD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O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05" w:type="dxa"/>
          </w:tcPr>
          <w:p w14:paraId="11E0BD84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p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</w:tr>
      <w:tr w:rsidR="00C63971" w14:paraId="66F6995E" w14:textId="77777777">
        <w:tc>
          <w:tcPr>
            <w:tcW w:w="2160" w:type="dxa"/>
          </w:tcPr>
          <w:p w14:paraId="3F436BFB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0.28</w:t>
            </w:r>
          </w:p>
        </w:tc>
        <w:tc>
          <w:tcPr>
            <w:tcW w:w="2280" w:type="dxa"/>
          </w:tcPr>
          <w:p w14:paraId="1892462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0.36</w:t>
            </w:r>
          </w:p>
        </w:tc>
        <w:tc>
          <w:tcPr>
            <w:tcW w:w="2235" w:type="dxa"/>
          </w:tcPr>
          <w:p w14:paraId="3E999145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</w:p>
        </w:tc>
        <w:tc>
          <w:tcPr>
            <w:tcW w:w="2160" w:type="dxa"/>
          </w:tcPr>
          <w:p w14:paraId="2466D4C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0.32</w:t>
            </w:r>
          </w:p>
        </w:tc>
        <w:tc>
          <w:tcPr>
            <w:tcW w:w="2205" w:type="dxa"/>
          </w:tcPr>
          <w:p w14:paraId="17FD2EBC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0.20</w:t>
            </w:r>
          </w:p>
        </w:tc>
      </w:tr>
    </w:tbl>
    <w:p w14:paraId="1D669865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2E3845" wp14:editId="61317E7D">
            <wp:extent cx="1145540" cy="833755"/>
            <wp:effectExtent l="0" t="0" r="9525" b="825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2CE6FEE" wp14:editId="04A8D43B">
            <wp:extent cx="1096645" cy="798195"/>
            <wp:effectExtent l="0" t="0" r="4445" b="6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3F12E17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BE29BF2" wp14:editId="1F857BD1">
            <wp:extent cx="1356360" cy="990600"/>
            <wp:effectExtent l="0" t="0" r="3810" b="254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3" cy="9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EEBBFCA" wp14:editId="1529916F">
            <wp:extent cx="1118235" cy="816610"/>
            <wp:effectExtent l="0" t="0" r="4445" b="381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C43" w14:textId="77777777" w:rsidR="00842112" w:rsidRDefault="00842112" w:rsidP="00DA24EC">
      <w:pPr>
        <w:pStyle w:val="1230"/>
        <w:ind w:left="588"/>
      </w:pPr>
    </w:p>
    <w:p w14:paraId="1033007F" w14:textId="77777777" w:rsidR="00DA24EC" w:rsidRDefault="00DA24EC" w:rsidP="00DA24EC">
      <w:pPr>
        <w:pStyle w:val="1230"/>
        <w:ind w:left="588"/>
      </w:pPr>
    </w:p>
    <w:p w14:paraId="0C38B389" w14:textId="77777777" w:rsidR="00DA24EC" w:rsidRDefault="00DA24EC" w:rsidP="00DA24EC">
      <w:pPr>
        <w:pStyle w:val="1230"/>
        <w:ind w:left="588"/>
      </w:pPr>
    </w:p>
    <w:p w14:paraId="4FCFA10F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D1C1F" wp14:editId="4FECD86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1E179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163A9B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7375C7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D1C1F" id="矩形 1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F1E179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163A9B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7375C7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考古人员在我国河南舞阳发现了</w:t>
      </w:r>
      <w:r>
        <w:rPr>
          <w:rFonts w:eastAsia="新宋体" w:hint="eastAsia"/>
        </w:rPr>
        <w:t>8000</w:t>
      </w:r>
      <w:r>
        <w:rPr>
          <w:rFonts w:eastAsia="新宋体" w:hint="eastAsia"/>
        </w:rPr>
        <w:t>年前的一支</w:t>
      </w:r>
      <w:proofErr w:type="gramStart"/>
      <w:r>
        <w:rPr>
          <w:rFonts w:eastAsia="新宋体" w:hint="eastAsia"/>
        </w:rPr>
        <w:t>完整骨笛</w:t>
      </w:r>
      <w:proofErr w:type="gramEnd"/>
      <w:r>
        <w:rPr>
          <w:rFonts w:eastAsia="新宋体" w:hint="eastAsia"/>
        </w:rPr>
        <w:t>——贾</w:t>
      </w:r>
      <w:proofErr w:type="gramStart"/>
      <w:r>
        <w:rPr>
          <w:rFonts w:eastAsia="新宋体" w:hint="eastAsia"/>
        </w:rPr>
        <w:t>湖骨笛</w:t>
      </w:r>
      <w:proofErr w:type="gramEnd"/>
      <w:r>
        <w:rPr>
          <w:rFonts w:eastAsia="新宋体" w:hint="eastAsia"/>
        </w:rPr>
        <w:t>，它是由丹顶鹤尺骨制成的，上有大小不同的七个音孔，可以吹出七声音阶，如图，按压不同孔位吹出的声音对应现代唱名和发声频率如表。下列说法正确的是（　　）</w:t>
      </w:r>
    </w:p>
    <w:tbl>
      <w:tblPr>
        <w:tblW w:w="0" w:type="auto"/>
        <w:tblInd w:w="87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795"/>
        <w:gridCol w:w="795"/>
        <w:gridCol w:w="795"/>
        <w:gridCol w:w="795"/>
        <w:gridCol w:w="795"/>
        <w:gridCol w:w="795"/>
        <w:gridCol w:w="795"/>
      </w:tblGrid>
      <w:tr w:rsidR="00C63971" w14:paraId="642DD1BF" w14:textId="77777777" w:rsidTr="005224CD">
        <w:tc>
          <w:tcPr>
            <w:tcW w:w="975" w:type="dxa"/>
          </w:tcPr>
          <w:p w14:paraId="6B6290D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孔位</w:t>
            </w:r>
          </w:p>
        </w:tc>
        <w:tc>
          <w:tcPr>
            <w:tcW w:w="795" w:type="dxa"/>
          </w:tcPr>
          <w:p w14:paraId="3F5A8FFF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5" w:type="dxa"/>
          </w:tcPr>
          <w:p w14:paraId="1052FD09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5" w:type="dxa"/>
          </w:tcPr>
          <w:p w14:paraId="5AC1FC1D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5" w:type="dxa"/>
          </w:tcPr>
          <w:p w14:paraId="5EF1C71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95" w:type="dxa"/>
          </w:tcPr>
          <w:p w14:paraId="7C6EAB8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5" w:type="dxa"/>
          </w:tcPr>
          <w:p w14:paraId="3CB7E19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95" w:type="dxa"/>
          </w:tcPr>
          <w:p w14:paraId="75554B1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C63971" w14:paraId="1024FF53" w14:textId="77777777" w:rsidTr="005224CD">
        <w:tc>
          <w:tcPr>
            <w:tcW w:w="975" w:type="dxa"/>
          </w:tcPr>
          <w:p w14:paraId="4CD46EE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唱名</w:t>
            </w:r>
          </w:p>
        </w:tc>
        <w:tc>
          <w:tcPr>
            <w:tcW w:w="795" w:type="dxa"/>
          </w:tcPr>
          <w:p w14:paraId="0CB001B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Do</w:t>
            </w:r>
          </w:p>
        </w:tc>
        <w:tc>
          <w:tcPr>
            <w:tcW w:w="795" w:type="dxa"/>
          </w:tcPr>
          <w:p w14:paraId="573F9DB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Re</w:t>
            </w:r>
          </w:p>
        </w:tc>
        <w:tc>
          <w:tcPr>
            <w:tcW w:w="795" w:type="dxa"/>
          </w:tcPr>
          <w:p w14:paraId="3E92E24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Mi</w:t>
            </w:r>
          </w:p>
        </w:tc>
        <w:tc>
          <w:tcPr>
            <w:tcW w:w="795" w:type="dxa"/>
          </w:tcPr>
          <w:p w14:paraId="23FEB0D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Fa</w:t>
            </w:r>
          </w:p>
        </w:tc>
        <w:tc>
          <w:tcPr>
            <w:tcW w:w="795" w:type="dxa"/>
          </w:tcPr>
          <w:p w14:paraId="7CD381D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Sol</w:t>
            </w:r>
          </w:p>
        </w:tc>
        <w:tc>
          <w:tcPr>
            <w:tcW w:w="795" w:type="dxa"/>
          </w:tcPr>
          <w:p w14:paraId="592935D3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La</w:t>
            </w:r>
          </w:p>
        </w:tc>
        <w:tc>
          <w:tcPr>
            <w:tcW w:w="795" w:type="dxa"/>
          </w:tcPr>
          <w:p w14:paraId="1D02D1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Si</w:t>
            </w:r>
          </w:p>
        </w:tc>
      </w:tr>
      <w:tr w:rsidR="00C63971" w14:paraId="7DFC4CAE" w14:textId="77777777" w:rsidTr="005224CD">
        <w:tc>
          <w:tcPr>
            <w:tcW w:w="975" w:type="dxa"/>
          </w:tcPr>
          <w:p w14:paraId="7663C00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/Hz</w:t>
            </w:r>
          </w:p>
        </w:tc>
        <w:tc>
          <w:tcPr>
            <w:tcW w:w="795" w:type="dxa"/>
          </w:tcPr>
          <w:p w14:paraId="6BCAEB8A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262</w:t>
            </w:r>
          </w:p>
        </w:tc>
        <w:tc>
          <w:tcPr>
            <w:tcW w:w="795" w:type="dxa"/>
          </w:tcPr>
          <w:p w14:paraId="62BAF80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294</w:t>
            </w:r>
          </w:p>
        </w:tc>
        <w:tc>
          <w:tcPr>
            <w:tcW w:w="795" w:type="dxa"/>
          </w:tcPr>
          <w:p w14:paraId="39CB12B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330</w:t>
            </w:r>
          </w:p>
        </w:tc>
        <w:tc>
          <w:tcPr>
            <w:tcW w:w="795" w:type="dxa"/>
          </w:tcPr>
          <w:p w14:paraId="3E99EA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349</w:t>
            </w:r>
          </w:p>
        </w:tc>
        <w:tc>
          <w:tcPr>
            <w:tcW w:w="795" w:type="dxa"/>
          </w:tcPr>
          <w:p w14:paraId="31BF1E96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392</w:t>
            </w:r>
          </w:p>
        </w:tc>
        <w:tc>
          <w:tcPr>
            <w:tcW w:w="795" w:type="dxa"/>
          </w:tcPr>
          <w:p w14:paraId="0C052F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440</w:t>
            </w:r>
          </w:p>
        </w:tc>
        <w:tc>
          <w:tcPr>
            <w:tcW w:w="795" w:type="dxa"/>
          </w:tcPr>
          <w:p w14:paraId="3DF5139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494</w:t>
            </w:r>
          </w:p>
        </w:tc>
      </w:tr>
    </w:tbl>
    <w:p w14:paraId="5316B974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C37E7E0" wp14:editId="17C75624">
            <wp:extent cx="2210435" cy="561975"/>
            <wp:effectExtent l="0" t="0" r="2540" b="1016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5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75E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．按压骨笛孔位</w:t>
      </w:r>
      <w:r>
        <w:rPr>
          <w:rFonts w:hint="eastAsia"/>
        </w:rPr>
        <w:t>7</w:t>
      </w:r>
      <w:r>
        <w:rPr>
          <w:rFonts w:hint="eastAsia"/>
        </w:rPr>
        <w:t>时，吹出的声音响度一定最大</w:t>
      </w:r>
      <w:r>
        <w:tab/>
      </w:r>
    </w:p>
    <w:p w14:paraId="7D19D651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．唱名为</w:t>
      </w:r>
      <w:r>
        <w:rPr>
          <w:rFonts w:hint="eastAsia"/>
        </w:rPr>
        <w:t>Mi</w:t>
      </w:r>
      <w:r>
        <w:rPr>
          <w:rFonts w:hint="eastAsia"/>
        </w:rPr>
        <w:t>的音，每分钟振动</w:t>
      </w:r>
      <w:r>
        <w:rPr>
          <w:rFonts w:hint="eastAsia"/>
        </w:rPr>
        <w:t>330</w:t>
      </w:r>
      <w:r>
        <w:rPr>
          <w:rFonts w:hint="eastAsia"/>
        </w:rPr>
        <w:t>次</w:t>
      </w:r>
      <w:r>
        <w:tab/>
      </w:r>
    </w:p>
    <w:p w14:paraId="633FDDBB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用骨笛吹出</w:t>
      </w:r>
      <w:proofErr w:type="gramEnd"/>
      <w:r>
        <w:rPr>
          <w:rFonts w:hint="eastAsia"/>
        </w:rPr>
        <w:t>Sol</w:t>
      </w:r>
      <w:r>
        <w:rPr>
          <w:rFonts w:hint="eastAsia"/>
        </w:rPr>
        <w:t>音时，相比吹出</w:t>
      </w:r>
      <w:r>
        <w:rPr>
          <w:rFonts w:hint="eastAsia"/>
        </w:rPr>
        <w:t>Re</w:t>
      </w:r>
      <w:r>
        <w:rPr>
          <w:rFonts w:hint="eastAsia"/>
        </w:rPr>
        <w:t>音的音调更高</w:t>
      </w:r>
      <w:r>
        <w:tab/>
      </w:r>
    </w:p>
    <w:p w14:paraId="242A35F6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吹骨笛时</w:t>
      </w:r>
      <w:proofErr w:type="gramEnd"/>
      <w:r>
        <w:rPr>
          <w:rFonts w:hint="eastAsia"/>
        </w:rPr>
        <w:t>发出的声音频率只与孔的大小有关</w:t>
      </w:r>
    </w:p>
    <w:p w14:paraId="79502DBE" w14:textId="77777777" w:rsidR="00842112" w:rsidRDefault="00842112" w:rsidP="00DA24EC">
      <w:pPr>
        <w:pStyle w:val="1230"/>
        <w:ind w:left="588"/>
      </w:pPr>
    </w:p>
    <w:p w14:paraId="377B6A5E" w14:textId="71902F07" w:rsidR="00C63971" w:rsidRDefault="00842112" w:rsidP="00842112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57728" behindDoc="0" locked="0" layoutInCell="1" allowOverlap="1" wp14:anchorId="28759279" wp14:editId="020BE5FE">
            <wp:simplePos x="0" y="0"/>
            <wp:positionH relativeFrom="column">
              <wp:posOffset>3541073</wp:posOffset>
            </wp:positionH>
            <wp:positionV relativeFrom="paragraph">
              <wp:posOffset>460413</wp:posOffset>
            </wp:positionV>
            <wp:extent cx="1473958" cy="1225233"/>
            <wp:effectExtent l="0" t="0" r="0" b="0"/>
            <wp:wrapNone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958" cy="1225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5406DC8" wp14:editId="23C06F2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83ED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D4F28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0C151AB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06DC8" id="矩形 3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EB83ED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D4F28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0C151AB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在无其它声音干扰的操场中，扬声器持续发出一个音调、响度不变的声音，用分贝仪测出各处声音强弱的等级，分贝仪与扬声器距离用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表示，它们的关系如图所示。在声音传播过程中（　　）</w:t>
      </w:r>
    </w:p>
    <w:p w14:paraId="14AC7403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．扬声器发声体的振幅减小</w:t>
      </w:r>
      <w:r>
        <w:rPr>
          <w:rFonts w:hint="eastAsia"/>
        </w:rPr>
        <w:tab/>
      </w:r>
    </w:p>
    <w:p w14:paraId="36EB6517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．扬声器发声体每秒振动的次数减少</w:t>
      </w:r>
      <w:r>
        <w:rPr>
          <w:rFonts w:hint="eastAsia"/>
        </w:rPr>
        <w:tab/>
      </w:r>
    </w:p>
    <w:p w14:paraId="7F92009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越远，声音的频率越小</w:t>
      </w:r>
      <w:r>
        <w:rPr>
          <w:rFonts w:hint="eastAsia"/>
        </w:rPr>
        <w:tab/>
      </w:r>
    </w:p>
    <w:p w14:paraId="1F2C9305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越远，测得声音强弱的等级越小</w:t>
      </w:r>
    </w:p>
    <w:p w14:paraId="13F7D633" w14:textId="77777777" w:rsidR="00842112" w:rsidRDefault="00842112" w:rsidP="00DA24EC">
      <w:pPr>
        <w:pStyle w:val="1230"/>
        <w:ind w:left="588"/>
      </w:pPr>
    </w:p>
    <w:p w14:paraId="0B2F6804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C32E705" wp14:editId="17D5637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68499" w14:textId="77777777" w:rsidR="00C63971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2E705" id="矩形 1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D68499" w14:textId="77777777" w:rsidR="00C63971" w:rsidRDefault="0000000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监测器测得发声体发出声音的特性如图甲和图乙所示，由此可知（　　）</w:t>
      </w:r>
    </w:p>
    <w:p w14:paraId="34B6275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558BFE" wp14:editId="1CE87F38">
            <wp:extent cx="3178175" cy="718820"/>
            <wp:effectExtent l="0" t="0" r="6350" b="444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051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．发声体每秒振动的次数不变</w:t>
      </w:r>
      <w:r>
        <w:rPr>
          <w:rFonts w:hint="eastAsia"/>
        </w:rPr>
        <w:tab/>
        <w:t>B</w:t>
      </w:r>
      <w:r>
        <w:rPr>
          <w:rFonts w:hint="eastAsia"/>
        </w:rPr>
        <w:t>．发声体的振幅变大</w:t>
      </w:r>
      <w:r>
        <w:rPr>
          <w:rFonts w:hint="eastAsia"/>
        </w:rPr>
        <w:tab/>
      </w:r>
    </w:p>
    <w:p w14:paraId="617A72D8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．声音的响度不变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．声音的音调降低</w:t>
      </w:r>
    </w:p>
    <w:p w14:paraId="25E125E4" w14:textId="77777777" w:rsidR="00842112" w:rsidRDefault="00842112" w:rsidP="00DA24EC">
      <w:pPr>
        <w:pStyle w:val="1230"/>
        <w:ind w:left="588"/>
      </w:pPr>
    </w:p>
    <w:p w14:paraId="4D5C1420" w14:textId="77777777" w:rsidR="00DA24EC" w:rsidRDefault="00DA24EC" w:rsidP="00DA24EC">
      <w:pPr>
        <w:pStyle w:val="1230"/>
        <w:ind w:left="588"/>
      </w:pPr>
    </w:p>
    <w:p w14:paraId="3393C637" w14:textId="77777777" w:rsidR="00DA24EC" w:rsidRDefault="00DA24EC" w:rsidP="00DA24EC">
      <w:pPr>
        <w:pStyle w:val="1230"/>
        <w:ind w:left="588"/>
      </w:pPr>
    </w:p>
    <w:p w14:paraId="31FC7F42" w14:textId="77777777" w:rsidR="00842112" w:rsidRDefault="00842112" w:rsidP="00DA24EC">
      <w:pPr>
        <w:pStyle w:val="1230"/>
        <w:ind w:left="588"/>
      </w:pPr>
    </w:p>
    <w:p w14:paraId="2EB61BC7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654935" wp14:editId="2EB64322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924B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CC2D84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FD41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54935" id="矩形 14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B924B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CC2D84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FD41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如图是甲、乙、丙三种声音在不同示波器上显示的波形图，下列说法中不正确的是（　　）</w:t>
      </w:r>
    </w:p>
    <w:p w14:paraId="1B546854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213A30C4" wp14:editId="506D98A2">
            <wp:extent cx="4044315" cy="927100"/>
            <wp:effectExtent l="0" t="0" r="3810" b="1270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97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．甲和乙的音调不相同</w:t>
      </w:r>
      <w:r>
        <w:rPr>
          <w:rFonts w:hint="eastAsia"/>
        </w:rPr>
        <w:tab/>
        <w:t>B</w:t>
      </w:r>
      <w:r>
        <w:rPr>
          <w:rFonts w:hint="eastAsia"/>
        </w:rPr>
        <w:t>．乙的响度最大</w:t>
      </w:r>
      <w:r>
        <w:rPr>
          <w:rFonts w:hint="eastAsia"/>
        </w:rPr>
        <w:tab/>
      </w:r>
    </w:p>
    <w:p w14:paraId="13658204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丙音调</w:t>
      </w:r>
      <w:proofErr w:type="gramEnd"/>
      <w:r>
        <w:rPr>
          <w:rFonts w:hint="eastAsia"/>
        </w:rPr>
        <w:t>相同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丙的</w:t>
      </w:r>
      <w:proofErr w:type="gramEnd"/>
      <w:r>
        <w:rPr>
          <w:rFonts w:hint="eastAsia"/>
        </w:rPr>
        <w:t>音色不同</w:t>
      </w:r>
    </w:p>
    <w:p w14:paraId="49775A9E" w14:textId="77777777" w:rsidR="00842112" w:rsidRDefault="00842112" w:rsidP="00DA24EC">
      <w:pPr>
        <w:pStyle w:val="1230"/>
        <w:ind w:left="588"/>
      </w:pPr>
    </w:p>
    <w:p w14:paraId="136459D7" w14:textId="38B5F094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78558FE" wp14:editId="71B3CF7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C93E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503A6D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2370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558FE" id="矩形 1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E3C93E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503A6D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2370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如图甲所示是汽车发动机汽缸异响听诊器，把听诊器连接的金属</w:t>
      </w:r>
      <w:proofErr w:type="gramStart"/>
      <w:r>
        <w:rPr>
          <w:rFonts w:eastAsia="新宋体" w:hint="eastAsia"/>
        </w:rPr>
        <w:t>杆接触</w:t>
      </w:r>
      <w:proofErr w:type="gramEnd"/>
      <w:r>
        <w:rPr>
          <w:rFonts w:eastAsia="新宋体" w:hint="eastAsia"/>
        </w:rPr>
        <w:t>汽车发动机特定位置，就可了解汽缸内部运转是否正常；某次工人师傅听到的声音比较响，说明声音的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（填“频率”或“振幅”）大；如图乙、丙是两个物体振幅随时间变化的图像，则这两个物体发出声音的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（填“响度”或“音调”）不同，但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>_______</w:t>
      </w:r>
      <w:r>
        <w:rPr>
          <w:rFonts w:eastAsia="新宋体" w:hint="eastAsia"/>
        </w:rPr>
        <w:t>（填“响度”或“音调”）相同。从图乙中可以看出此物体发出的声音的频率是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Hz</w:t>
      </w:r>
      <w:r>
        <w:rPr>
          <w:rFonts w:eastAsia="新宋体" w:hint="eastAsia"/>
        </w:rPr>
        <w:t>。</w:t>
      </w:r>
    </w:p>
    <w:p w14:paraId="0BD751F8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A2A8469" wp14:editId="6C267FF1">
            <wp:extent cx="3873500" cy="1168400"/>
            <wp:effectExtent l="0" t="0" r="1905" b="825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417C" w14:textId="77777777" w:rsidR="00842112" w:rsidRDefault="00842112" w:rsidP="00DA24EC">
      <w:pPr>
        <w:pStyle w:val="1230"/>
        <w:ind w:left="588"/>
      </w:pPr>
    </w:p>
    <w:p w14:paraId="3CEF28F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C072B8D" wp14:editId="5A1E826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5A2C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1A12744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0476C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2B8D" id="矩形 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515A2C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1A12744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0476C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下列是教材中涉及声音的产生、传播及特性的一些情景示意图。关于各图说明的理解，下列说法中正确的是（　　）</w:t>
      </w:r>
    </w:p>
    <w:p w14:paraId="3E02CD51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F7CD25A" wp14:editId="529E9DFC">
            <wp:extent cx="3849370" cy="802640"/>
            <wp:effectExtent l="0" t="0" r="4445" b="698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A81" w14:textId="77777777" w:rsidR="00C63971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hint="eastAsia"/>
        </w:rPr>
        <w:t>．图甲中，大力击鼓时鼓声更响亮，物体振动幅度越大音调越高</w:t>
      </w:r>
      <w:r>
        <w:rPr>
          <w:rFonts w:hint="eastAsia"/>
        </w:rPr>
        <w:tab/>
      </w:r>
    </w:p>
    <w:p w14:paraId="5B8194A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．图乙中，超声波清洗机正在清洗眼镜，说明超声波能传递信息</w:t>
      </w:r>
      <w:r>
        <w:rPr>
          <w:rFonts w:hint="eastAsia"/>
        </w:rPr>
        <w:tab/>
      </w:r>
    </w:p>
    <w:p w14:paraId="1531AB6F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．图丙中，给摩托车安装消声器，是在声源处减弱噪声</w:t>
      </w:r>
      <w:r>
        <w:rPr>
          <w:rFonts w:hint="eastAsia"/>
        </w:rPr>
        <w:tab/>
      </w:r>
    </w:p>
    <w:p w14:paraId="2D8A7B18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中，可以利用蝙蝠的回声定位原理测量地球与月球的距离</w:t>
      </w:r>
    </w:p>
    <w:p w14:paraId="56C8DC9B" w14:textId="77777777" w:rsidR="00842112" w:rsidRDefault="00842112" w:rsidP="00DA24EC">
      <w:pPr>
        <w:pStyle w:val="1230"/>
        <w:ind w:left="588"/>
      </w:pPr>
    </w:p>
    <w:p w14:paraId="24D359A6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B22FCA3" w14:textId="77777777" w:rsidR="00C63971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60288" behindDoc="0" locked="0" layoutInCell="1" allowOverlap="1" wp14:anchorId="2A1FBDD7" wp14:editId="1EC2AD29">
            <wp:simplePos x="0" y="0"/>
            <wp:positionH relativeFrom="column">
              <wp:posOffset>4563745</wp:posOffset>
            </wp:positionH>
            <wp:positionV relativeFrom="paragraph">
              <wp:posOffset>647700</wp:posOffset>
            </wp:positionV>
            <wp:extent cx="959485" cy="836930"/>
            <wp:effectExtent l="0" t="0" r="1270" b="5080"/>
            <wp:wrapNone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D79BF62" wp14:editId="32AFE30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7DA01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92344A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0CE6C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9BF62" id="矩形 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67DA01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92344A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0CE6C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同学们制作隔音房间模型，他们在房间内壁填充了吸音棉，还安装了一扇中空玻璃窗（如图所示是玻璃窗的剖面图），将一个正在发声的闹钟放在房间模型内，关上房间模型的门窗，听到闹钟的声音明显减弱。下列说法正确的是（　　）</w:t>
      </w:r>
    </w:p>
    <w:p w14:paraId="6842D00E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．填充吸音棉主要是为了吸收声音，从而在声源处减弱噪声</w:t>
      </w:r>
      <w:r>
        <w:rPr>
          <w:rFonts w:hint="eastAsia"/>
        </w:rPr>
        <w:tab/>
      </w:r>
    </w:p>
    <w:p w14:paraId="663496E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．中空玻璃窗是利用真空不能传声的原理，在传播过程中减弱噪声</w:t>
      </w:r>
      <w:r>
        <w:rPr>
          <w:rFonts w:hint="eastAsia"/>
        </w:rPr>
        <w:tab/>
      </w:r>
    </w:p>
    <w:p w14:paraId="0A8F0D3E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．闹钟的声音减弱，是闹钟声音的音调变低了</w:t>
      </w:r>
      <w:r>
        <w:rPr>
          <w:rFonts w:hint="eastAsia"/>
        </w:rPr>
        <w:tab/>
      </w:r>
    </w:p>
    <w:p w14:paraId="2CFBC2C4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．外面的光无法通过中空玻璃窗进入房间内</w:t>
      </w:r>
    </w:p>
    <w:p w14:paraId="72C406BE" w14:textId="77777777" w:rsidR="00842112" w:rsidRDefault="00842112" w:rsidP="00DA24EC">
      <w:pPr>
        <w:pStyle w:val="1230"/>
        <w:ind w:left="588"/>
      </w:pPr>
    </w:p>
    <w:p w14:paraId="38DCFE6F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0A44D05" wp14:editId="5A2B805F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6E87E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0E522BE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6BEA3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44D05" id="矩形 46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F46E87E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0E522BE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6BEA3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proofErr w:type="gramStart"/>
      <w:r>
        <w:rPr>
          <w:rFonts w:hint="eastAsia"/>
        </w:rPr>
        <w:t>小宁在</w:t>
      </w:r>
      <w:proofErr w:type="gramEnd"/>
      <w:r>
        <w:rPr>
          <w:rFonts w:hint="eastAsia"/>
        </w:rPr>
        <w:t>课后做了以下几个与</w:t>
      </w:r>
      <w:proofErr w:type="gramStart"/>
      <w:r>
        <w:rPr>
          <w:rFonts w:hint="eastAsia"/>
        </w:rPr>
        <w:t>声现象</w:t>
      </w:r>
      <w:proofErr w:type="gramEnd"/>
      <w:r>
        <w:rPr>
          <w:rFonts w:hint="eastAsia"/>
        </w:rPr>
        <w:t>有关的实验</w:t>
      </w:r>
      <w:r>
        <w:rPr>
          <w:rFonts w:eastAsia="新宋体" w:hint="eastAsia"/>
        </w:rPr>
        <w:t>：</w:t>
      </w:r>
    </w:p>
    <w:p w14:paraId="1119CAA2" w14:textId="77777777" w:rsidR="00C63971" w:rsidRDefault="00000000" w:rsidP="001E22DF">
      <w:pPr>
        <w:pStyle w:val="123"/>
      </w:pPr>
      <w:r>
        <w:rPr>
          <w:rFonts w:hint="eastAsia"/>
          <w:noProof/>
        </w:rPr>
        <w:drawing>
          <wp:inline distT="0" distB="0" distL="0" distR="0" wp14:anchorId="51E8A842" wp14:editId="658BCD75">
            <wp:extent cx="3392170" cy="1006475"/>
            <wp:effectExtent l="0" t="0" r="8255" b="825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55E768" wp14:editId="5D9B5BD1">
            <wp:extent cx="1087120" cy="965835"/>
            <wp:effectExtent l="0" t="0" r="3175" b="571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rcRect l="27539" r="41854" b="9978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6851" w14:textId="4537D780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）如图甲所示，敲击左边音叉的时候，既听到音叉发出的声音，又观察到乒乓球被弹开，由此可知声音是由物体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产生的；敲击右边的音叉，左边完全相同的音</w:t>
      </w:r>
      <w:r w:rsidR="001E22DF">
        <w:rPr>
          <w:rFonts w:eastAsia="新宋体" w:hint="eastAsia"/>
        </w:rPr>
        <w:t>叉</w:t>
      </w:r>
      <w:r w:rsidR="001E22DF">
        <w:rPr>
          <w:rFonts w:eastAsia="新宋体" w:hint="eastAsia"/>
        </w:rPr>
        <w:t>____</w:t>
      </w:r>
      <w:r>
        <w:rPr>
          <w:rFonts w:eastAsia="新宋体" w:hint="eastAsia"/>
        </w:rPr>
        <w:t>（选填“能”或“不能”）把泡沫塑料球弹起；该实验中，采用的科学探究方法叫</w:t>
      </w:r>
      <w:r>
        <w:rPr>
          <w:rFonts w:eastAsia="新宋体" w:hint="eastAsia"/>
        </w:rPr>
        <w:t xml:space="preserve"> </w:t>
      </w:r>
      <w:r w:rsidR="001E22DF" w:rsidRPr="001E22DF">
        <w:rPr>
          <w:rFonts w:eastAsia="新宋体" w:hint="eastAsia"/>
        </w:rPr>
        <w:t>___</w:t>
      </w:r>
      <w:r w:rsidR="001E22DF">
        <w:rPr>
          <w:rFonts w:eastAsia="新宋体" w:hint="eastAsia"/>
        </w:rPr>
        <w:t>___________</w:t>
      </w:r>
      <w:r w:rsidRPr="001E22DF"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3D1BF7F" w14:textId="4149F284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）如图乙所示，将钢尺伸出桌面相同的长度，用越大的力拨动钢尺，发出声音的</w:t>
      </w:r>
      <w:r w:rsidR="001E22DF" w:rsidRPr="001E22DF">
        <w:rPr>
          <w:rFonts w:eastAsia="新宋体" w:hint="eastAsia"/>
        </w:rPr>
        <w:t>__</w:t>
      </w:r>
      <w:r w:rsidR="00523264" w:rsidRPr="001E22DF">
        <w:rPr>
          <w:rFonts w:eastAsia="新宋体" w:hint="eastAsia"/>
        </w:rPr>
        <w:t>______</w:t>
      </w:r>
      <w:r>
        <w:rPr>
          <w:rFonts w:eastAsia="新宋体" w:hint="eastAsia"/>
        </w:rPr>
        <w:t>越大。采用的科学探究方法叫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40AC3D55" w14:textId="77777777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）如图丙所示，发声的扬声器旁的烛焰晃动，说明声音可以传递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347B1651" w14:textId="453ECC8D" w:rsidR="00C63971" w:rsidRDefault="00000000" w:rsidP="00534C53">
      <w:pPr>
        <w:pStyle w:val="123"/>
        <w:rPr>
          <w:rFonts w:eastAsia="新宋体"/>
        </w:rPr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）如</w:t>
      </w:r>
      <w:proofErr w:type="gramStart"/>
      <w:r>
        <w:rPr>
          <w:rFonts w:eastAsia="新宋体" w:hint="eastAsia"/>
        </w:rPr>
        <w:t>图丁</w:t>
      </w:r>
      <w:proofErr w:type="gramEnd"/>
      <w:r>
        <w:rPr>
          <w:rFonts w:eastAsia="新宋体" w:hint="eastAsia"/>
        </w:rPr>
        <w:t>所示，用硬纸片在钢锯齿上滑动，滑动速度越大，硬纸片振动的频率</w:t>
      </w:r>
      <w:proofErr w:type="gramStart"/>
      <w:r>
        <w:rPr>
          <w:rFonts w:eastAsia="新宋体" w:hint="eastAsia"/>
        </w:rPr>
        <w:t>越</w:t>
      </w:r>
      <w:r>
        <w:rPr>
          <w:rFonts w:eastAsia="新宋体" w:hint="eastAsia"/>
          <w:u w:val="single"/>
        </w:rPr>
        <w:t xml:space="preserve">　　</w:t>
      </w:r>
      <w:proofErr w:type="gramEnd"/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（选填“快”或“慢”），发出声音的音调越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（选填“高”或“低”）。</w:t>
      </w:r>
    </w:p>
    <w:p w14:paraId="7113EFCC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如图</w:t>
      </w:r>
      <w:proofErr w:type="gramStart"/>
      <w:r>
        <w:rPr>
          <w:rFonts w:eastAsia="新宋体" w:hint="eastAsia"/>
        </w:rPr>
        <w:t>戊</w:t>
      </w:r>
      <w:proofErr w:type="gramEnd"/>
      <w:r>
        <w:rPr>
          <w:rFonts w:eastAsia="新宋体" w:hint="eastAsia"/>
        </w:rPr>
        <w:t>所示，随着抽气机不断向罩外抽气，听到罩内正在响铃的闹钟铃声的</w:t>
      </w:r>
    </w:p>
    <w:p w14:paraId="42ACC011" w14:textId="4C86A0D4" w:rsidR="00C63971" w:rsidRPr="00DA24EC" w:rsidRDefault="00000000" w:rsidP="00DA24EC">
      <w:pPr>
        <w:pStyle w:val="123"/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（选填“音调”、“响度”或“音色”）越来越小，若罩内的空气完全被抽出，将不能听到铃声，由此得出的结论是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            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；采用的科学探究方法叫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65438F19" w14:textId="77777777" w:rsidR="00842112" w:rsidRDefault="00842112" w:rsidP="00DA24EC">
      <w:pPr>
        <w:pStyle w:val="1230"/>
        <w:ind w:left="588"/>
      </w:pPr>
    </w:p>
    <w:p w14:paraId="03C7D68E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247EB17F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71EC82F6" w14:textId="77777777" w:rsidR="00534C53" w:rsidRDefault="00534C53">
      <w:pPr>
        <w:pStyle w:val="af0"/>
        <w:ind w:left="672" w:hanging="672"/>
        <w:rPr>
          <w:rFonts w:eastAsia="新宋体"/>
        </w:rPr>
      </w:pPr>
    </w:p>
    <w:p w14:paraId="3C864ADA" w14:textId="77777777" w:rsidR="00842112" w:rsidRDefault="00842112">
      <w:pPr>
        <w:pStyle w:val="af0"/>
        <w:ind w:left="672" w:hanging="672"/>
        <w:rPr>
          <w:rFonts w:eastAsia="新宋体"/>
        </w:rPr>
      </w:pPr>
    </w:p>
    <w:p w14:paraId="2B6C198C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6D1CE37A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C1E555E" wp14:editId="22BDB4F7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ECA5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3C2E651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AE9487F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E555E" id="矩形 2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A7ECA5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3C2E651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AE9487F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小明在弹吉他时，发现琴弦的粗细、长短和松紧程度都会影响所发出声音的音调。于是他选择了四根钢丝进行实验探究，如图所示。钢丝的具体参数如下表：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87"/>
        <w:gridCol w:w="1115"/>
        <w:gridCol w:w="1260"/>
      </w:tblGrid>
      <w:tr w:rsidR="003577C2" w14:paraId="71942280" w14:textId="77777777" w:rsidTr="003577C2">
        <w:trPr>
          <w:jc w:val="center"/>
        </w:trPr>
        <w:tc>
          <w:tcPr>
            <w:tcW w:w="0" w:type="auto"/>
          </w:tcPr>
          <w:p w14:paraId="084FB47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74C9DC9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0" w:type="auto"/>
          </w:tcPr>
          <w:p w14:paraId="7F1F832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粗细</w:t>
            </w:r>
          </w:p>
        </w:tc>
        <w:tc>
          <w:tcPr>
            <w:tcW w:w="0" w:type="auto"/>
          </w:tcPr>
          <w:p w14:paraId="76F6B53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松紧程度</w:t>
            </w:r>
          </w:p>
        </w:tc>
      </w:tr>
      <w:tr w:rsidR="003577C2" w14:paraId="71D00367" w14:textId="77777777" w:rsidTr="003577C2">
        <w:trPr>
          <w:jc w:val="center"/>
        </w:trPr>
        <w:tc>
          <w:tcPr>
            <w:tcW w:w="0" w:type="auto"/>
          </w:tcPr>
          <w:p w14:paraId="5AFC8900" w14:textId="77777777" w:rsidR="00C63971" w:rsidRDefault="00000000" w:rsidP="003577C2">
            <w:pPr>
              <w:pStyle w:val="123"/>
              <w:ind w:leftChars="100" w:left="210" w:rightChars="100" w:right="210" w:firstLineChars="50" w:firstLine="105"/>
              <w:jc w:val="left"/>
            </w:pPr>
            <w:r>
              <w:rPr>
                <w:rFonts w:hint="eastAsia"/>
              </w:rPr>
              <w:t>甲</w:t>
            </w:r>
          </w:p>
        </w:tc>
        <w:tc>
          <w:tcPr>
            <w:tcW w:w="0" w:type="auto"/>
          </w:tcPr>
          <w:p w14:paraId="2520B29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72714DA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0.2mm2</w:t>
            </w:r>
          </w:p>
        </w:tc>
        <w:tc>
          <w:tcPr>
            <w:tcW w:w="0" w:type="auto"/>
          </w:tcPr>
          <w:p w14:paraId="7FBC31D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017376C0" w14:textId="77777777" w:rsidTr="003577C2">
        <w:trPr>
          <w:jc w:val="center"/>
        </w:trPr>
        <w:tc>
          <w:tcPr>
            <w:tcW w:w="0" w:type="auto"/>
          </w:tcPr>
          <w:p w14:paraId="541F7696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乙</w:t>
            </w:r>
          </w:p>
        </w:tc>
        <w:tc>
          <w:tcPr>
            <w:tcW w:w="0" w:type="auto"/>
          </w:tcPr>
          <w:p w14:paraId="56152F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05BFFDFC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317F733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273BB9B9" w14:textId="77777777" w:rsidTr="003577C2">
        <w:trPr>
          <w:jc w:val="center"/>
        </w:trPr>
        <w:tc>
          <w:tcPr>
            <w:tcW w:w="0" w:type="auto"/>
          </w:tcPr>
          <w:p w14:paraId="459F439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丙</w:t>
            </w:r>
          </w:p>
        </w:tc>
        <w:tc>
          <w:tcPr>
            <w:tcW w:w="0" w:type="auto"/>
          </w:tcPr>
          <w:p w14:paraId="09F0FFA1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7D8B878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6CDAF6D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56268AF3" w14:textId="77777777" w:rsidTr="003577C2">
        <w:trPr>
          <w:jc w:val="center"/>
        </w:trPr>
        <w:tc>
          <w:tcPr>
            <w:tcW w:w="0" w:type="auto"/>
          </w:tcPr>
          <w:p w14:paraId="3950A3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丁</w:t>
            </w:r>
          </w:p>
        </w:tc>
        <w:tc>
          <w:tcPr>
            <w:tcW w:w="0" w:type="auto"/>
          </w:tcPr>
          <w:p w14:paraId="659105A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0792F81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2C446013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</w:t>
            </w:r>
          </w:p>
        </w:tc>
      </w:tr>
    </w:tbl>
    <w:p w14:paraId="1FAD622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）若他选择丙、丁两根钢丝做实验，则探究的是音调与弦的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的关系。</w:t>
      </w:r>
    </w:p>
    <w:p w14:paraId="599B056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）为了探究音调与弦的长度的关系，他应选择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两根钢丝进行实验。</w:t>
      </w:r>
    </w:p>
    <w:p w14:paraId="2B2BF43A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）用同样的</w:t>
      </w:r>
      <w:proofErr w:type="gramStart"/>
      <w:r>
        <w:rPr>
          <w:rFonts w:hint="eastAsia"/>
        </w:rPr>
        <w:t>力先后</w:t>
      </w:r>
      <w:proofErr w:type="gramEnd"/>
      <w:r>
        <w:rPr>
          <w:rFonts w:hint="eastAsia"/>
        </w:rPr>
        <w:t>拨动甲、乙两根钢丝，发现拨动乙钢丝时声音的音调较高，由此可以得出结论：在弦的长度、松紧程度都相同时，音调与弦的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有关，弦越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，发出声者的音调越高。</w:t>
      </w:r>
    </w:p>
    <w:p w14:paraId="50450F7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）本实验中采用的实验方法是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（选填“转换法”或“控制变量法”）。</w:t>
      </w:r>
    </w:p>
    <w:p w14:paraId="046E28A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2D43BF3" wp14:editId="030CB96A">
            <wp:extent cx="1638300" cy="752475"/>
            <wp:effectExtent l="0" t="0" r="2540" b="317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9775" w14:textId="77777777" w:rsidR="00842112" w:rsidRDefault="00842112" w:rsidP="00DA24EC">
      <w:pPr>
        <w:pStyle w:val="1230"/>
        <w:ind w:left="588"/>
      </w:pPr>
    </w:p>
    <w:p w14:paraId="486E02F1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31CCB6" wp14:editId="0387144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CF740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D56195C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17A05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1CCB6" id="矩形 25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66CF740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D56195C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17A05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编钟是我国古代的大型打击乐器，如图甲所示。用木槌敲击编钟，使编钟振动发声。已知由同一种材料制作的不同大小编钟，大编钟振动频率低，小编钟振动频率高。</w:t>
      </w:r>
    </w:p>
    <w:p w14:paraId="3F73BA02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209338" wp14:editId="2CBCBF7C">
            <wp:extent cx="4147185" cy="1163320"/>
            <wp:effectExtent l="0" t="0" r="8890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AC20" w14:textId="114A75B4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）用不同的力度敲击同一个编钟的同一部位，发生变化的是声音的</w:t>
      </w:r>
      <w:r w:rsidR="007D240E">
        <w:rPr>
          <w:rFonts w:hint="eastAsia"/>
        </w:rPr>
        <w:t>________</w:t>
      </w:r>
      <w:r>
        <w:rPr>
          <w:rFonts w:hint="eastAsia"/>
        </w:rPr>
        <w:t>（选填“音调”“响度”或“音色”）；</w:t>
      </w:r>
    </w:p>
    <w:p w14:paraId="68DF39D0" w14:textId="18BAD285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）编钟的高音区为图甲中的</w:t>
      </w:r>
      <w:r>
        <w:rPr>
          <w:rFonts w:hint="eastAsia"/>
        </w:rPr>
        <w:t xml:space="preserve"> </w:t>
      </w:r>
      <w:r w:rsidR="00842112">
        <w:rPr>
          <w:rFonts w:hint="eastAsia"/>
        </w:rPr>
        <w:t>_______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”）区，低音区为图甲中的</w:t>
      </w:r>
      <w:r w:rsidR="00842112">
        <w:rPr>
          <w:rFonts w:hint="eastAsia"/>
        </w:rPr>
        <w:t>_______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”）区；</w:t>
      </w:r>
    </w:p>
    <w:p w14:paraId="56B9D9DF" w14:textId="54C9CF3A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）小德自己制作了一个哨子，在筷子上缠了一些棉花，做成一个活塞，如图乙所示。吹哨子时，哨子内的空气柱振动发出声音，上下推拉活塞，音调最高的是图丙中的</w:t>
      </w:r>
      <w:r w:rsidR="00842112">
        <w:rPr>
          <w:rFonts w:hint="eastAsia"/>
        </w:rPr>
        <w:t>_______</w:t>
      </w:r>
      <w:r>
        <w:rPr>
          <w:rFonts w:hint="eastAsia"/>
        </w:rPr>
        <w:t>（选填“</w:t>
      </w:r>
      <w:r>
        <w:rPr>
          <w:rFonts w:hint="eastAsia"/>
        </w:rPr>
        <w:t>D</w:t>
      </w:r>
      <w:r>
        <w:rPr>
          <w:rFonts w:hint="eastAsia"/>
        </w:rPr>
        <w:t>”“</w:t>
      </w:r>
      <w:r>
        <w:rPr>
          <w:rFonts w:hint="eastAsia"/>
        </w:rPr>
        <w:t>E</w:t>
      </w:r>
      <w:r>
        <w:rPr>
          <w:rFonts w:hint="eastAsia"/>
        </w:rPr>
        <w:t>”或“</w:t>
      </w:r>
      <w:r>
        <w:rPr>
          <w:rFonts w:hint="eastAsia"/>
        </w:rPr>
        <w:t>F</w:t>
      </w:r>
      <w:r>
        <w:rPr>
          <w:rFonts w:hint="eastAsia"/>
        </w:rPr>
        <w:t>”）。</w:t>
      </w:r>
    </w:p>
    <w:p w14:paraId="7C205A7D" w14:textId="77777777" w:rsidR="00842112" w:rsidRDefault="00842112" w:rsidP="00DA24EC">
      <w:pPr>
        <w:pStyle w:val="1230"/>
        <w:ind w:left="588"/>
      </w:pPr>
    </w:p>
    <w:p w14:paraId="04A80925" w14:textId="77777777" w:rsidR="00812EA2" w:rsidRPr="007B1A96" w:rsidRDefault="00812EA2" w:rsidP="007B1A96">
      <w:pPr>
        <w:pStyle w:val="af3"/>
      </w:pPr>
    </w:p>
    <w:p w14:paraId="0DA4ACD4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0AC080" wp14:editId="1787E125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CBD5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7CB93C3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4853C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AC080" id="矩形 2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DBCBD5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7CB93C3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4853C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如图音乐公路路面上分布着许多凹槽，汽车每经过一个凹槽就上下振动一次，每秒振动次数不同，发声频率就不同。驾驶员驾驶汽车以</w:t>
      </w:r>
      <w:r>
        <w:rPr>
          <w:rFonts w:eastAsia="新宋体" w:hint="eastAsia"/>
        </w:rPr>
        <w:t>14m/s</w:t>
      </w:r>
      <w:r>
        <w:rPr>
          <w:rFonts w:eastAsia="新宋体" w:hint="eastAsia"/>
        </w:rPr>
        <w:t>行驶在某段音乐公路上时，能发出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大调的</w:t>
      </w:r>
      <w:r>
        <w:rPr>
          <w:rFonts w:eastAsia="新宋体" w:hint="eastAsia"/>
        </w:rPr>
        <w:t>fa</w:t>
      </w:r>
      <w:r>
        <w:rPr>
          <w:rFonts w:eastAsia="新宋体" w:hint="eastAsia"/>
        </w:rPr>
        <w:t>音，其频率约为</w:t>
      </w:r>
      <w:r>
        <w:rPr>
          <w:rFonts w:eastAsia="新宋体" w:hint="eastAsia"/>
        </w:rPr>
        <w:t>350Hz</w:t>
      </w:r>
      <w:r>
        <w:rPr>
          <w:rFonts w:eastAsia="新宋体" w:hint="eastAsia"/>
        </w:rPr>
        <w:t>。</w:t>
      </w:r>
    </w:p>
    <w:p w14:paraId="0186ECC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）经过</w:t>
      </w:r>
      <w:r>
        <w:rPr>
          <w:rFonts w:hint="eastAsia"/>
        </w:rPr>
        <w:t>1s</w:t>
      </w:r>
      <w:r>
        <w:rPr>
          <w:rFonts w:hint="eastAsia"/>
        </w:rPr>
        <w:t>，汽车运动过的距离是多少？</w:t>
      </w:r>
    </w:p>
    <w:p w14:paraId="303644C4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）相邻两凹槽之间的距离是多少？</w:t>
      </w:r>
    </w:p>
    <w:p w14:paraId="2CF8EF11" w14:textId="56E4D829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）车速保持不变，如果</w:t>
      </w:r>
      <w:proofErr w:type="gramStart"/>
      <w:r>
        <w:rPr>
          <w:rFonts w:hint="eastAsia"/>
        </w:rPr>
        <w:t>想发出</w:t>
      </w:r>
      <w:proofErr w:type="gramEnd"/>
      <w:r>
        <w:rPr>
          <w:rFonts w:hint="eastAsia"/>
        </w:rPr>
        <w:t>频率为</w:t>
      </w:r>
      <w:r>
        <w:rPr>
          <w:rFonts w:hint="eastAsia"/>
        </w:rPr>
        <w:t>330Hz</w:t>
      </w:r>
      <w:r>
        <w:rPr>
          <w:rFonts w:hint="eastAsia"/>
        </w:rPr>
        <w:t>的</w:t>
      </w:r>
      <w:r>
        <w:rPr>
          <w:rFonts w:hint="eastAsia"/>
        </w:rPr>
        <w:t>Mi</w:t>
      </w:r>
      <w:r>
        <w:rPr>
          <w:rFonts w:hint="eastAsia"/>
        </w:rPr>
        <w:t>音，则凹槽宽度应当</w:t>
      </w:r>
      <w:r w:rsidR="000071D4">
        <w:rPr>
          <w:rFonts w:hint="eastAsia"/>
        </w:rPr>
        <w:t>______</w:t>
      </w:r>
      <w:r>
        <w:rPr>
          <w:rFonts w:hint="eastAsia"/>
        </w:rPr>
        <w:t>（选填“变宽”“变窄”或“不变”）。</w:t>
      </w:r>
    </w:p>
    <w:p w14:paraId="64F838A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D4F878" wp14:editId="4F4CFDFE">
            <wp:extent cx="1504950" cy="1009650"/>
            <wp:effectExtent l="0" t="0" r="6350" b="508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5856" w14:textId="77777777" w:rsidR="00842112" w:rsidRDefault="00842112" w:rsidP="00DA24EC">
      <w:pPr>
        <w:pStyle w:val="1230"/>
        <w:ind w:left="588"/>
      </w:pPr>
    </w:p>
    <w:p w14:paraId="25F36340" w14:textId="77777777" w:rsidR="00842112" w:rsidRDefault="00842112" w:rsidP="00DA24EC">
      <w:pPr>
        <w:pStyle w:val="1230"/>
        <w:ind w:left="588"/>
      </w:pPr>
    </w:p>
    <w:p w14:paraId="1BF9FC66" w14:textId="77777777" w:rsidR="00842112" w:rsidRDefault="00842112" w:rsidP="00DA24EC">
      <w:pPr>
        <w:pStyle w:val="1230"/>
        <w:ind w:left="588"/>
      </w:pPr>
    </w:p>
    <w:p w14:paraId="26F81037" w14:textId="77777777" w:rsidR="00842112" w:rsidRDefault="00842112" w:rsidP="00DA24EC">
      <w:pPr>
        <w:pStyle w:val="1230"/>
        <w:ind w:left="588"/>
      </w:pPr>
    </w:p>
    <w:p w14:paraId="0C906879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B8D06A" wp14:editId="682055DC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74F4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5A49378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5E3FC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8D06A" id="矩形 30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174F4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5A49378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5E3FC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周末，小丽一家开车到郊外的山上游玩，如图是小丽爸爸开车到山前的示意图。在一条笔直的公路通到山崖下，她爸爸在公路上开车向着山崖的方向匀速行驶，车上速度表显示此时的车速是</w:t>
      </w:r>
      <w:r>
        <w:rPr>
          <w:rFonts w:eastAsia="新宋体" w:hint="eastAsia"/>
        </w:rPr>
        <w:t>54km/h</w:t>
      </w:r>
      <w:r>
        <w:rPr>
          <w:rFonts w:eastAsia="新宋体" w:hint="eastAsia"/>
        </w:rPr>
        <w:t>。当车开到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处时，按响了汽笛，汽车向前行驶</w:t>
      </w:r>
      <w:r>
        <w:rPr>
          <w:rFonts w:eastAsia="新宋体" w:hint="eastAsia"/>
        </w:rPr>
        <w:t>6s</w:t>
      </w:r>
      <w:r>
        <w:rPr>
          <w:rFonts w:eastAsia="新宋体" w:hint="eastAsia"/>
        </w:rPr>
        <w:t>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处，小</w:t>
      </w:r>
      <w:proofErr w:type="gramStart"/>
      <w:r>
        <w:rPr>
          <w:rFonts w:eastAsia="新宋体" w:hint="eastAsia"/>
        </w:rPr>
        <w:t>丽听到</w:t>
      </w:r>
      <w:proofErr w:type="gramEnd"/>
      <w:r>
        <w:rPr>
          <w:rFonts w:eastAsia="新宋体" w:hint="eastAsia"/>
        </w:rPr>
        <w:t>了汽笛的回声（声速是</w:t>
      </w:r>
      <w:r>
        <w:rPr>
          <w:rFonts w:eastAsia="新宋体" w:hint="eastAsia"/>
        </w:rPr>
        <w:t>340m/s</w:t>
      </w:r>
      <w:r>
        <w:rPr>
          <w:rFonts w:eastAsia="新宋体" w:hint="eastAsia"/>
        </w:rPr>
        <w:t>）。</w:t>
      </w:r>
    </w:p>
    <w:p w14:paraId="1B049FD5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8AD395" wp14:editId="57E3BBDE">
            <wp:extent cx="3011170" cy="688340"/>
            <wp:effectExtent l="0" t="0" r="635" b="254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30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78DC" w14:textId="77777777" w:rsidR="00C63971" w:rsidRDefault="00000000">
      <w:pPr>
        <w:pStyle w:val="123"/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后听到回声，车行驶了多少米？</w:t>
      </w:r>
    </w:p>
    <w:p w14:paraId="5E4D588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后听到回声，声音传播的路程是多少米？</w:t>
      </w:r>
    </w:p>
    <w:p w14:paraId="584A0D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）车鸣笛的位置到高山的距离为多少米？</w:t>
      </w:r>
    </w:p>
    <w:p w14:paraId="26159683" w14:textId="77777777" w:rsidR="00842112" w:rsidRDefault="00842112" w:rsidP="00DA24EC">
      <w:pPr>
        <w:pStyle w:val="1230"/>
        <w:ind w:left="588"/>
      </w:pPr>
    </w:p>
    <w:p w14:paraId="3343579E" w14:textId="3D7370E3" w:rsidR="00C63971" w:rsidRDefault="00812EA2" w:rsidP="007B1A96">
      <w:pPr>
        <w:pStyle w:val="af3"/>
      </w:pPr>
      <w:r>
        <w:br/>
      </w:r>
    </w:p>
    <w:p w14:paraId="77638F27" w14:textId="77777777" w:rsidR="00812EA2" w:rsidRDefault="00812EA2" w:rsidP="007B1A96">
      <w:pPr>
        <w:pStyle w:val="af3"/>
      </w:pPr>
    </w:p>
    <w:p w14:paraId="31B40976" w14:textId="77777777" w:rsidR="00812EA2" w:rsidRDefault="00812EA2" w:rsidP="007B1A96">
      <w:pPr>
        <w:pStyle w:val="af3"/>
      </w:pPr>
    </w:p>
    <w:bookmarkEnd w:id="0"/>
    <w:p w14:paraId="398518A6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6AB0B17" wp14:editId="7AD54A38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8C916C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B0B17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248C916C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20F606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38D3084" wp14:editId="3A8B20A1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0FE5F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0C1B764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954D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D3084" id="矩形 3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0FE5F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0C1B764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954D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小明通过如图实验测量隔音前后的声音强弱等级，计算减噪率，探究材料对隔音性能的影响：</w:t>
      </w:r>
    </w:p>
    <w:p w14:paraId="62F185C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66F90D1" wp14:editId="01134A9E">
            <wp:extent cx="2143125" cy="1085850"/>
            <wp:effectExtent l="0" t="0" r="5080" b="444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4D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）材料减噪率越高，表示其隔音性能越好。测试结果如表：</w:t>
      </w:r>
    </w:p>
    <w:tbl>
      <w:tblPr>
        <w:tblW w:w="0" w:type="auto"/>
        <w:tblInd w:w="1164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134"/>
        <w:gridCol w:w="1450"/>
        <w:gridCol w:w="1328"/>
      </w:tblGrid>
      <w:tr w:rsidR="00C63971" w:rsidRPr="001E22DF" w14:paraId="12CC11E9" w14:textId="77777777" w:rsidTr="00903541">
        <w:tc>
          <w:tcPr>
            <w:tcW w:w="1418" w:type="dxa"/>
          </w:tcPr>
          <w:p w14:paraId="74801E4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隔音前的强弱等级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843" w:type="dxa"/>
          </w:tcPr>
          <w:p w14:paraId="7215FF7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分贝仪与声源间的距离</w:t>
            </w:r>
            <w:r w:rsidRPr="001E22DF">
              <w:rPr>
                <w:rFonts w:hint="eastAsia"/>
              </w:rPr>
              <w:t>s/m</w:t>
            </w:r>
          </w:p>
        </w:tc>
        <w:tc>
          <w:tcPr>
            <w:tcW w:w="1134" w:type="dxa"/>
          </w:tcPr>
          <w:p w14:paraId="50F5DC9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隔音材料</w:t>
            </w:r>
          </w:p>
        </w:tc>
        <w:tc>
          <w:tcPr>
            <w:tcW w:w="1450" w:type="dxa"/>
          </w:tcPr>
          <w:p w14:paraId="342DD0EF" w14:textId="77777777" w:rsidR="00903541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隔音后的强弱</w:t>
            </w:r>
          </w:p>
          <w:p w14:paraId="031C1913" w14:textId="394C03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328" w:type="dxa"/>
          </w:tcPr>
          <w:p w14:paraId="67FA9251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减噪率</w:t>
            </w:r>
            <w:r w:rsidRPr="001E22DF">
              <w:rPr>
                <w:rFonts w:hint="eastAsia"/>
              </w:rPr>
              <w:t>/</w:t>
            </w:r>
            <w:r w:rsidRPr="001E22DF">
              <w:rPr>
                <w:rFonts w:hint="eastAsia"/>
              </w:rPr>
              <w:t>（</w:t>
            </w:r>
            <w:r w:rsidRPr="001E22DF">
              <w:rPr>
                <w:rFonts w:hint="eastAsia"/>
              </w:rPr>
              <w:t>%</w:t>
            </w:r>
            <w:r w:rsidRPr="001E22DF">
              <w:rPr>
                <w:rFonts w:hint="eastAsia"/>
              </w:rPr>
              <w:t>）</w:t>
            </w:r>
          </w:p>
        </w:tc>
      </w:tr>
      <w:tr w:rsidR="00C63971" w:rsidRPr="001E22DF" w14:paraId="561FD018" w14:textId="77777777" w:rsidTr="00903541">
        <w:tc>
          <w:tcPr>
            <w:tcW w:w="1418" w:type="dxa"/>
            <w:vMerge w:val="restart"/>
          </w:tcPr>
          <w:p w14:paraId="39D7D20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49.3</w:t>
            </w:r>
          </w:p>
        </w:tc>
        <w:tc>
          <w:tcPr>
            <w:tcW w:w="1843" w:type="dxa"/>
            <w:vMerge w:val="restart"/>
          </w:tcPr>
          <w:p w14:paraId="27A0AA0A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59A7F927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塑料盒</w:t>
            </w:r>
          </w:p>
        </w:tc>
        <w:tc>
          <w:tcPr>
            <w:tcW w:w="1450" w:type="dxa"/>
          </w:tcPr>
          <w:p w14:paraId="1C0E3DDD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36.5</w:t>
            </w:r>
          </w:p>
        </w:tc>
        <w:tc>
          <w:tcPr>
            <w:tcW w:w="1328" w:type="dxa"/>
          </w:tcPr>
          <w:p w14:paraId="696801F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26.0</w:t>
            </w:r>
          </w:p>
        </w:tc>
      </w:tr>
      <w:tr w:rsidR="00C63971" w:rsidRPr="001E22DF" w14:paraId="583ADC06" w14:textId="77777777" w:rsidTr="00903541">
        <w:tc>
          <w:tcPr>
            <w:tcW w:w="1418" w:type="dxa"/>
            <w:vMerge/>
          </w:tcPr>
          <w:p w14:paraId="1D7F1C7C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30748CE0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024D405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铁盒</w:t>
            </w:r>
          </w:p>
        </w:tc>
        <w:tc>
          <w:tcPr>
            <w:tcW w:w="1450" w:type="dxa"/>
          </w:tcPr>
          <w:p w14:paraId="68A9668C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38.4</w:t>
            </w:r>
          </w:p>
        </w:tc>
        <w:tc>
          <w:tcPr>
            <w:tcW w:w="1328" w:type="dxa"/>
          </w:tcPr>
          <w:p w14:paraId="45D0041E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22.1</w:t>
            </w:r>
          </w:p>
        </w:tc>
      </w:tr>
      <w:tr w:rsidR="00C63971" w:rsidRPr="001E22DF" w14:paraId="1EA4B637" w14:textId="77777777" w:rsidTr="00903541">
        <w:tc>
          <w:tcPr>
            <w:tcW w:w="1418" w:type="dxa"/>
            <w:vMerge/>
          </w:tcPr>
          <w:p w14:paraId="6517A5F3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574637F6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3BDDCCA8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木盒</w:t>
            </w:r>
          </w:p>
        </w:tc>
        <w:tc>
          <w:tcPr>
            <w:tcW w:w="1450" w:type="dxa"/>
          </w:tcPr>
          <w:p w14:paraId="47011F46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42.3</w:t>
            </w:r>
          </w:p>
        </w:tc>
        <w:tc>
          <w:tcPr>
            <w:tcW w:w="1328" w:type="dxa"/>
          </w:tcPr>
          <w:p w14:paraId="11199CE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14.2</w:t>
            </w:r>
          </w:p>
        </w:tc>
      </w:tr>
    </w:tbl>
    <w:p w14:paraId="2FEF1839" w14:textId="77777777" w:rsidR="00C63971" w:rsidRDefault="00000000">
      <w:pPr>
        <w:pStyle w:val="123"/>
      </w:pPr>
      <w:r>
        <w:rPr>
          <w:rFonts w:hint="eastAsia"/>
        </w:rPr>
        <w:t>根据表格数据，三种材料中，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盒的减噪率低，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盒的隔音性能较好（均选填“塑料”“铁”“木”）；</w:t>
      </w:r>
    </w:p>
    <w:p w14:paraId="02811E0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小明想探究</w:t>
      </w:r>
      <w:proofErr w:type="gramEnd"/>
      <w:r>
        <w:rPr>
          <w:rFonts w:hint="eastAsia"/>
        </w:rPr>
        <w:t>材料减噪率的大小跟隔音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的强弱等级是否有关，在上表数据的基础上，他应选择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（选填“铁盒”“纸盒”），使分贝仪与声源距离为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1m</w:t>
      </w:r>
      <w:r>
        <w:rPr>
          <w:rFonts w:hint="eastAsia"/>
        </w:rPr>
        <w:t>”“</w:t>
      </w:r>
      <w:r>
        <w:rPr>
          <w:rFonts w:hint="eastAsia"/>
        </w:rPr>
        <w:t>2m</w:t>
      </w:r>
      <w:r>
        <w:rPr>
          <w:rFonts w:hint="eastAsia"/>
        </w:rPr>
        <w:t>”），并使隔音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49.3dB</w:t>
      </w:r>
      <w:r>
        <w:rPr>
          <w:rFonts w:hint="eastAsia"/>
        </w:rPr>
        <w:t>”“</w:t>
      </w:r>
      <w:r>
        <w:rPr>
          <w:rFonts w:hint="eastAsia"/>
        </w:rPr>
        <w:t>63.5dB</w:t>
      </w:r>
      <w:r>
        <w:rPr>
          <w:rFonts w:hint="eastAsia"/>
        </w:rPr>
        <w:t>”）。再次实验，测得隔音后的强弱等级为</w:t>
      </w:r>
      <w:r>
        <w:rPr>
          <w:rFonts w:hint="eastAsia"/>
        </w:rPr>
        <w:t>L</w:t>
      </w:r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），减噪率</w:t>
      </w:r>
      <w:r>
        <w:rPr>
          <w:rFonts w:hint="eastAsia"/>
        </w:rPr>
        <w:t>y</w:t>
      </w:r>
      <w:r>
        <w:rPr>
          <w:rFonts w:hint="eastAsia"/>
        </w:rPr>
        <w:t>的计算方法为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隔音前后的声音强弱等级差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隔音前的声音强弱等级</m:t>
            </m:r>
          </m:den>
        </m:f>
      </m:oMath>
      <w:r>
        <w:rPr>
          <w:rFonts w:hint="eastAsia"/>
        </w:rPr>
        <w:t>，写出此次减噪率的表达式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（用已有数据和字母表示）。</w:t>
      </w:r>
    </w:p>
    <w:p w14:paraId="253BED12" w14:textId="77777777" w:rsidR="00842112" w:rsidRDefault="00842112" w:rsidP="00DA24EC">
      <w:pPr>
        <w:pStyle w:val="1230"/>
        <w:ind w:left="588"/>
      </w:pPr>
    </w:p>
    <w:p w14:paraId="453B989C" w14:textId="77777777" w:rsidR="00C63971" w:rsidRDefault="00000000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2026/5/6 15:23:58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25300373</w:t>
      </w:r>
    </w:p>
    <w:p w14:paraId="45DB3D05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8698339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2BD540F7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7ADD5CD1" w14:textId="77777777" w:rsidR="00812EA2" w:rsidRDefault="00812EA2">
      <w:pPr>
        <w:spacing w:line="360" w:lineRule="auto"/>
      </w:pPr>
    </w:p>
    <w:p w14:paraId="1A5A8565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2234B6" wp14:editId="274D157E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EBF8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2275FF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3E4F9F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234B6" id="矩形 38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E2EBF8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2275FF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3E4F9F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制作隔音房间模型的跨学科实践活动中，用纸盒充当“房间”，选取了无毒无害、隔音效果好的聚酯纤维作为隔音材料，均匀铺设在纸盒的内部各面，做成隔音房模型。隔音房截面图如图所示，未安装隔音材料时，内部空间长为</w:t>
      </w:r>
      <w:r>
        <w:rPr>
          <w:rFonts w:eastAsia="新宋体" w:hint="eastAsia"/>
        </w:rPr>
        <w:t>40cm</w:t>
      </w:r>
      <w:r>
        <w:rPr>
          <w:rFonts w:eastAsia="新宋体" w:hint="eastAsia"/>
        </w:rPr>
        <w:t>、宽</w:t>
      </w:r>
      <w:r>
        <w:rPr>
          <w:rFonts w:eastAsia="新宋体" w:hint="eastAsia"/>
        </w:rPr>
        <w:t>30cm</w:t>
      </w:r>
      <w:r>
        <w:rPr>
          <w:rFonts w:eastAsia="新宋体" w:hint="eastAsia"/>
        </w:rPr>
        <w:t>、高</w:t>
      </w:r>
      <w:r>
        <w:rPr>
          <w:rFonts w:eastAsia="新宋体" w:hint="eastAsia"/>
        </w:rPr>
        <w:t>20cm</w:t>
      </w:r>
      <w:r>
        <w:rPr>
          <w:rFonts w:eastAsia="新宋体" w:hint="eastAsia"/>
        </w:rPr>
        <w:t>；厚度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为</w:t>
      </w:r>
      <w:r>
        <w:rPr>
          <w:rFonts w:eastAsia="新宋体" w:hint="eastAsia"/>
        </w:rPr>
        <w:t>2cm</w:t>
      </w:r>
      <w:r>
        <w:rPr>
          <w:rFonts w:eastAsia="新宋体" w:hint="eastAsia"/>
        </w:rPr>
        <w:t>，安装隔音材料后，实际可用空间大小为</w:t>
      </w:r>
      <w:r>
        <w:rPr>
          <w:rFonts w:eastAsia="新宋体" w:hint="eastAsia"/>
        </w:rPr>
        <w:t>14976cm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。</w:t>
      </w:r>
    </w:p>
    <w:p w14:paraId="1DBC3CA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）隔音房是采用了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（选填“防止噪声产生”“阻断噪声传播”或“防止噪声进入耳朵”）的方法减弱噪声。</w:t>
      </w:r>
    </w:p>
    <w:p w14:paraId="5970692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）小明测试隔音房模型的隔音性能时，应选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（选填“音叉”或“机械闹钟”）作为声源更稳定；用手机分贝检测软件先测量声源在隔音房外时的音量为</w:t>
      </w:r>
      <w:r>
        <w:rPr>
          <w:rFonts w:hint="eastAsia"/>
        </w:rPr>
        <w:t>65dB</w:t>
      </w:r>
      <w:r>
        <w:rPr>
          <w:rFonts w:hint="eastAsia"/>
        </w:rPr>
        <w:t>，然后测量声源在隔音房内时的音量为</w:t>
      </w:r>
      <w:r>
        <w:rPr>
          <w:rFonts w:hint="eastAsia"/>
        </w:rPr>
        <w:t>52dB</w:t>
      </w:r>
      <w:r>
        <w:rPr>
          <w:rFonts w:hint="eastAsia"/>
        </w:rPr>
        <w:t>，两次测量时，手机到声源的距离应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（选填“相同”或“不同”）。</w:t>
      </w:r>
    </w:p>
    <w:p w14:paraId="487FC3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）根据表中的指标对小</w:t>
      </w:r>
      <w:proofErr w:type="gramStart"/>
      <w:r>
        <w:rPr>
          <w:rFonts w:hint="eastAsia"/>
        </w:rPr>
        <w:t>明制作</w:t>
      </w:r>
      <w:proofErr w:type="gramEnd"/>
      <w:r>
        <w:rPr>
          <w:rFonts w:hint="eastAsia"/>
        </w:rPr>
        <w:t>的隔音房模型进行评价，你的评价等级为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，依据是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；进一步优化的建议是</w:t>
      </w: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87281A2" w14:textId="77777777" w:rsidR="00C63971" w:rsidRDefault="00000000">
      <w:pPr>
        <w:pStyle w:val="123"/>
      </w:pPr>
      <w:r>
        <w:rPr>
          <w:rFonts w:hint="eastAsia"/>
        </w:rPr>
        <w:t>表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58"/>
        <w:gridCol w:w="2033"/>
        <w:gridCol w:w="2033"/>
        <w:gridCol w:w="2033"/>
      </w:tblGrid>
      <w:tr w:rsidR="00C63971" w14:paraId="05844E73" w14:textId="77777777">
        <w:tc>
          <w:tcPr>
            <w:tcW w:w="2265" w:type="dxa"/>
          </w:tcPr>
          <w:p w14:paraId="0BE408B5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2265" w:type="dxa"/>
          </w:tcPr>
          <w:p w14:paraId="462ECDF6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2265" w:type="dxa"/>
          </w:tcPr>
          <w:p w14:paraId="0CA037C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2265" w:type="dxa"/>
          </w:tcPr>
          <w:p w14:paraId="798885DC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一般</w:t>
            </w:r>
          </w:p>
        </w:tc>
      </w:tr>
      <w:tr w:rsidR="00C63971" w14:paraId="13E564BA" w14:textId="77777777">
        <w:tc>
          <w:tcPr>
            <w:tcW w:w="2265" w:type="dxa"/>
          </w:tcPr>
          <w:p w14:paraId="3FC23944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评价指标</w:t>
            </w:r>
          </w:p>
        </w:tc>
        <w:tc>
          <w:tcPr>
            <w:tcW w:w="2265" w:type="dxa"/>
          </w:tcPr>
          <w:p w14:paraId="191BB4FB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安全环保，空间使用率①高于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10dB</w:t>
            </w:r>
          </w:p>
        </w:tc>
        <w:tc>
          <w:tcPr>
            <w:tcW w:w="2265" w:type="dxa"/>
          </w:tcPr>
          <w:p w14:paraId="56FABB6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7dB</w:t>
            </w:r>
          </w:p>
        </w:tc>
        <w:tc>
          <w:tcPr>
            <w:tcW w:w="2265" w:type="dxa"/>
          </w:tcPr>
          <w:p w14:paraId="6BF43D6D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有安全隐患或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5dB</w:t>
            </w:r>
          </w:p>
        </w:tc>
      </w:tr>
    </w:tbl>
    <w:p w14:paraId="6255FD39" w14:textId="77777777" w:rsidR="00C63971" w:rsidRDefault="00000000">
      <w:pPr>
        <w:pStyle w:val="123"/>
      </w:pPr>
      <w:r>
        <w:rPr>
          <w:rFonts w:hint="eastAsia"/>
        </w:rPr>
        <w:t>注：①空间使用率是指铺设隔音材料后“房间”内可用空间体积与铺设隔音材料前“房间”内空间体积之比。</w:t>
      </w:r>
    </w:p>
    <w:p w14:paraId="17E062C1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3E4CE0" wp14:editId="18181FDE">
            <wp:extent cx="2407920" cy="1304290"/>
            <wp:effectExtent l="0" t="0" r="10160" b="190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5" cy="13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865D" w14:textId="77777777" w:rsidR="00842112" w:rsidRDefault="00842112" w:rsidP="00DA24EC">
      <w:pPr>
        <w:pStyle w:val="1230"/>
        <w:ind w:left="588"/>
      </w:pPr>
    </w:p>
    <w:p w14:paraId="48F5076C" w14:textId="2149DA97" w:rsidR="00C63971" w:rsidRDefault="00C63971" w:rsidP="00DA24EC">
      <w:pPr>
        <w:pStyle w:val="1230"/>
        <w:ind w:left="588"/>
      </w:pPr>
    </w:p>
    <w:sectPr w:rsidR="00C63971">
      <w:headerReference w:type="even" r:id="rId33"/>
      <w:headerReference w:type="default" r:id="rId34"/>
      <w:footerReference w:type="even" r:id="rId35"/>
      <w:footerReference w:type="default" r:id="rId36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D3105" w14:textId="77777777" w:rsidR="00413644" w:rsidRDefault="00413644">
      <w:r>
        <w:separator/>
      </w:r>
    </w:p>
  </w:endnote>
  <w:endnote w:type="continuationSeparator" w:id="0">
    <w:p w14:paraId="303015F6" w14:textId="77777777" w:rsidR="00413644" w:rsidRDefault="00413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AFCF296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05DE611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77482" w14:textId="77777777" w:rsidR="00413644" w:rsidRDefault="00413644">
      <w:r>
        <w:separator/>
      </w:r>
    </w:p>
  </w:footnote>
  <w:footnote w:type="continuationSeparator" w:id="0">
    <w:p w14:paraId="198311BF" w14:textId="77777777" w:rsidR="00413644" w:rsidRDefault="00413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1047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39EF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30E55"/>
    <w:multiLevelType w:val="singleLevel"/>
    <w:tmpl w:val="81130E55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17522615">
    <w:abstractNumId w:val="1"/>
  </w:num>
  <w:num w:numId="2" w16cid:durableId="1778259066">
    <w:abstractNumId w:val="2"/>
  </w:num>
  <w:num w:numId="3" w16cid:durableId="93764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071D4"/>
    <w:rsid w:val="00014A6F"/>
    <w:rsid w:val="00021C9E"/>
    <w:rsid w:val="000223DE"/>
    <w:rsid w:val="00041838"/>
    <w:rsid w:val="00043895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11F44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22DF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40AD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577C2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13644"/>
    <w:rsid w:val="00420DED"/>
    <w:rsid w:val="00424030"/>
    <w:rsid w:val="00427A32"/>
    <w:rsid w:val="00440D80"/>
    <w:rsid w:val="00465614"/>
    <w:rsid w:val="00481E25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07A9D"/>
    <w:rsid w:val="00516F60"/>
    <w:rsid w:val="005224CD"/>
    <w:rsid w:val="00523264"/>
    <w:rsid w:val="00526426"/>
    <w:rsid w:val="00530363"/>
    <w:rsid w:val="005303B2"/>
    <w:rsid w:val="005310B6"/>
    <w:rsid w:val="00534619"/>
    <w:rsid w:val="00534C53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4C6B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A96"/>
    <w:rsid w:val="007B1B77"/>
    <w:rsid w:val="007B24CF"/>
    <w:rsid w:val="007C0FCA"/>
    <w:rsid w:val="007D1AB2"/>
    <w:rsid w:val="007D240E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2EA2"/>
    <w:rsid w:val="00813272"/>
    <w:rsid w:val="0081668D"/>
    <w:rsid w:val="00824A9C"/>
    <w:rsid w:val="00831FDF"/>
    <w:rsid w:val="0083507F"/>
    <w:rsid w:val="00841965"/>
    <w:rsid w:val="00842112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3541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68F1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873D2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83730"/>
    <w:rsid w:val="00B926F2"/>
    <w:rsid w:val="00B964DA"/>
    <w:rsid w:val="00BB1361"/>
    <w:rsid w:val="00BB7863"/>
    <w:rsid w:val="00BC0A72"/>
    <w:rsid w:val="00BC3059"/>
    <w:rsid w:val="00BC5C80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790"/>
    <w:rsid w:val="00C226DA"/>
    <w:rsid w:val="00C271A9"/>
    <w:rsid w:val="00C27F32"/>
    <w:rsid w:val="00C5259F"/>
    <w:rsid w:val="00C55F34"/>
    <w:rsid w:val="00C57F76"/>
    <w:rsid w:val="00C62312"/>
    <w:rsid w:val="00C63971"/>
    <w:rsid w:val="00C6788D"/>
    <w:rsid w:val="00C761CA"/>
    <w:rsid w:val="00C7764E"/>
    <w:rsid w:val="00C77FCD"/>
    <w:rsid w:val="00C923CB"/>
    <w:rsid w:val="00C95EC9"/>
    <w:rsid w:val="00C975D6"/>
    <w:rsid w:val="00CA0724"/>
    <w:rsid w:val="00CA1205"/>
    <w:rsid w:val="00CA560E"/>
    <w:rsid w:val="00CA6204"/>
    <w:rsid w:val="00CA65A2"/>
    <w:rsid w:val="00CB6911"/>
    <w:rsid w:val="00CC1C2E"/>
    <w:rsid w:val="00CD5D4D"/>
    <w:rsid w:val="00CF36EE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24EC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402B9"/>
    <w:rsid w:val="00E61DC0"/>
    <w:rsid w:val="00E75DB9"/>
    <w:rsid w:val="00E8474B"/>
    <w:rsid w:val="00E84A6B"/>
    <w:rsid w:val="00E8612F"/>
    <w:rsid w:val="00E87A98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4049C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AF235BE"/>
    <w:rsid w:val="3CEE33F7"/>
    <w:rsid w:val="41990C37"/>
    <w:rsid w:val="4A353BB6"/>
    <w:rsid w:val="4CA756E8"/>
    <w:rsid w:val="4D5D520F"/>
    <w:rsid w:val="4F2C4E99"/>
    <w:rsid w:val="58690F0C"/>
    <w:rsid w:val="5F2711D9"/>
    <w:rsid w:val="6F957FF9"/>
    <w:rsid w:val="70C234F8"/>
    <w:rsid w:val="76542FE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8EA223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812EA2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812EA2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2229</Words>
  <Characters>2297</Characters>
  <Application>Microsoft Office Word</Application>
  <DocSecurity>0</DocSecurity>
  <Lines>153</Lines>
  <Paragraphs>188</Paragraphs>
  <ScaleCrop>false</ScaleCrop>
  <Company>Microsoft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40</cp:revision>
  <cp:lastPrinted>2026-07-06T10:12:00Z</cp:lastPrinted>
  <dcterms:created xsi:type="dcterms:W3CDTF">2021-06-24T15:28:00Z</dcterms:created>
  <dcterms:modified xsi:type="dcterms:W3CDTF">2026-07-15T12:26:00Z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