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CD62" w14:textId="7226E404" w:rsidR="00A40438" w:rsidRPr="0088003B" w:rsidRDefault="00695EBF" w:rsidP="006D7961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88003B">
        <w:rPr>
          <w:rFonts w:ascii="黑体" w:eastAsia="黑体" w:hAnsi="黑体" w:hint="eastAsia"/>
          <w:b/>
          <w:bCs/>
          <w:sz w:val="36"/>
          <w:szCs w:val="36"/>
        </w:rPr>
        <w:t>北京市和平街第一中学课时教学设计</w:t>
      </w:r>
    </w:p>
    <w:p w14:paraId="64DACCAC" w14:textId="62CF709B" w:rsidR="00695EBF" w:rsidRPr="0088003B" w:rsidRDefault="00695EBF">
      <w:pPr>
        <w:rPr>
          <w:rFonts w:hint="eastAsia"/>
          <w:szCs w:val="21"/>
        </w:rPr>
      </w:pPr>
      <w:r w:rsidRPr="0088003B">
        <w:rPr>
          <w:rFonts w:hint="eastAsia"/>
          <w:szCs w:val="21"/>
        </w:rPr>
        <w:t xml:space="preserve">授课时间      年  </w:t>
      </w:r>
      <w:r w:rsidR="006D7961" w:rsidRPr="0088003B">
        <w:rPr>
          <w:rFonts w:hint="eastAsia"/>
          <w:szCs w:val="21"/>
        </w:rPr>
        <w:t xml:space="preserve"> </w:t>
      </w:r>
      <w:r w:rsidRPr="0088003B">
        <w:rPr>
          <w:rFonts w:hint="eastAsia"/>
          <w:szCs w:val="21"/>
        </w:rPr>
        <w:t xml:space="preserve"> 月  </w:t>
      </w:r>
      <w:r w:rsidR="006D7961" w:rsidRPr="0088003B">
        <w:rPr>
          <w:rFonts w:hint="eastAsia"/>
          <w:szCs w:val="21"/>
        </w:rPr>
        <w:t xml:space="preserve"> </w:t>
      </w:r>
      <w:r w:rsidRPr="0088003B">
        <w:rPr>
          <w:rFonts w:hint="eastAsia"/>
          <w:szCs w:val="21"/>
        </w:rPr>
        <w:t xml:space="preserve"> 日            </w:t>
      </w:r>
      <w:r w:rsidR="006D7961" w:rsidRPr="0088003B">
        <w:rPr>
          <w:rFonts w:hint="eastAsia"/>
          <w:szCs w:val="21"/>
        </w:rPr>
        <w:t xml:space="preserve">         </w:t>
      </w:r>
      <w:r w:rsidRPr="0088003B">
        <w:rPr>
          <w:rFonts w:hint="eastAsia"/>
          <w:szCs w:val="21"/>
        </w:rPr>
        <w:t>第     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79"/>
        <w:gridCol w:w="416"/>
        <w:gridCol w:w="2003"/>
        <w:gridCol w:w="1629"/>
        <w:gridCol w:w="776"/>
        <w:gridCol w:w="709"/>
        <w:gridCol w:w="1139"/>
        <w:gridCol w:w="641"/>
      </w:tblGrid>
      <w:tr w:rsidR="005A6312" w:rsidRPr="0088003B" w14:paraId="7BF28483" w14:textId="77777777" w:rsidTr="0088003B">
        <w:trPr>
          <w:trHeight w:val="873"/>
        </w:trPr>
        <w:tc>
          <w:tcPr>
            <w:tcW w:w="1399" w:type="dxa"/>
            <w:gridSpan w:val="3"/>
          </w:tcPr>
          <w:p w14:paraId="62B987FB" w14:textId="3A731A59" w:rsidR="00695EBF" w:rsidRPr="0088003B" w:rsidRDefault="00695EBF">
            <w:pPr>
              <w:rPr>
                <w:rFonts w:hint="eastAsia"/>
                <w:szCs w:val="21"/>
              </w:rPr>
            </w:pPr>
            <w:r w:rsidRPr="0088003B">
              <w:rPr>
                <w:rFonts w:hint="eastAsia"/>
                <w:szCs w:val="21"/>
              </w:rPr>
              <w:t>课题</w:t>
            </w:r>
          </w:p>
        </w:tc>
        <w:tc>
          <w:tcPr>
            <w:tcW w:w="4408" w:type="dxa"/>
            <w:gridSpan w:val="3"/>
          </w:tcPr>
          <w:p w14:paraId="6464CBC6" w14:textId="73A04CF2" w:rsidR="00695EBF" w:rsidRPr="0088003B" w:rsidRDefault="00753D8F">
            <w:pPr>
              <w:rPr>
                <w:rFonts w:hint="eastAsia"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26.2.1</w:t>
            </w:r>
            <w:r>
              <w:rPr>
                <w:rFonts w:ascii="宋体" w:hint="eastAsia"/>
                <w:bCs/>
                <w:szCs w:val="21"/>
              </w:rPr>
              <w:t>反比例函数的实际应用（</w:t>
            </w:r>
            <w:r>
              <w:rPr>
                <w:rFonts w:ascii="宋体" w:hint="eastAsia"/>
                <w:bCs/>
                <w:szCs w:val="21"/>
              </w:rPr>
              <w:t>1</w:t>
            </w:r>
            <w:r>
              <w:rPr>
                <w:rFonts w:ascii="宋体" w:hint="eastAsia"/>
                <w:bCs/>
                <w:szCs w:val="21"/>
              </w:rPr>
              <w:t>）</w:t>
            </w:r>
          </w:p>
        </w:tc>
        <w:tc>
          <w:tcPr>
            <w:tcW w:w="709" w:type="dxa"/>
          </w:tcPr>
          <w:p w14:paraId="32DDC135" w14:textId="256A96D6" w:rsidR="00695EBF" w:rsidRPr="0088003B" w:rsidRDefault="00695EBF">
            <w:pPr>
              <w:rPr>
                <w:rFonts w:hint="eastAsia"/>
                <w:szCs w:val="21"/>
              </w:rPr>
            </w:pPr>
            <w:r w:rsidRPr="0088003B">
              <w:rPr>
                <w:rFonts w:hint="eastAsia"/>
                <w:szCs w:val="21"/>
              </w:rPr>
              <w:t>课型</w:t>
            </w:r>
          </w:p>
        </w:tc>
        <w:tc>
          <w:tcPr>
            <w:tcW w:w="1780" w:type="dxa"/>
            <w:gridSpan w:val="2"/>
          </w:tcPr>
          <w:p w14:paraId="09EA48AB" w14:textId="01DFC510" w:rsidR="00695EBF" w:rsidRPr="0088003B" w:rsidRDefault="00753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应用</w:t>
            </w:r>
            <w:r w:rsidR="00A4634D">
              <w:rPr>
                <w:rFonts w:hint="eastAsia"/>
                <w:szCs w:val="21"/>
              </w:rPr>
              <w:t>课</w:t>
            </w:r>
          </w:p>
        </w:tc>
      </w:tr>
      <w:tr w:rsidR="0088003B" w14:paraId="2AB09416" w14:textId="77777777" w:rsidTr="0088003B">
        <w:tc>
          <w:tcPr>
            <w:tcW w:w="1399" w:type="dxa"/>
            <w:gridSpan w:val="3"/>
          </w:tcPr>
          <w:p w14:paraId="21D27EDE" w14:textId="636FC7DC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章（单元）总课时</w:t>
            </w:r>
          </w:p>
        </w:tc>
        <w:tc>
          <w:tcPr>
            <w:tcW w:w="2003" w:type="dxa"/>
          </w:tcPr>
          <w:p w14:paraId="2359C612" w14:textId="77777777" w:rsidR="00695EBF" w:rsidRPr="00695EBF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1629" w:type="dxa"/>
          </w:tcPr>
          <w:p w14:paraId="46105597" w14:textId="21F492F3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本课题课时</w:t>
            </w:r>
          </w:p>
        </w:tc>
        <w:tc>
          <w:tcPr>
            <w:tcW w:w="776" w:type="dxa"/>
          </w:tcPr>
          <w:p w14:paraId="7BB04C68" w14:textId="77777777" w:rsidR="00695EBF" w:rsidRPr="00695EBF" w:rsidRDefault="00695EBF">
            <w:pPr>
              <w:rPr>
                <w:rFonts w:hint="eastAsia"/>
                <w:szCs w:val="21"/>
              </w:rPr>
            </w:pPr>
          </w:p>
        </w:tc>
        <w:tc>
          <w:tcPr>
            <w:tcW w:w="2489" w:type="dxa"/>
            <w:gridSpan w:val="3"/>
          </w:tcPr>
          <w:p w14:paraId="357027B8" w14:textId="50508EA6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本节课是第   课时</w:t>
            </w:r>
          </w:p>
        </w:tc>
      </w:tr>
      <w:tr w:rsidR="00695EBF" w14:paraId="411CF267" w14:textId="77777777" w:rsidTr="006D7961">
        <w:tc>
          <w:tcPr>
            <w:tcW w:w="983" w:type="dxa"/>
            <w:gridSpan w:val="2"/>
          </w:tcPr>
          <w:p w14:paraId="29B07B1F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17691C72" w14:textId="1584FB7C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目标</w:t>
            </w:r>
          </w:p>
        </w:tc>
        <w:tc>
          <w:tcPr>
            <w:tcW w:w="7313" w:type="dxa"/>
            <w:gridSpan w:val="7"/>
          </w:tcPr>
          <w:p w14:paraId="6D451B59" w14:textId="0F371EF2" w:rsidR="00695EBF" w:rsidRPr="00753D8F" w:rsidRDefault="00753D8F" w:rsidP="00753D8F">
            <w:pPr>
              <w:pStyle w:val="a9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 w:rsidRPr="00753D8F">
              <w:rPr>
                <w:rFonts w:hint="eastAsia"/>
                <w:szCs w:val="21"/>
              </w:rPr>
              <w:t>能灵活列出表达式解诀一些实际问题. 2.能综合利用几何、方程、反比例函数的知识解诀实际问题.</w:t>
            </w:r>
          </w:p>
          <w:p w14:paraId="212128AB" w14:textId="77777777" w:rsidR="00753D8F" w:rsidRDefault="00753D8F" w:rsidP="00753D8F">
            <w:pPr>
              <w:pStyle w:val="a9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经历分析实际问题中变量之间的关系，建立反比例函数模型，进而解决问题.2.体会数学与现实生活的紧密联系，增强应用意识，提高运用代数方法解诀问题的能力.3.初步形成自己构建数学模型的能力.</w:t>
            </w:r>
          </w:p>
          <w:p w14:paraId="3674FD0F" w14:textId="765B566C" w:rsidR="00753D8F" w:rsidRPr="00753D8F" w:rsidRDefault="00753D8F" w:rsidP="00753D8F">
            <w:pPr>
              <w:pStyle w:val="a9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积极参与交流，并积极发表自己的见解，相互促进.体验反比例函数是有效地描述现实世界的重要手段，认识到数学是解决实际问题和进行交流的重要工具，体验数学的实用性.</w:t>
            </w:r>
          </w:p>
        </w:tc>
      </w:tr>
      <w:tr w:rsidR="00695EBF" w14:paraId="6553AC0F" w14:textId="77777777" w:rsidTr="006D7961">
        <w:tc>
          <w:tcPr>
            <w:tcW w:w="983" w:type="dxa"/>
            <w:gridSpan w:val="2"/>
          </w:tcPr>
          <w:p w14:paraId="51CE2DD6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0E8C3DFA" w14:textId="72701B24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重点</w:t>
            </w:r>
          </w:p>
        </w:tc>
        <w:tc>
          <w:tcPr>
            <w:tcW w:w="7313" w:type="dxa"/>
            <w:gridSpan w:val="7"/>
          </w:tcPr>
          <w:p w14:paraId="35324A28" w14:textId="16D7F4D4" w:rsidR="00695EBF" w:rsidRPr="0088003B" w:rsidRDefault="00753D8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综合运用反比例函数的解析式、图象和性质解决实际问题.</w:t>
            </w:r>
          </w:p>
        </w:tc>
      </w:tr>
      <w:tr w:rsidR="00695EBF" w14:paraId="54C740BA" w14:textId="77777777" w:rsidTr="006D7961">
        <w:tc>
          <w:tcPr>
            <w:tcW w:w="983" w:type="dxa"/>
            <w:gridSpan w:val="2"/>
          </w:tcPr>
          <w:p w14:paraId="2B680EAE" w14:textId="77777777" w:rsid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教学</w:t>
            </w:r>
          </w:p>
          <w:p w14:paraId="55FC98E2" w14:textId="6DC14B06" w:rsidR="00695EBF" w:rsidRPr="00695EBF" w:rsidRDefault="00695EBF">
            <w:pPr>
              <w:rPr>
                <w:rFonts w:hint="eastAsia"/>
                <w:szCs w:val="21"/>
              </w:rPr>
            </w:pPr>
            <w:r w:rsidRPr="00695EBF">
              <w:rPr>
                <w:rFonts w:hint="eastAsia"/>
                <w:szCs w:val="21"/>
              </w:rPr>
              <w:t>难点</w:t>
            </w:r>
          </w:p>
        </w:tc>
        <w:tc>
          <w:tcPr>
            <w:tcW w:w="7313" w:type="dxa"/>
            <w:gridSpan w:val="7"/>
          </w:tcPr>
          <w:p w14:paraId="56820359" w14:textId="63CBFC8F" w:rsidR="00695EBF" w:rsidRPr="006D7961" w:rsidRDefault="00753D8F" w:rsidP="0088003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Cs w:val="21"/>
              </w:rPr>
              <w:t>综合运用反比例函数的知识解决较复杂的实际问题.</w:t>
            </w:r>
          </w:p>
        </w:tc>
      </w:tr>
      <w:tr w:rsidR="00695EBF" w14:paraId="4B4D0E19" w14:textId="77777777" w:rsidTr="006D7961">
        <w:tc>
          <w:tcPr>
            <w:tcW w:w="983" w:type="dxa"/>
            <w:gridSpan w:val="2"/>
          </w:tcPr>
          <w:p w14:paraId="16F9EBF3" w14:textId="77777777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教学</w:t>
            </w:r>
          </w:p>
          <w:p w14:paraId="7B0AFFC6" w14:textId="5207F975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方法</w:t>
            </w:r>
          </w:p>
        </w:tc>
        <w:tc>
          <w:tcPr>
            <w:tcW w:w="7313" w:type="dxa"/>
            <w:gridSpan w:val="7"/>
          </w:tcPr>
          <w:p w14:paraId="0609CFEF" w14:textId="77777777" w:rsidR="00695EBF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讲练结合法、启发式教学法。</w:t>
            </w:r>
          </w:p>
          <w:p w14:paraId="700357D2" w14:textId="417ABE32" w:rsidR="006D7961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自主探究、合作交流、归纳总结。</w:t>
            </w:r>
          </w:p>
        </w:tc>
      </w:tr>
      <w:tr w:rsidR="00695EBF" w14:paraId="7F92E859" w14:textId="77777777" w:rsidTr="006D7961">
        <w:tc>
          <w:tcPr>
            <w:tcW w:w="983" w:type="dxa"/>
            <w:gridSpan w:val="2"/>
          </w:tcPr>
          <w:p w14:paraId="08146C13" w14:textId="77777777" w:rsidR="006D7961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教学</w:t>
            </w:r>
          </w:p>
          <w:p w14:paraId="6622A3D4" w14:textId="51496780" w:rsidR="00695EBF" w:rsidRPr="006D7961" w:rsidRDefault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手段</w:t>
            </w:r>
          </w:p>
        </w:tc>
        <w:tc>
          <w:tcPr>
            <w:tcW w:w="7313" w:type="dxa"/>
            <w:gridSpan w:val="7"/>
          </w:tcPr>
          <w:p w14:paraId="1D1E9156" w14:textId="5090254F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/>
                <w:szCs w:val="21"/>
              </w:rPr>
              <w:t>多媒体课件（用于呈现例题、练习题及几何图）</w:t>
            </w:r>
          </w:p>
          <w:p w14:paraId="38BA58EC" w14:textId="0B5EB2B9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/>
                <w:szCs w:val="21"/>
              </w:rPr>
              <w:t>实物投影仪</w:t>
            </w:r>
          </w:p>
          <w:p w14:paraId="59F3F88C" w14:textId="4D3E0B52" w:rsidR="00695EBF" w:rsidRPr="006D7961" w:rsidRDefault="00695EBF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6D7961" w14:paraId="55E81C9C" w14:textId="77777777" w:rsidTr="006D7961">
        <w:tc>
          <w:tcPr>
            <w:tcW w:w="983" w:type="dxa"/>
            <w:gridSpan w:val="2"/>
          </w:tcPr>
          <w:p w14:paraId="7227CA13" w14:textId="77777777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板书</w:t>
            </w:r>
          </w:p>
          <w:p w14:paraId="0174007A" w14:textId="7B803CD3" w:rsidR="006D7961" w:rsidRP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  <w:r w:rsidRPr="006D7961">
              <w:rPr>
                <w:rFonts w:ascii="宋体" w:eastAsia="宋体" w:hAnsi="宋体" w:hint="eastAsia"/>
                <w:szCs w:val="21"/>
              </w:rPr>
              <w:t>设计</w:t>
            </w:r>
          </w:p>
        </w:tc>
        <w:tc>
          <w:tcPr>
            <w:tcW w:w="7313" w:type="dxa"/>
            <w:gridSpan w:val="7"/>
          </w:tcPr>
          <w:p w14:paraId="1F315583" w14:textId="5B677FF3" w:rsidR="006D7961" w:rsidRDefault="00753D8F" w:rsidP="006D7961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hint="eastAsia"/>
                <w:bCs/>
                <w:szCs w:val="21"/>
              </w:rPr>
              <w:t>26.2.1</w:t>
            </w:r>
            <w:r>
              <w:rPr>
                <w:rFonts w:ascii="宋体" w:hint="eastAsia"/>
                <w:bCs/>
                <w:szCs w:val="21"/>
              </w:rPr>
              <w:t>反比例函数的实际应用（</w:t>
            </w:r>
            <w:r>
              <w:rPr>
                <w:rFonts w:ascii="宋体" w:hint="eastAsia"/>
                <w:bCs/>
                <w:szCs w:val="21"/>
              </w:rPr>
              <w:t>1</w:t>
            </w:r>
            <w:r>
              <w:rPr>
                <w:rFonts w:ascii="宋体" w:hint="eastAsia"/>
                <w:bCs/>
                <w:szCs w:val="21"/>
              </w:rPr>
              <w:t>）</w:t>
            </w:r>
          </w:p>
          <w:p w14:paraId="18338CFA" w14:textId="77777777" w:rsid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8CFCF0F" w14:textId="77777777" w:rsidR="006D7961" w:rsidRDefault="006D7961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6AE46C6A" w14:textId="34C0DD83" w:rsidR="00796DB7" w:rsidRDefault="00753D8F" w:rsidP="006D7961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hAnsi="宋体" w:cs="宋体"/>
                <w:noProof/>
                <w:kern w:val="0"/>
                <w:sz w:val="24"/>
                <w:szCs w:val="24"/>
                <w:lang w:bidi="ar"/>
              </w:rPr>
              <w:drawing>
                <wp:inline distT="0" distB="0" distL="114300" distR="114300" wp14:anchorId="65FEC374" wp14:editId="4DCE14CB">
                  <wp:extent cx="3213652" cy="1365802"/>
                  <wp:effectExtent l="0" t="0" r="6350" b="6350"/>
                  <wp:docPr id="20" name="图片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077" cy="1372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C17B8" w14:textId="77777777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0EC4932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E78EA98" w14:textId="54169389" w:rsidR="00796DB7" w:rsidRDefault="00796DB7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AEA57D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1D4B84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4A5B4EB8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7380D820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0A84037E" w14:textId="77777777" w:rsidR="0088003B" w:rsidRDefault="0088003B" w:rsidP="006D7961">
            <w:pPr>
              <w:rPr>
                <w:rFonts w:ascii="宋体" w:eastAsia="宋体" w:hAnsi="宋体" w:hint="eastAsia"/>
                <w:szCs w:val="21"/>
              </w:rPr>
            </w:pPr>
          </w:p>
          <w:p w14:paraId="5A42F61A" w14:textId="1C7716B3" w:rsidR="00753D8F" w:rsidRPr="006D7961" w:rsidRDefault="00753D8F" w:rsidP="006D7961">
            <w:pPr>
              <w:rPr>
                <w:rFonts w:ascii="宋体" w:eastAsia="宋体" w:hAnsi="宋体" w:hint="eastAsia"/>
                <w:szCs w:val="21"/>
              </w:rPr>
            </w:pPr>
          </w:p>
        </w:tc>
      </w:tr>
      <w:tr w:rsidR="006D7961" w14:paraId="6F97A6A7" w14:textId="77777777" w:rsidTr="0088003B">
        <w:tc>
          <w:tcPr>
            <w:tcW w:w="5807" w:type="dxa"/>
            <w:gridSpan w:val="6"/>
          </w:tcPr>
          <w:p w14:paraId="1E243B59" w14:textId="54FF7864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lastRenderedPageBreak/>
              <w:t>教师教学活动设计</w:t>
            </w:r>
          </w:p>
        </w:tc>
        <w:tc>
          <w:tcPr>
            <w:tcW w:w="1848" w:type="dxa"/>
            <w:gridSpan w:val="2"/>
          </w:tcPr>
          <w:p w14:paraId="6F058505" w14:textId="7B33753F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学生活动</w:t>
            </w:r>
          </w:p>
        </w:tc>
        <w:tc>
          <w:tcPr>
            <w:tcW w:w="641" w:type="dxa"/>
          </w:tcPr>
          <w:p w14:paraId="41CCF9CB" w14:textId="1BDBD96D" w:rsidR="006D7961" w:rsidRPr="006D7961" w:rsidRDefault="006D7961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估时</w:t>
            </w:r>
          </w:p>
        </w:tc>
      </w:tr>
      <w:tr w:rsidR="00753D8F" w14:paraId="11E63502" w14:textId="77777777" w:rsidTr="0088003B">
        <w:trPr>
          <w:trHeight w:val="5906"/>
        </w:trPr>
        <w:tc>
          <w:tcPr>
            <w:tcW w:w="704" w:type="dxa"/>
          </w:tcPr>
          <w:p w14:paraId="3CC87FCE" w14:textId="6A4A488B" w:rsidR="00753D8F" w:rsidRPr="006D7961" w:rsidRDefault="00753D8F" w:rsidP="00753D8F">
            <w:pPr>
              <w:rPr>
                <w:rFonts w:hint="eastAsia"/>
                <w:szCs w:val="21"/>
              </w:rPr>
            </w:pPr>
            <w:r w:rsidRPr="006D7961">
              <w:rPr>
                <w:rFonts w:hint="eastAsia"/>
                <w:szCs w:val="21"/>
              </w:rPr>
              <w:t>教学过程</w:t>
            </w:r>
          </w:p>
        </w:tc>
        <w:tc>
          <w:tcPr>
            <w:tcW w:w="5103" w:type="dxa"/>
            <w:gridSpan w:val="5"/>
          </w:tcPr>
          <w:p w14:paraId="769ABBE9" w14:textId="77777777" w:rsidR="00753D8F" w:rsidRDefault="00753D8F" w:rsidP="00753D8F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一、复习引入</w:t>
            </w:r>
          </w:p>
          <w:p w14:paraId="2927C95D" w14:textId="77777777" w:rsidR="00753D8F" w:rsidRDefault="00753D8F" w:rsidP="00753D8F">
            <w:pPr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l. (1反比例函数</w:t>
            </w:r>
            <w:r>
              <w:rPr>
                <w:rFonts w:hint="eastAsia"/>
                <w:position w:val="-24"/>
                <w:szCs w:val="21"/>
              </w:rPr>
              <w:object w:dxaOrig="620" w:dyaOrig="620" w14:anchorId="689CA1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8pt;height:30.8pt" o:ole="">
                  <v:imagedata r:id="rId8" o:title=""/>
                </v:shape>
                <o:OLEObject Type="Embed" ProgID="Equation.3" ShapeID="_x0000_i1025" DrawAspect="Content" ObjectID="_1846517329" r:id="rId9"/>
              </w:object>
            </w:r>
            <w:r>
              <w:rPr>
                <w:rFonts w:hint="eastAsia"/>
                <w:szCs w:val="21"/>
              </w:rPr>
              <w:t>(k为常数，k≠0)的图象是</w:t>
            </w:r>
            <w:r>
              <w:rPr>
                <w:rFonts w:hint="eastAsia"/>
                <w:szCs w:val="21"/>
                <w:u w:val="single"/>
              </w:rPr>
              <w:t>双曲线</w:t>
            </w:r>
            <w:r>
              <w:rPr>
                <w:rFonts w:hint="eastAsia"/>
                <w:szCs w:val="21"/>
              </w:rPr>
              <w:t>;</w:t>
            </w:r>
          </w:p>
          <w:p w14:paraId="7664C807" w14:textId="77777777" w:rsidR="00753D8F" w:rsidRDefault="00753D8F" w:rsidP="00753D8F">
            <w:pPr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(2)当k&gt;0，双曲线的两支分别位于第一、三象限，在每个象限内，y值随x值的</w:t>
            </w:r>
            <w:r>
              <w:rPr>
                <w:rFonts w:hint="eastAsia"/>
                <w:szCs w:val="21"/>
                <w:u w:val="single"/>
              </w:rPr>
              <w:t>增大</w:t>
            </w:r>
            <w:r>
              <w:rPr>
                <w:rFonts w:hint="eastAsia"/>
                <w:szCs w:val="21"/>
              </w:rPr>
              <w:t>而</w:t>
            </w:r>
            <w:r>
              <w:rPr>
                <w:rFonts w:hint="eastAsia"/>
                <w:szCs w:val="21"/>
                <w:u w:val="single"/>
              </w:rPr>
              <w:t>减小</w:t>
            </w:r>
            <w:r>
              <w:rPr>
                <w:rFonts w:hint="eastAsia"/>
                <w:szCs w:val="21"/>
              </w:rPr>
              <w:t>;</w:t>
            </w:r>
          </w:p>
          <w:p w14:paraId="135AAD2E" w14:textId="77777777" w:rsidR="00753D8F" w:rsidRDefault="00753D8F" w:rsidP="00753D8F">
            <w:pPr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(3)当k&lt;0)，双曲线的两支分别位于第二，四象限，在每个象限内，y值随x值的</w:t>
            </w:r>
            <w:r>
              <w:rPr>
                <w:rFonts w:hint="eastAsia"/>
                <w:szCs w:val="21"/>
                <w:u w:val="single"/>
              </w:rPr>
              <w:t>增大</w:t>
            </w:r>
            <w:r>
              <w:rPr>
                <w:rFonts w:hint="eastAsia"/>
                <w:szCs w:val="21"/>
              </w:rPr>
              <w:t>而</w:t>
            </w:r>
            <w:r>
              <w:rPr>
                <w:rFonts w:hint="eastAsia"/>
                <w:szCs w:val="21"/>
                <w:u w:val="single"/>
              </w:rPr>
              <w:t>增大</w:t>
            </w:r>
            <w:r>
              <w:rPr>
                <w:rFonts w:hint="eastAsia"/>
                <w:szCs w:val="21"/>
              </w:rPr>
              <w:t>；</w:t>
            </w:r>
          </w:p>
          <w:p w14:paraId="18B28246" w14:textId="77777777" w:rsidR="00753D8F" w:rsidRDefault="00753D8F" w:rsidP="00753D8F">
            <w:pPr>
              <w:jc w:val="left"/>
              <w:rPr>
                <w:rFonts w:hint="eastAsia"/>
                <w:u w:val="single"/>
              </w:rPr>
            </w:pPr>
            <w:r>
              <w:rPr>
                <w:rFonts w:hint="eastAsia"/>
                <w:szCs w:val="21"/>
              </w:rPr>
              <w:t>2.地下室的体积V一定，那么底面积S和深度h的关系是反比例函数﹔表达式是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</w:p>
          <w:p w14:paraId="133C72A0" w14:textId="77777777" w:rsidR="00753D8F" w:rsidRDefault="00753D8F" w:rsidP="00753D8F">
            <w:pPr>
              <w:jc w:val="left"/>
              <w:rPr>
                <w:rFonts w:hint="eastAsia"/>
                <w:u w:val="single"/>
              </w:rPr>
            </w:pPr>
            <w:r>
              <w:rPr>
                <w:rFonts w:hint="eastAsia"/>
                <w:szCs w:val="21"/>
              </w:rPr>
              <w:t>3．运货物的路程s一定，那么运货物的速度v和时间1是反比例函数﹔表达式是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</w:p>
          <w:p w14:paraId="11062AA3" w14:textId="77777777" w:rsidR="00753D8F" w:rsidRDefault="00753D8F" w:rsidP="00753D8F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Cs w:val="21"/>
              </w:rPr>
              <w:t>二、探究新知</w:t>
            </w:r>
          </w:p>
          <w:p w14:paraId="349E5FC5" w14:textId="77777777" w:rsidR="00753D8F" w:rsidRDefault="00753D8F" w:rsidP="00753D8F">
            <w:pPr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例1 市煤气公司要在地下修建一个容积为104 m3的圆柱形煤气储存室。</w:t>
            </w:r>
          </w:p>
          <w:p w14:paraId="3ACCD704" w14:textId="77777777" w:rsidR="00753D8F" w:rsidRDefault="00753D8F" w:rsidP="00753D8F">
            <w:pPr>
              <w:numPr>
                <w:ilvl w:val="0"/>
                <w:numId w:val="9"/>
              </w:numPr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储存室的底面积 S (单位：m2) 与其深度 d (单位：m)有怎样的函数关系?</w:t>
            </w:r>
          </w:p>
          <w:p w14:paraId="5F61951C" w14:textId="77777777" w:rsidR="00753D8F" w:rsidRDefault="00753D8F" w:rsidP="00753D8F">
            <w:pPr>
              <w:numPr>
                <w:ilvl w:val="0"/>
                <w:numId w:val="9"/>
              </w:numPr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 xml:space="preserve"> 公司决定把储存室的底面积 S 定为 500 m2，施工队施工时应该向下掘进多深?</w:t>
            </w:r>
          </w:p>
          <w:p w14:paraId="3DA23926" w14:textId="0D5233EB" w:rsidR="00753D8F" w:rsidRDefault="00753D8F" w:rsidP="00753D8F">
            <w:pPr>
              <w:numPr>
                <w:ilvl w:val="0"/>
                <w:numId w:val="9"/>
              </w:numPr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C2B6178" wp14:editId="60A464D2">
                  <wp:simplePos x="0" y="0"/>
                  <wp:positionH relativeFrom="column">
                    <wp:posOffset>2164080</wp:posOffset>
                  </wp:positionH>
                  <wp:positionV relativeFrom="paragraph">
                    <wp:posOffset>569181</wp:posOffset>
                  </wp:positionV>
                  <wp:extent cx="922020" cy="622300"/>
                  <wp:effectExtent l="0" t="0" r="11430" b="6350"/>
                  <wp:wrapNone/>
                  <wp:docPr id="1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24573" t="31387" r="33205" b="17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020" cy="62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1"/>
              </w:rPr>
              <w:t>当施工队按 (2) 中的计划掘进到地下 15 m 时，公司临时改变计划，把储存室的深度改为 15 m。 相应地，储存室的底面积应改为多少 (结果保留小数点后两位)?</w:t>
            </w:r>
          </w:p>
          <w:p w14:paraId="137748D0" w14:textId="77777777" w:rsidR="00753D8F" w:rsidRDefault="00753D8F" w:rsidP="00753D8F">
            <w:pPr>
              <w:jc w:val="left"/>
              <w:rPr>
                <w:rFonts w:hint="eastAsia"/>
              </w:rPr>
            </w:pPr>
          </w:p>
          <w:p w14:paraId="62311D84" w14:textId="77777777" w:rsidR="00753D8F" w:rsidRDefault="00753D8F" w:rsidP="00753D8F">
            <w:pPr>
              <w:jc w:val="left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练习：</w:t>
            </w:r>
          </w:p>
          <w:p w14:paraId="11463583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如图，某玻璃器皿制造公司要制造一种容积为</w:t>
            </w: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升</w:t>
            </w:r>
            <w:r>
              <w:rPr>
                <w:rFonts w:ascii="宋体" w:hAnsi="宋体" w:hint="eastAsia"/>
                <w:szCs w:val="21"/>
              </w:rPr>
              <w:t>(1</w:t>
            </w:r>
            <w:r>
              <w:rPr>
                <w:rFonts w:ascii="宋体" w:hAnsi="宋体" w:hint="eastAsia"/>
                <w:szCs w:val="21"/>
              </w:rPr>
              <w:t>升＝</w:t>
            </w: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立方分米</w:t>
            </w:r>
            <w:r>
              <w:rPr>
                <w:rFonts w:ascii="宋体" w:hAnsi="宋体" w:hint="eastAsia"/>
                <w:szCs w:val="21"/>
              </w:rPr>
              <w:t>)</w:t>
            </w:r>
            <w:r>
              <w:rPr>
                <w:rFonts w:ascii="宋体" w:hAnsi="宋体" w:hint="eastAsia"/>
                <w:szCs w:val="21"/>
              </w:rPr>
              <w:t>的圆锥形漏斗。</w:t>
            </w:r>
          </w:p>
          <w:p w14:paraId="4D7F8CED" w14:textId="3751AD30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(1) </w:t>
            </w:r>
            <w:r>
              <w:rPr>
                <w:rFonts w:ascii="宋体" w:hAnsi="宋体" w:hint="eastAsia"/>
                <w:szCs w:val="21"/>
              </w:rPr>
              <w:t>漏斗口的面积</w:t>
            </w:r>
            <w:r>
              <w:rPr>
                <w:rFonts w:ascii="宋体" w:hAnsi="宋体" w:hint="eastAsia"/>
                <w:szCs w:val="21"/>
              </w:rPr>
              <w:t xml:space="preserve"> S (</w:t>
            </w:r>
            <w:r>
              <w:rPr>
                <w:rFonts w:ascii="宋体" w:hAnsi="宋体" w:hint="eastAsia"/>
                <w:szCs w:val="21"/>
              </w:rPr>
              <w:t>单位：</w:t>
            </w:r>
            <w:r>
              <w:rPr>
                <w:rFonts w:ascii="宋体" w:hAnsi="宋体" w:hint="eastAsia"/>
                <w:szCs w:val="21"/>
              </w:rPr>
              <w:t>dm2)</w:t>
            </w:r>
            <w:r>
              <w:rPr>
                <w:rFonts w:ascii="宋体" w:hAnsi="宋体" w:hint="eastAsia"/>
                <w:szCs w:val="21"/>
              </w:rPr>
              <w:t>与漏斗的深</w:t>
            </w:r>
            <w:r>
              <w:rPr>
                <w:rFonts w:ascii="宋体" w:hAnsi="宋体" w:hint="eastAsia"/>
                <w:szCs w:val="21"/>
              </w:rPr>
              <w:t xml:space="preserve"> d (</w:t>
            </w:r>
            <w:r>
              <w:rPr>
                <w:rFonts w:ascii="宋体" w:hAnsi="宋体" w:hint="eastAsia"/>
                <w:szCs w:val="21"/>
              </w:rPr>
              <w:t>单位：</w:t>
            </w:r>
            <w:r>
              <w:rPr>
                <w:rFonts w:ascii="宋体" w:hAnsi="宋体" w:hint="eastAsia"/>
                <w:szCs w:val="21"/>
              </w:rPr>
              <w:t xml:space="preserve">dm) </w:t>
            </w:r>
            <w:r>
              <w:rPr>
                <w:rFonts w:ascii="宋体" w:hAnsi="宋体" w:hint="eastAsia"/>
                <w:szCs w:val="21"/>
              </w:rPr>
              <w:t>有怎样的函数关系</w:t>
            </w:r>
            <w:r>
              <w:rPr>
                <w:rFonts w:ascii="宋体" w:hAnsi="宋体" w:hint="eastAsia"/>
                <w:szCs w:val="21"/>
              </w:rPr>
              <w:t>?</w:t>
            </w:r>
          </w:p>
          <w:p w14:paraId="314E2BA0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(2) </w:t>
            </w:r>
            <w:r>
              <w:rPr>
                <w:rFonts w:ascii="宋体" w:hAnsi="宋体" w:hint="eastAsia"/>
                <w:szCs w:val="21"/>
              </w:rPr>
              <w:t>如果漏斗的深为</w:t>
            </w:r>
            <w:r>
              <w:rPr>
                <w:rFonts w:ascii="宋体" w:hAnsi="宋体" w:hint="eastAsia"/>
                <w:szCs w:val="21"/>
              </w:rPr>
              <w:t>10 cm</w:t>
            </w:r>
            <w:r>
              <w:rPr>
                <w:rFonts w:ascii="宋体" w:hAnsi="宋体" w:hint="eastAsia"/>
                <w:szCs w:val="21"/>
              </w:rPr>
              <w:t>，那么漏斗口的面积为多少</w:t>
            </w:r>
            <w:r>
              <w:rPr>
                <w:rFonts w:ascii="宋体" w:hAnsi="宋体" w:hint="eastAsia"/>
                <w:szCs w:val="21"/>
              </w:rPr>
              <w:t xml:space="preserve"> dm2</w:t>
            </w:r>
            <w:r>
              <w:rPr>
                <w:rFonts w:ascii="宋体" w:hAnsi="宋体" w:hint="eastAsia"/>
                <w:szCs w:val="21"/>
              </w:rPr>
              <w:t>？</w:t>
            </w:r>
          </w:p>
          <w:p w14:paraId="1EEC7690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(3)</w:t>
            </w:r>
            <w:r>
              <w:rPr>
                <w:rFonts w:ascii="宋体" w:hAnsi="宋体" w:hint="eastAsia"/>
                <w:szCs w:val="21"/>
              </w:rPr>
              <w:t>如果漏斗口的面积为</w:t>
            </w:r>
            <w:r>
              <w:rPr>
                <w:rFonts w:ascii="宋体" w:hAnsi="宋体" w:hint="eastAsia"/>
                <w:szCs w:val="21"/>
              </w:rPr>
              <w:t xml:space="preserve"> 60 cm2</w:t>
            </w:r>
            <w:r>
              <w:rPr>
                <w:rFonts w:ascii="宋体" w:hAnsi="宋体" w:hint="eastAsia"/>
                <w:szCs w:val="21"/>
              </w:rPr>
              <w:t>，则漏斗的深为多少</w:t>
            </w:r>
            <w:r>
              <w:rPr>
                <w:rFonts w:ascii="宋体" w:hAnsi="宋体" w:hint="eastAsia"/>
                <w:szCs w:val="21"/>
              </w:rPr>
              <w:t>?</w:t>
            </w:r>
          </w:p>
          <w:p w14:paraId="708D3931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例</w:t>
            </w:r>
            <w:r>
              <w:rPr>
                <w:rFonts w:ascii="宋体" w:hAnsi="宋体" w:hint="eastAsia"/>
                <w:szCs w:val="21"/>
              </w:rPr>
              <w:t xml:space="preserve">2 </w:t>
            </w:r>
            <w:r>
              <w:rPr>
                <w:rFonts w:ascii="宋体" w:hAnsi="宋体" w:hint="eastAsia"/>
                <w:szCs w:val="21"/>
              </w:rPr>
              <w:t>码头工人每天往一艘轮船上装载</w:t>
            </w:r>
            <w:r>
              <w:rPr>
                <w:rFonts w:ascii="宋体" w:hAnsi="宋体" w:hint="eastAsia"/>
                <w:szCs w:val="21"/>
              </w:rPr>
              <w:t>30</w:t>
            </w:r>
            <w:r>
              <w:rPr>
                <w:rFonts w:ascii="宋体" w:hAnsi="宋体" w:hint="eastAsia"/>
                <w:szCs w:val="21"/>
              </w:rPr>
              <w:t>吨货物，装载完毕恰好用了</w:t>
            </w: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 w:hint="eastAsia"/>
                <w:szCs w:val="21"/>
              </w:rPr>
              <w:t>天时间。</w:t>
            </w:r>
          </w:p>
          <w:p w14:paraId="74D8068E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(1) </w:t>
            </w:r>
            <w:r>
              <w:rPr>
                <w:rFonts w:ascii="宋体" w:hAnsi="宋体" w:hint="eastAsia"/>
                <w:szCs w:val="21"/>
              </w:rPr>
              <w:t>轮船到达目的地后开始卸货，平均卸货速度</w:t>
            </w:r>
            <w:r>
              <w:rPr>
                <w:rFonts w:ascii="宋体" w:hAnsi="宋体" w:hint="eastAsia"/>
                <w:szCs w:val="21"/>
              </w:rPr>
              <w:t>v (</w:t>
            </w:r>
            <w:r>
              <w:rPr>
                <w:rFonts w:ascii="宋体" w:hAnsi="宋体" w:hint="eastAsia"/>
                <w:szCs w:val="21"/>
              </w:rPr>
              <w:t>单位：吨</w:t>
            </w:r>
            <w:r>
              <w:rPr>
                <w:rFonts w:ascii="宋体" w:hAnsi="宋体" w:hint="eastAsia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天</w:t>
            </w:r>
            <w:r>
              <w:rPr>
                <w:rFonts w:ascii="宋体" w:hAnsi="宋体" w:hint="eastAsia"/>
                <w:szCs w:val="21"/>
              </w:rPr>
              <w:t>)</w:t>
            </w:r>
            <w:r>
              <w:rPr>
                <w:rFonts w:ascii="宋体" w:hAnsi="宋体" w:hint="eastAsia"/>
                <w:szCs w:val="21"/>
              </w:rPr>
              <w:t>与卸货天数</w:t>
            </w:r>
            <w:r>
              <w:rPr>
                <w:rFonts w:ascii="宋体" w:hAnsi="宋体" w:hint="eastAsia"/>
                <w:szCs w:val="21"/>
              </w:rPr>
              <w:t xml:space="preserve"> t </w:t>
            </w:r>
            <w:r>
              <w:rPr>
                <w:rFonts w:ascii="宋体" w:hAnsi="宋体" w:hint="eastAsia"/>
                <w:szCs w:val="21"/>
              </w:rPr>
              <w:t>之间有怎样的函数关系</w:t>
            </w:r>
            <w:r>
              <w:rPr>
                <w:rFonts w:ascii="宋体" w:hAnsi="宋体" w:hint="eastAsia"/>
                <w:szCs w:val="21"/>
              </w:rPr>
              <w:t>?</w:t>
            </w:r>
          </w:p>
          <w:p w14:paraId="1E807C3C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(2) </w:t>
            </w:r>
            <w:r>
              <w:rPr>
                <w:rFonts w:ascii="宋体" w:hAnsi="宋体" w:hint="eastAsia"/>
                <w:szCs w:val="21"/>
              </w:rPr>
              <w:t>由于遇到紧急情况，要求船上的货物不超过</w:t>
            </w:r>
            <w:r>
              <w:rPr>
                <w:rFonts w:ascii="宋体" w:hAnsi="宋体" w:hint="eastAsia"/>
                <w:szCs w:val="21"/>
              </w:rPr>
              <w:t xml:space="preserve"> 5</w:t>
            </w:r>
            <w:r>
              <w:rPr>
                <w:rFonts w:ascii="宋体" w:hAnsi="宋体" w:hint="eastAsia"/>
                <w:szCs w:val="21"/>
              </w:rPr>
              <w:t>天卸载完毕，那么平均每天至少要卸载多少吨</w:t>
            </w:r>
            <w:r>
              <w:rPr>
                <w:rFonts w:ascii="宋体" w:hAnsi="宋体" w:hint="eastAsia"/>
                <w:szCs w:val="21"/>
              </w:rPr>
              <w:t>?</w:t>
            </w:r>
          </w:p>
          <w:p w14:paraId="422ACD02" w14:textId="77777777" w:rsidR="00753D8F" w:rsidRDefault="00753D8F" w:rsidP="00753D8F">
            <w:pPr>
              <w:jc w:val="left"/>
              <w:rPr>
                <w:rFonts w:ascii="宋体" w:hAnsi="宋体" w:hint="eastAsia"/>
                <w:b/>
                <w:bCs/>
              </w:rPr>
            </w:pPr>
          </w:p>
          <w:p w14:paraId="7F079CF1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练习：</w:t>
            </w:r>
            <w:r>
              <w:rPr>
                <w:rFonts w:ascii="宋体" w:hAnsi="宋体" w:hint="eastAsia"/>
                <w:szCs w:val="21"/>
              </w:rPr>
              <w:t>某乡镇要在生活垃圾存放区建一个老年活动中心，这样必须把</w:t>
            </w:r>
            <w:r>
              <w:rPr>
                <w:rFonts w:ascii="宋体" w:hAnsi="宋体" w:hint="eastAsia"/>
                <w:szCs w:val="21"/>
              </w:rPr>
              <w:t xml:space="preserve"> 1200 </w:t>
            </w:r>
            <w:r>
              <w:rPr>
                <w:rFonts w:ascii="宋体" w:hAnsi="宋体" w:hint="eastAsia"/>
                <w:szCs w:val="21"/>
              </w:rPr>
              <w:t>立方米的生活垃圾运走。</w:t>
            </w:r>
          </w:p>
          <w:p w14:paraId="621CB3DF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 xml:space="preserve">(1) </w:t>
            </w:r>
            <w:r>
              <w:rPr>
                <w:rFonts w:ascii="宋体" w:hAnsi="宋体" w:hint="eastAsia"/>
                <w:szCs w:val="21"/>
              </w:rPr>
              <w:t>假如每天能运</w:t>
            </w:r>
            <w:r>
              <w:rPr>
                <w:rFonts w:ascii="宋体" w:hAnsi="宋体" w:hint="eastAsia"/>
                <w:szCs w:val="21"/>
              </w:rPr>
              <w:t xml:space="preserve"> x </w:t>
            </w:r>
            <w:r>
              <w:rPr>
                <w:rFonts w:ascii="宋体" w:hAnsi="宋体" w:hint="eastAsia"/>
                <w:szCs w:val="21"/>
              </w:rPr>
              <w:t>立方米，所需时间为</w:t>
            </w:r>
            <w:r>
              <w:rPr>
                <w:rFonts w:ascii="宋体" w:hAnsi="宋体" w:hint="eastAsia"/>
                <w:szCs w:val="21"/>
              </w:rPr>
              <w:t xml:space="preserve"> y </w:t>
            </w:r>
            <w:r>
              <w:rPr>
                <w:rFonts w:ascii="宋体" w:hAnsi="宋体" w:hint="eastAsia"/>
                <w:szCs w:val="21"/>
              </w:rPr>
              <w:t>天，写出</w:t>
            </w:r>
            <w:r>
              <w:rPr>
                <w:rFonts w:ascii="宋体" w:hAnsi="宋体" w:hint="eastAsia"/>
                <w:szCs w:val="21"/>
              </w:rPr>
              <w:t xml:space="preserve"> y</w:t>
            </w:r>
            <w:r>
              <w:rPr>
                <w:rFonts w:ascii="宋体" w:hAnsi="宋体" w:hint="eastAsia"/>
                <w:szCs w:val="21"/>
              </w:rPr>
              <w:t>与</w:t>
            </w:r>
            <w:r>
              <w:rPr>
                <w:rFonts w:ascii="宋体" w:hAnsi="宋体" w:hint="eastAsia"/>
                <w:szCs w:val="21"/>
              </w:rPr>
              <w:t xml:space="preserve"> x </w:t>
            </w:r>
            <w:r>
              <w:rPr>
                <w:rFonts w:ascii="宋体" w:hAnsi="宋体" w:hint="eastAsia"/>
                <w:szCs w:val="21"/>
              </w:rPr>
              <w:t>之间的函数关系式；</w:t>
            </w:r>
          </w:p>
          <w:p w14:paraId="022D68A1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 xml:space="preserve">(2) </w:t>
            </w:r>
            <w:r>
              <w:rPr>
                <w:rFonts w:ascii="宋体" w:hAnsi="宋体" w:hint="eastAsia"/>
                <w:szCs w:val="21"/>
              </w:rPr>
              <w:t>若每辆拖拉机一天能运</w:t>
            </w:r>
            <w:r>
              <w:rPr>
                <w:rFonts w:ascii="宋体" w:hAnsi="宋体" w:hint="eastAsia"/>
                <w:szCs w:val="21"/>
              </w:rPr>
              <w:t xml:space="preserve"> 12 </w:t>
            </w:r>
            <w:r>
              <w:rPr>
                <w:rFonts w:ascii="宋体" w:hAnsi="宋体" w:hint="eastAsia"/>
                <w:szCs w:val="21"/>
              </w:rPr>
              <w:t>立方米，则</w:t>
            </w:r>
            <w:r>
              <w:rPr>
                <w:rFonts w:ascii="宋体" w:hAnsi="宋体" w:hint="eastAsia"/>
                <w:szCs w:val="21"/>
              </w:rPr>
              <w:t xml:space="preserve"> 5 </w:t>
            </w:r>
            <w:r>
              <w:rPr>
                <w:rFonts w:ascii="宋体" w:hAnsi="宋体" w:hint="eastAsia"/>
                <w:szCs w:val="21"/>
              </w:rPr>
              <w:t>辆这样的拖拉机要用多少天才能运完？</w:t>
            </w:r>
          </w:p>
          <w:p w14:paraId="23138A35" w14:textId="77777777" w:rsidR="00753D8F" w:rsidRDefault="00753D8F" w:rsidP="00753D8F">
            <w:pPr>
              <w:widowControl/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三、课堂小结</w:t>
            </w:r>
          </w:p>
          <w:p w14:paraId="3FA9E30E" w14:textId="77777777" w:rsidR="00753D8F" w:rsidRDefault="00753D8F" w:rsidP="00753D8F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解决实际问题问题的一般步骤是？</w:t>
            </w:r>
          </w:p>
          <w:p w14:paraId="73786BB8" w14:textId="77777777" w:rsidR="00753D8F" w:rsidRDefault="00753D8F" w:rsidP="00753D8F">
            <w:pPr>
              <w:spacing w:line="360" w:lineRule="exact"/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Cs w:val="21"/>
              </w:rPr>
              <w:t>四、当堂检测</w:t>
            </w:r>
          </w:p>
          <w:p w14:paraId="6DC977AA" w14:textId="77777777" w:rsidR="00753D8F" w:rsidRDefault="00753D8F" w:rsidP="00753D8F">
            <w:pPr>
              <w:spacing w:line="360" w:lineRule="exact"/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王强家离工作单位的距离为3600 米，他每天骑自行车上班时的速度为 v 米/分，所需时间为 t 分钟．</w:t>
            </w:r>
          </w:p>
          <w:p w14:paraId="65009E7B" w14:textId="77777777" w:rsidR="00753D8F" w:rsidRDefault="00753D8F" w:rsidP="00753D8F">
            <w:pPr>
              <w:spacing w:line="360" w:lineRule="exact"/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(1) 速度 v 与时间 t 之间有怎样的函数关系？</w:t>
            </w:r>
          </w:p>
          <w:p w14:paraId="63CCB9E9" w14:textId="77777777" w:rsidR="00753D8F" w:rsidRDefault="00753D8F" w:rsidP="00753D8F">
            <w:pPr>
              <w:spacing w:line="360" w:lineRule="exact"/>
              <w:jc w:val="left"/>
              <w:rPr>
                <w:rFonts w:hint="eastAsia"/>
              </w:rPr>
            </w:pPr>
            <w:r>
              <w:rPr>
                <w:rFonts w:hint="eastAsia"/>
                <w:szCs w:val="21"/>
              </w:rPr>
              <w:t>(2) 若王强到单位用 15 分钟，那么他骑车的平均速度是多少？</w:t>
            </w:r>
          </w:p>
          <w:p w14:paraId="04FFE7F5" w14:textId="77777777" w:rsidR="00753D8F" w:rsidRDefault="00753D8F" w:rsidP="00753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(3) 如果王强骑车的速度最快为 300 米/分，那他至少需要几分钟到达单位?</w:t>
            </w:r>
          </w:p>
          <w:p w14:paraId="04CD66CB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610CD67C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79CE71CD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539FC6CD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4875D787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2E1AEF60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42352950" w14:textId="77777777" w:rsidR="00753D8F" w:rsidRPr="007C1C8E" w:rsidRDefault="00753D8F" w:rsidP="00753D8F">
            <w:pPr>
              <w:rPr>
                <w:rFonts w:hint="eastAsia"/>
                <w:szCs w:val="21"/>
              </w:rPr>
            </w:pPr>
          </w:p>
          <w:p w14:paraId="76710DC6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7799198B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10E3F1BE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6FF55B82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34B2812A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31A7E217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66BECBAC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3353C4E2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47AA524E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4881B6BC" w14:textId="36E3BCA7" w:rsidR="00753D8F" w:rsidRDefault="00753D8F" w:rsidP="00753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课堂反思：</w:t>
            </w:r>
          </w:p>
          <w:p w14:paraId="4B0B7532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25CC2B6A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3115B557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658A8A9A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491BE97F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08168DC6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7845C9FB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6BE2775D" w14:textId="77777777" w:rsidR="00753D8F" w:rsidRDefault="00753D8F" w:rsidP="00753D8F">
            <w:pPr>
              <w:rPr>
                <w:rFonts w:hint="eastAsia"/>
                <w:szCs w:val="21"/>
              </w:rPr>
            </w:pPr>
          </w:p>
          <w:p w14:paraId="27E14091" w14:textId="400508B2" w:rsidR="00753D8F" w:rsidRPr="005A6312" w:rsidRDefault="00753D8F" w:rsidP="00753D8F">
            <w:pPr>
              <w:rPr>
                <w:rFonts w:ascii="宋体" w:eastAsia="宋体" w:hAnsi="宋体" w:hint="eastAsia"/>
                <w:szCs w:val="21"/>
              </w:rPr>
            </w:pPr>
          </w:p>
        </w:tc>
        <w:tc>
          <w:tcPr>
            <w:tcW w:w="1848" w:type="dxa"/>
            <w:gridSpan w:val="2"/>
          </w:tcPr>
          <w:p w14:paraId="0776C3BC" w14:textId="536DEDA4" w:rsidR="00753D8F" w:rsidRPr="005A6312" w:rsidRDefault="00753D8F" w:rsidP="00753D8F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07E69430" wp14:editId="1B8DEF3B">
                      <wp:simplePos x="0" y="0"/>
                      <wp:positionH relativeFrom="column">
                        <wp:posOffset>122748</wp:posOffset>
                      </wp:positionH>
                      <wp:positionV relativeFrom="paragraph">
                        <wp:posOffset>5101562</wp:posOffset>
                      </wp:positionV>
                      <wp:extent cx="437515" cy="646430"/>
                      <wp:effectExtent l="0" t="13970" r="19685" b="6350"/>
                      <wp:wrapNone/>
                      <wp:docPr id="44" name="组合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7515" cy="646430"/>
                                <a:chOff x="10678" y="4834"/>
                                <a:chExt cx="2401" cy="3068"/>
                              </a:xfrm>
                            </wpg:grpSpPr>
                            <wpg:grpSp>
                              <wpg:cNvPr id="42" name="组合 42"/>
                              <wpg:cNvGrpSpPr/>
                              <wpg:grpSpPr>
                                <a:xfrm>
                                  <a:off x="11092" y="4834"/>
                                  <a:ext cx="1987" cy="3068"/>
                                  <a:chOff x="6007" y="5060"/>
                                  <a:chExt cx="1987" cy="3068"/>
                                </a:xfrm>
                              </wpg:grpSpPr>
                              <wpg:grpSp>
                                <wpg:cNvPr id="38" name="组合 38"/>
                                <wpg:cNvGrpSpPr/>
                                <wpg:grpSpPr>
                                  <a:xfrm>
                                    <a:off x="6520" y="5060"/>
                                    <a:ext cx="1474" cy="3068"/>
                                    <a:chOff x="6520" y="5060"/>
                                    <a:chExt cx="1474" cy="3068"/>
                                  </a:xfrm>
                                </wpg:grpSpPr>
                                <wps:wsp>
                                  <wps:cNvPr id="32" name="椭圆 32"/>
                                  <wps:cNvSpPr/>
                                  <wps:spPr>
                                    <a:xfrm>
                                      <a:off x="6520" y="5060"/>
                                      <a:ext cx="1474" cy="34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upright="1"/>
                                </wps:wsp>
                                <wps:wsp>
                                  <wps:cNvPr id="33" name="直接连接符 33"/>
                                  <wps:cNvCnPr/>
                                  <wps:spPr>
                                    <a:xfrm>
                                      <a:off x="6520" y="5230"/>
                                      <a:ext cx="680" cy="107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34" name="直接连接符 34"/>
                                  <wps:cNvCnPr/>
                                  <wps:spPr>
                                    <a:xfrm flipH="1">
                                      <a:off x="7314" y="5233"/>
                                      <a:ext cx="674" cy="107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35" name="直接连接符 35"/>
                                  <wps:cNvCnPr/>
                                  <wps:spPr>
                                    <a:xfrm>
                                      <a:off x="7199" y="6275"/>
                                      <a:ext cx="0" cy="168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36" name="直接连接符 36"/>
                                  <wps:cNvCnPr/>
                                  <wps:spPr>
                                    <a:xfrm>
                                      <a:off x="7315" y="6270"/>
                                      <a:ext cx="0" cy="185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37" name="直接连接符 37"/>
                                  <wps:cNvCnPr/>
                                  <wps:spPr>
                                    <a:xfrm>
                                      <a:off x="7199" y="7957"/>
                                      <a:ext cx="115" cy="16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39" name="直接连接符 39"/>
                                <wps:cNvCnPr/>
                                <wps:spPr>
                                  <a:xfrm>
                                    <a:off x="6029" y="5224"/>
                                    <a:ext cx="481" cy="0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0" name="直接连接符 40"/>
                                <wps:cNvCnPr/>
                                <wps:spPr>
                                  <a:xfrm flipH="1">
                                    <a:off x="6007" y="6318"/>
                                    <a:ext cx="1180" cy="0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1" name="直接箭头连接符 41"/>
                                <wps:cNvCnPr>
                                  <a:stCxn id="32" idx="2"/>
                                </wps:cNvCnPr>
                                <wps:spPr>
                                  <a:xfrm>
                                    <a:off x="6225" y="5267"/>
                                    <a:ext cx="0" cy="105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arrow"/>
                                    <a:tailEnd type="arrow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43" name="文本框 43"/>
                              <wps:cNvSpPr txBox="1"/>
                              <wps:spPr>
                                <a:xfrm>
                                  <a:off x="10678" y="5159"/>
                                  <a:ext cx="527" cy="8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FF6DC8" w14:textId="77777777" w:rsidR="00753D8F" w:rsidRDefault="00753D8F">
                                    <w:pPr>
                                      <w:pStyle w:val="af5"/>
                                    </w:pPr>
                                    <w:r>
                                      <w:rPr>
                                        <w:rFonts w:ascii="Times New Roman"/>
                                        <w:b/>
                                        <w:i/>
                                        <w:color w:val="000000"/>
                                        <w:kern w:val="24"/>
                                        <w:sz w:val="56"/>
                                        <w:szCs w:val="56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E69430" id="组合 44" o:spid="_x0000_s1026" style="position:absolute;left:0;text-align:left;margin-left:9.65pt;margin-top:401.7pt;width:34.45pt;height:50.9pt;z-index:251660288" coordorigin="10678,4834" coordsize="2401,3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">
                      <v:group id="组合 42" o:spid="_x0000_s1027" style="position:absolute;left:11092;top:4834;width:1987;height:3068" coordorigin="6007,5060" coordsize="1987,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group id="组合 38" o:spid="_x0000_s1028" style="position:absolute;left:6520;top:5060;width:1474;height:3068" coordorigin="6520,5060" coordsize="1474,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oval id="椭圆 32" o:spid="_x0000_s1029" style="position:absolute;left:6520;top:5060;width:1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" filled="f" strokeweight="2.25pt"/>
                          <v:line id="直接连接符 33" o:spid="_x0000_s1030" style="position:absolute;visibility:visible;mso-wrap-style:square" from="6520,5230" to="7200,6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          <v:line id="直接连接符 34" o:spid="_x0000_s1031" style="position:absolute;flip:x;visibility:visible;mso-wrap-style:square" from="7314,5233" to="7988,6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" strokeweight="2.25pt"/>
                          <v:line id="直接连接符 35" o:spid="_x0000_s1032" style="position:absolute;visibility:visible;mso-wrap-style:square" from="7199,6275" to="7199,7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          <v:line id="直接连接符 36" o:spid="_x0000_s1033" style="position:absolute;visibility:visible;mso-wrap-style:square" from="7315,6270" to="7315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          <v:line id="直接连接符 37" o:spid="_x0000_s1034" style="position:absolute;visibility:visible;mso-wrap-style:square" from="7199,7957" to="7314,8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        </v:group>
                        <v:line id="直接连接符 39" o:spid="_x0000_s1035" style="position:absolute;visibility:visible;mso-wrap-style:square" from="6029,5224" to="6510,5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        <v:line id="直接连接符 40" o:spid="_x0000_s1036" style="position:absolute;flip:x;visibility:visible;mso-wrap-style:square" from="6007,6318" to="7187,6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" strokeweight="2.25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接箭头连接符 41" o:spid="_x0000_s1037" type="#_x0000_t32" style="position:absolute;left:6225;top:5267;width:0;height:10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" strokeweight="2.25pt">
                          <v:stroke startarrow="open" endarrow="open"/>
                        </v:shape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43" o:spid="_x0000_s1038" type="#_x0000_t202" style="position:absolute;left:10678;top:5159;width:527;height: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<v:textbox>
                          <w:txbxContent>
                            <w:p w14:paraId="5BFF6DC8" w14:textId="77777777" w:rsidR="00753D8F" w:rsidRDefault="00753D8F">
                              <w:pPr>
                                <w:pStyle w:val="af5"/>
                              </w:pPr>
                              <w:r>
                                <w:rPr>
                                  <w:rFonts w:ascii="Times New Roman"/>
                                  <w:b/>
                                  <w:i/>
                                  <w:color w:val="000000"/>
                                  <w:kern w:val="24"/>
                                  <w:sz w:val="56"/>
                                  <w:szCs w:val="56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41" w:type="dxa"/>
          </w:tcPr>
          <w:p w14:paraId="723FBA97" w14:textId="77777777" w:rsidR="00753D8F" w:rsidRDefault="00753D8F" w:rsidP="00753D8F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3AFDA16D" w14:textId="77777777" w:rsidR="00695EBF" w:rsidRPr="00695EBF" w:rsidRDefault="00695EBF">
      <w:pPr>
        <w:rPr>
          <w:rFonts w:hint="eastAsia"/>
          <w:sz w:val="28"/>
          <w:szCs w:val="28"/>
        </w:rPr>
      </w:pPr>
    </w:p>
    <w:sectPr w:rsidR="00695EBF" w:rsidRPr="00695E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E3613" w14:textId="77777777" w:rsidR="003F47E1" w:rsidRDefault="003F47E1" w:rsidP="00B6598D">
      <w:pPr>
        <w:rPr>
          <w:rFonts w:hint="eastAsia"/>
        </w:rPr>
      </w:pPr>
      <w:r>
        <w:separator/>
      </w:r>
    </w:p>
  </w:endnote>
  <w:endnote w:type="continuationSeparator" w:id="0">
    <w:p w14:paraId="05961D9A" w14:textId="77777777" w:rsidR="003F47E1" w:rsidRDefault="003F47E1" w:rsidP="00B659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A5164" w14:textId="77777777" w:rsidR="003F47E1" w:rsidRDefault="003F47E1" w:rsidP="00B6598D">
      <w:pPr>
        <w:rPr>
          <w:rFonts w:hint="eastAsia"/>
        </w:rPr>
      </w:pPr>
      <w:r>
        <w:separator/>
      </w:r>
    </w:p>
  </w:footnote>
  <w:footnote w:type="continuationSeparator" w:id="0">
    <w:p w14:paraId="04EFF89E" w14:textId="77777777" w:rsidR="003F47E1" w:rsidRDefault="003F47E1" w:rsidP="00B659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07BA10"/>
    <w:multiLevelType w:val="singleLevel"/>
    <w:tmpl w:val="B207BA10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1D6B4A3A"/>
    <w:multiLevelType w:val="multilevel"/>
    <w:tmpl w:val="A418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964B70"/>
    <w:multiLevelType w:val="hybridMultilevel"/>
    <w:tmpl w:val="49E2DE74"/>
    <w:lvl w:ilvl="0" w:tplc="AF3636A8">
      <w:start w:val="5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F7574C"/>
    <w:multiLevelType w:val="multilevel"/>
    <w:tmpl w:val="7E44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E767F1"/>
    <w:multiLevelType w:val="multilevel"/>
    <w:tmpl w:val="C02C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90487"/>
    <w:multiLevelType w:val="multilevel"/>
    <w:tmpl w:val="C1F6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E7575"/>
    <w:multiLevelType w:val="hybridMultilevel"/>
    <w:tmpl w:val="7146E44C"/>
    <w:lvl w:ilvl="0" w:tplc="96524D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1B0A7A"/>
    <w:multiLevelType w:val="hybridMultilevel"/>
    <w:tmpl w:val="B04623D2"/>
    <w:lvl w:ilvl="0" w:tplc="CCC082CE">
      <w:start w:val="1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CB167C5"/>
    <w:multiLevelType w:val="multilevel"/>
    <w:tmpl w:val="7B70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284621">
    <w:abstractNumId w:val="4"/>
  </w:num>
  <w:num w:numId="2" w16cid:durableId="2017460405">
    <w:abstractNumId w:val="1"/>
  </w:num>
  <w:num w:numId="3" w16cid:durableId="1688482471">
    <w:abstractNumId w:val="5"/>
  </w:num>
  <w:num w:numId="4" w16cid:durableId="1622222824">
    <w:abstractNumId w:val="8"/>
  </w:num>
  <w:num w:numId="5" w16cid:durableId="405883718">
    <w:abstractNumId w:val="3"/>
  </w:num>
  <w:num w:numId="6" w16cid:durableId="995496913">
    <w:abstractNumId w:val="7"/>
  </w:num>
  <w:num w:numId="7" w16cid:durableId="1433164274">
    <w:abstractNumId w:val="2"/>
  </w:num>
  <w:num w:numId="8" w16cid:durableId="1586841602">
    <w:abstractNumId w:val="6"/>
  </w:num>
  <w:num w:numId="9" w16cid:durableId="66482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BF"/>
    <w:rsid w:val="003F47E1"/>
    <w:rsid w:val="005A6312"/>
    <w:rsid w:val="00695EBF"/>
    <w:rsid w:val="006A358A"/>
    <w:rsid w:val="006D7961"/>
    <w:rsid w:val="00730ED6"/>
    <w:rsid w:val="00753D8F"/>
    <w:rsid w:val="00796DB7"/>
    <w:rsid w:val="007A6FFF"/>
    <w:rsid w:val="007C1C8E"/>
    <w:rsid w:val="0088003B"/>
    <w:rsid w:val="00943718"/>
    <w:rsid w:val="00A40438"/>
    <w:rsid w:val="00A4634D"/>
    <w:rsid w:val="00B64710"/>
    <w:rsid w:val="00B6598D"/>
    <w:rsid w:val="00C125B9"/>
    <w:rsid w:val="00C91841"/>
    <w:rsid w:val="00CF0D4A"/>
    <w:rsid w:val="00E872C0"/>
    <w:rsid w:val="00FE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4C13B"/>
  <w15:chartTrackingRefBased/>
  <w15:docId w15:val="{3E45FED9-AC34-4D6F-A09A-1D390B42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5E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E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EB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EB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EB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E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E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E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5EB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5E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5E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EB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EB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5EB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5E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5E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5E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5E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E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E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E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E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EB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E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EB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95EBF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695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659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6598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659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6598D"/>
    <w:rPr>
      <w:sz w:val="18"/>
      <w:szCs w:val="18"/>
    </w:rPr>
  </w:style>
  <w:style w:type="paragraph" w:styleId="af3">
    <w:name w:val="Plain Text"/>
    <w:basedOn w:val="a"/>
    <w:link w:val="af4"/>
    <w:uiPriority w:val="99"/>
    <w:unhideWhenUsed/>
    <w:qFormat/>
    <w:rsid w:val="0088003B"/>
    <w:rPr>
      <w:rFonts w:ascii="宋体" w:eastAsia="宋体" w:hAnsi="Courier New" w:cs="Courier New"/>
      <w:szCs w:val="21"/>
      <w14:ligatures w14:val="standardContextual"/>
    </w:rPr>
  </w:style>
  <w:style w:type="character" w:customStyle="1" w:styleId="af4">
    <w:name w:val="纯文本 字符"/>
    <w:basedOn w:val="a0"/>
    <w:link w:val="af3"/>
    <w:uiPriority w:val="99"/>
    <w:qFormat/>
    <w:rsid w:val="0088003B"/>
    <w:rPr>
      <w:rFonts w:ascii="宋体" w:eastAsia="宋体" w:hAnsi="Courier New" w:cs="Courier New"/>
      <w:szCs w:val="21"/>
      <w14:ligatures w14:val="standardContextual"/>
    </w:rPr>
  </w:style>
  <w:style w:type="paragraph" w:styleId="af5">
    <w:name w:val="Normal (Web)"/>
    <w:basedOn w:val="a"/>
    <w:qFormat/>
    <w:rsid w:val="00753D8F"/>
    <w:rPr>
      <w:rFonts w:ascii="Calibri" w:eastAsia="宋体" w:hAnsi="Calibri" w:cs="Calibri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1405</Characters>
  <Application>Microsoft Office Word</Application>
  <DocSecurity>0</DocSecurity>
  <Lines>11</Lines>
  <Paragraphs>3</Paragraphs>
  <ScaleCrop>false</ScaleCrop>
  <Company>DoubleOX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2026-02-21T12:29:00Z</dcterms:created>
  <dcterms:modified xsi:type="dcterms:W3CDTF">2026-07-25T12:42:00Z</dcterms:modified>
</cp:coreProperties>
</file>