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小结与复习题7 相交线与平行线章末复习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通过阅读、观察或操作，准确说出相交线、垂线、平行线判定与性质、命题证明、平移的含义、表示或基本步骤。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在Q2—Q4中运用“构建位置关系—角关系—推理方法知识网络”，能用完整语言、式子、图形或图表说明依据。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在基础与变式练习中运用“构建位置关系—角关系—推理方法知识网络”解决同类问题，并对结果进行检验。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构建位置关系—角关系—推理方法知识网络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综合图形中的多步推理与规范表达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教材：人教版《义务教育教科书·数学七年级下册》，印刷页34—38（PDF 41—45）。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相交线与平行线章末复习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相交线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垂线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平行线判定与性质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命题证明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 平移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方法：构建位置关系—角关系—推理方法知识网络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易错：综合图形中的多步推理与规范表达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通过观察、操作、运算、推理或数据分析理解相交线与平行线章末复习，能用数学语言表达过程和依据，在解决教材问题中发展抽象能力、推理能力、运算能力、模型观念、几何直观或数据意识。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本课位于相交线与平行线，核心内容是相交线、垂线、平行线判定与性质、命题证明、平移，是本章知识链中的重要一环。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以前置知识“第七章全部内容”为基础，并为后续本章综合应用、章末复习和相关知识学习提供方法支撑。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教材通过教材小结典型问题与教材复习题7，按情境—探究—结论—应用的路径组织学习。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学生已经学习第七章全部内容，具备基本观察、计算、作图或整理数据的经验。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学生可能在“综合图形中的多步推理与规范表达”处出现条件遗漏、表示不规范或方法选择不当。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只记“相交线”的结论，不检查适用条件。；把“构建位置关系—角关系—推理方法知识网络”与相近概念或逆命题混淆。；只写结果，不写过程、依据或检验。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呈现与“相交线与平行线章末复习”有关的教材情境或真实问题。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能说出本课将研究“相交线”。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组织Q1，回顾“第七章全部内容”。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围绕难点“综合图形中的多步推理与规范表达”巡视提问。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能从活动中提取“相交线、垂线”的共同特征。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依据学生记录形成“相交线、垂线、平行线判定与性质、命题证明、平移”的规范表述。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追问“为什么”，围绕“构建位置关系—角关系—推理方法知识网络”组织说明。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出示Q4（对应教材小结典型问题），先遮住解答。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没有先确认“构建位置关系—角关系—推理方法知识网络”的条件，或只写结果不写依据。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同位角68°，内错角68°，同旁内角112°。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能运用“构建位置关系—角关系—推理方法知识网络”解决同类问题。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用“相交线—垂线—平行线判定与性质”梳理知识结构并布置分层作业。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