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8.2_立方根_学案教师版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48—51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通过阅读、观察或操作，准确说出立方根、开立方、正负数和0的立方根的含义、表示或基本步骤。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在Q2—Q4中运用“利用立方关系求立方根”，能用完整语言、式子、图形或图表说明依据。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在基础与变式练习中运用“利用立方关系求立方根”解决同类问题，并对结果进行检验。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回顾“有理数立方”：写出一条与本课有关的定义、性质或计算规则。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参考答案：参考要点：正确表述“有理数立方”的核心含义，并说明它与“立方根”的联系。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阅读教材印刷页48—51，圈出“立方根、开立方、正负数和0的立方根”，分别用一句话记录它们解决什么问题。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参考答案：立方根：按教材定义、性质或步骤准确表述；开立方：按教材定义、性质或步骤准确表述；正负数和0的立方根：按教材定义、性质或步骤准确表述。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小组探究：围绕“理解负数有负的立方根”设计一次观察、操作或推理，记录现象、猜想和验证依据。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参考答案：参考思路：先明确条件，再围绕“利用立方关系求立方根”形成猜想，最后用定义、计算、图表或反例验证。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立方根学案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立方根：按教材明确其定义、条件、表示、性质或步骤。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开立方：按教材明确其定义、条件、表示、性质或步骤。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正负数和0的立方根：按教材明确其定义、条件、表示、性质或步骤。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易错提醒：理解负数有负的立方根。先审条件，再使用结论。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例题（对应教材8.2例1、教材8.2例2）：计算∛125、∛(−64)、∛0。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参考答案：分别为5、−4、0。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选择“利用立方关系求立方根”对应的方法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评分点：4分。易错点：没有先确认“利用立方关系求立方根”的条件，或只写结果不写依据。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立方根学案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基础辨析：判断“使用‘立方根’时不需要检查条件，只要结论看起来合理即可”，并说明理由。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参考答案：错误。必须先核对“立方根”的定义或成立条件，再作出结论。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变式练习：把Q4的一个条件、数据或表示方式作合理改变，仍用“利用立方关系求立方根”解决，并写出检验。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参考答案：答案不唯一。评价要点：改变后的条件完整；方法仍属于“利用立方关系求立方根”；过程正确；检验与新条件一致。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纠错：“研究立方根时，只记结论，不必区分条件、过程和依据。”这句话对吗？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参考答案：不对。应围绕“利用立方关系求立方根”写清条件、过程和依据；否则结论可能被误用。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当堂检测：若x³=−216，求x。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参考答案：x=−6，因为(−6)³=−216。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评分点：4分。易错点：忽略“理解负数有负的立方根”，或结果未回到题意检验。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小结参考：本课围绕“立方根”，掌握立方根、开立方、正负数和0的立方根，并能运用利用立方关系求立方根。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基础巩固：完成教材第50页练习与8.2习题中的基础题并订正Q5、Q7；把本课“立方根、开立方、正负数和0的立方根”整理成三行知识卡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提升思考：当堂检测：若x³=−216，求x。；从立方根求值与规律中选择一题，写出完整依据和检验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立方根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