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8.2 立方根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新授课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通过阅读、观察或操作，准确说出立方根、开立方、正负数和0的立方根的含义、表示或基本步骤。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在Q2—Q4中运用“利用立方关系求立方根”，能用完整语言、式子、图形或图表说明依据。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在基础与变式练习中运用“利用立方关系求立方根”解决同类问题，并对结果进行检验。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利用立方关系求立方根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理解负数有负的立方根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教材：人教版《义务教育教科书·数学七年级下册》，印刷页48—51（PDF 55—58）。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立方根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立方根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开立方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正负数和0的立方根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方法：利用立方关系求立方根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易错：理解负数有负的立方根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通过观察、操作、运算、推理或数据分析理解立方根，能用数学语言表达过程和依据，在解决教材问题中发展抽象能力、推理能力、运算能力、模型观念、几何直观或数据意识。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本课位于实数，核心内容是立方根、开立方、正负数和0的立方根，是本章知识链中的重要一环。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以前置知识“有理数立方、平方根”为基础，并为后续本章综合应用、章末复习和相关知识学习提供方法支撑。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教材通过教材8.2例1、教材8.2例2与教材第50页练习与8.2习题，按情境—探究—结论—应用的路径组织学习。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学生已经学习有理数立方、平方根，具备基本观察、计算、作图或整理数据的经验。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学生可能在“理解负数有负的立方根”处出现条件遗漏、表示不规范或方法选择不当。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只记“立方根”的结论，不检查适用条件。；把“利用立方关系求立方根”与相近概念或逆命题混淆。；只写结果，不写过程、依据或检验。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呈现与“立方根”有关的教材情境或真实问题。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能说出本课将研究“立方根”。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组织Q1，回顾“有理数立方”。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围绕难点“理解负数有负的立方根”巡视提问。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能从活动中提取“立方根、开立方”的共同特征。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依据学生记录形成“立方根、开立方、正负数和0的立方根”的规范表述。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追问“为什么”，围绕“利用立方关系求立方根”组织说明。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出示Q4（对应教材8.2例1、教材8.2例2），先遮住解答。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没有先确认“利用立方关系求立方根”的条件，或只写结果不写依据。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分别为5、−4、0。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能运用“利用立方关系求立方根”解决同类问题。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用“立方根—开立方—正负数和0的立方根”梳理知识结构并布置分层作业。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