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9.2 用方向和距离描述位置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通过阅读、观察或操作，准确说出位置描述、方位角、方向与距离的含义、表示或基本步骤。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在Q2—Q4中运用“用方向和距离唯一确定位置”，能用完整语言、式子、图形或图表说明依据。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在基础与变式练习中运用“用方向和距离唯一确定位置”解决同类问题，并对结果进行检验。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用方向和距离唯一确定位置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规范表达方位角和实际距离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教材：人教版《义务教育教科书·数学七年级下册》，印刷页72—73（PDF 79—80）。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用方向和距离描述位置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位置描述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方位角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方向与距离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方法：用方向和距离唯一确定位置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易错：规范表达方位角和实际距离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通过观察、操作、运算、推理或数据分析理解用方向和距离描述位置，能用数学语言表达过程和依据，在解决教材问题中发展抽象能力、推理能力、运算能力、模型观念、几何直观或数据意识。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本课位于平面直角坐标系，核心内容是位置描述、方位角、方向与距离，是本章知识链中的重要一环。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以前置知识“平面直角坐标系、角与线段”为基础，并为后续本章综合应用、章末复习和相关知识学习提供方法支撑。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教材通过教材9.2例1与教材第73页练习，按情境—探究—结论—应用的路径组织学习。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学生已经学习平面直角坐标系、角与线段，具备基本观察、计算、作图或整理数据的经验。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学生可能在“规范表达方位角和实际距离”处出现条件遗漏、表示不规范或方法选择不当。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只记“位置描述”的结论，不检查适用条件。；把“用方向和距离唯一确定位置”与相近概念或逆命题混淆。；只写结果，不写过程、依据或检验。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呈现与“用方向和距离描述位置”有关的教材情境或真实问题。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能说出本课将研究“位置描述”。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组织Q1，回顾“平面直角坐标系”。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围绕难点“规范表达方位角和实际距离”巡视提问。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能从活动中提取“位置描述、方位角”的共同特征。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依据学生记录形成“位置描述、方位角、方向与距离”的规范表述。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追问“为什么”，围绕“用方向和距离唯一确定位置”组织说明。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出示Q4（对应教材9.2例1），先遮住解答。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没有先确认“用方向和距离唯一确定位置”的条件，或只写结果不写依据。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学校位于O点北偏东30°、2 km处；方向和距离缺一不可。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能运用“用方向和距离唯一确定位置”解决同类问题。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用“位置描述—方位角—方向与距离”梳理知识结构并布置分层作业。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