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10.2.2 加减消元法的基本应用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新授课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通过阅读、观察或操作，准确说出加减消元法、系数相等或互为相反数时消元的含义、表示或基本步骤。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在Q2—Q4中运用“判断相加还是相减”，能用完整语言、式子、图形或图表说明依据。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在基础与变式练习中运用“判断相加还是相减”解决同类问题，并对结果进行检验。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判断相加还是相减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整式整体相加减时的符号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教材：人教版《义务教育教科书·数学七年级下册》，印刷页95—96（PDF 102—103）。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加减消元法的基本应用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加减消元法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系数相等或互为相反数时消元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方法：判断相加还是相减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易错：整式整体相加减时的符号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通过观察、操作、运算、推理或数据分析理解加减消元法的基本应用，能用数学语言表达过程和依据，在解决教材问题中发展抽象能力、推理能力、运算能力、模型观念、几何直观或数据意识。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本课位于二元一次方程组，核心内容是加减消元法、系数相等或互为相反数时消元，是本章知识链中的重要一环。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以前置知识“等式性质、代入消元法”为基础，并为后续本章综合应用、章末复习和相关知识学习提供方法支撑。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教材通过教材10.2例5、教材10.2例6与教材第96页练习，按情境—探究—结论—应用的路径组织学习。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学生已经学习等式性质、代入消元法，具备基本观察、计算、作图或整理数据的经验。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学生可能在“整式整体相加减时的符号”处出现条件遗漏、表示不规范或方法选择不当。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只记“加减消元法”的结论，不检查适用条件。；把“判断相加还是相减”与相近概念或逆命题混淆。；只写结果，不写过程、依据或检验。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呈现与“加减消元法的基本应用”有关的教材情境或真实问题。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能说出本课将研究“加减消元法”。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组织Q1，回顾“等式性质”。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围绕难点“整式整体相加减时的符号”巡视提问。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能从活动中提取“加减消元法、系数相等或互为相反数时消元”的共同特征。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依据学生记录形成“加减消元法、系数相等或互为相反数时消元”的规范表述。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追问“为什么”，围绕“判断相加还是相减”组织说明。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出示Q4（对应教材10.2例5、教材10.2例6），先遮住解答。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没有先确认“判断相加还是相减”的条件，或只写结果不写依据。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两式相加得2x=8，x=4；代入得y=3。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能运用“判断相加还是相减”解决同类问题。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用“加减消元法—系数相等或互为相反数时消元”梳理知识结构并布置分层作业。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