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10.2.2_加减消元法的灵活应用_学生学案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97—100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通过阅读、观察或操作，准确说出方程倍乘后消元、消元方法选择、二元一次方程组应用的含义、表示或基本步骤。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在Q2—Q4中运用“构造相等或相反系数”，能用完整语言、式子、图形或图表说明依据。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在基础与变式练习中运用“构造相等或相反系数”解决同类问题，并对结果进行检验。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回顾“加减消元法基本步骤”：写出一条与本课有关的定义、性质或计算规则。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阅读教材印刷页97—100，圈出“方程倍乘后消元、消元方法选择、二元一次方程组应用”，分别用一句话记录它们解决什么问题。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小组探究：围绕“选择简便消元方案并保证方程整体同乘”设计一次观察、操作或推理，记录现象、猜想和验证依据。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加减消元法的灵活应用学案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方程倍乘后消元：____________________________________________________________。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消元方法选择：____________________________________________________________。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二元一次方程组应用：____________________________________________________________。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易错提醒：选择简便消元方案并保证方程整体同乘。先审条件，再使用结论。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例题（对应教材10.2例7、教材古代“牛羊问价”问题）：用加减法解2x+3y=12，3x−2y=5。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加减消元法的灵活应用学案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基础辨析：判断“使用‘方程倍乘后消元’时不需要检查条件，只要结论看起来合理即可”，并说明理由。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变式练习：把Q4的一个条件、数据或表示方式作合理改变，仍用“构造相等或相反系数”解决，并写出检验。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纠错：“研究加减消元法的灵活应用时，只记结论，不必区分条件、过程和依据。”这句话对吗？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当堂检测：代入法和加减法怎样选择更简便？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基础巩固：完成教材第98页练习与习题10.2中的基础题并订正Q5、Q7；把本课“方程倍乘后消元、消元方法选择、二元一次方程组应用”整理成三行知识卡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提升思考：当堂检测：代入法和加减法怎样选择更简便？；从代入法与加减法综合选用中选择一题，写出完整依据和检验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加减消元法的灵活应用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