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11.2 一元一次不等式的应用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通过阅读、观察或操作，准确说出不等式建模、至少至多问题、方案比较的含义、表示或基本步骤。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在Q2—Q4中运用“由限制条件建立不等式模型”，能用完整语言、式子、图形或图表说明依据。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在基础与变式练习中运用“由限制条件建立不等式模型”解决同类问题，并对结果进行检验。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由限制条件建立不等式模型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结合整数性和实际意义确定答案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教材：人教版《义务教育教科书·数学七年级下册》，印刷页133—137（PDF 140—144）。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一元一次不等式的应用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不等式建模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至少至多问题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方案比较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方法：由限制条件建立不等式模型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易错：结合整数性和实际意义确定答案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通过观察、操作、运算、推理或数据分析理解一元一次不等式的应用，能用数学语言表达过程和依据，在解决教材问题中发展抽象能力、推理能力、运算能力、模型观念、几何直观或数据意识。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本课位于不等式与不等式组，核心内容是不等式建模、至少至多问题、方案比较，是本章知识链中的重要一环。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以前置知识“解一元一次不等式”为基础，并为后续本章综合应用、章末复习和相关知识学习提供方法支撑。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教材通过教材11.2例2、教材11.2例3、教材11.2例4与教材11.2习题，按情境—探究—结论—应用的路径组织学习。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学生已经学习解一元一次不等式，具备基本观察、计算、作图或整理数据的经验。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学生可能在“结合整数性和实际意义确定答案”处出现条件遗漏、表示不规范或方法选择不当。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只记“不等式建模”的结论，不检查适用条件。；把“由限制条件建立不等式模型”与相近概念或逆命题混淆。；只写结果，不写过程、依据或检验。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呈现与“一元一次不等式的应用”有关的教材情境或真实问题。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能说出本课将研究“不等式建模”。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组织Q1，回顾“解一元一次不等式”。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围绕难点“结合整数性和实际意义确定答案”巡视提问。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能从活动中提取“不等式建模、至少至多问题”的共同特征。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依据学生记录形成“不等式建模、至少至多问题、方案比较”的规范表述。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追问“为什么”，围绕“由限制条件建立不等式模型”组织说明。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出示Q4（对应教材11.2例2、教材11.2例3、教材11.2例4），先遮住解答。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没有先确认“由限制条件建立不等式模型”的条件，或只写结果不写依据。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设买x本，8x≤50，x≤6.25；x为非负整数，所以最多6本。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能运用“由限制条件建立不等式模型”解决同类问题。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用“不等式建模—至少至多问题—方案比较”梳理知识结构并布置分层作业。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