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综合与实践 白昼时长规律的探究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综合实践课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通过阅读、观察或操作，准确说出数据收集、统计图、趋势描述、周期规律、合作研究的含义、表示或基本步骤。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在Q2—Q4中运用“用数据和图表描述白昼时长变化规律”，能用完整语言、式子、图形或图表说明依据。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在基础与变式练习中运用“用数据和图表描述白昼时长变化规律”解决同类问题，并对结果进行检验。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用数据和图表描述白昼时长变化规律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控制变量、解释地区差异并评价结论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教材：人教版《义务教育教科书·数学七年级下册》，印刷页188—192（PDF 195—199）。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白昼时长规律的探究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数据收集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统计图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趋势描述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周期规律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合作研究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方法：用数据和图表描述白昼时长变化规律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易错：控制变量、解释地区差异并评价结论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通过观察、操作、运算、推理或数据分析理解白昼时长规律的探究，能用数学语言表达过程和依据，在解决教材问题中发展抽象能力、推理能力、运算能力、模型观念、几何直观或数据意识。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本课位于数据的收集、整理与描述，核心内容是数据收集、统计图、趋势描述、周期规律、合作研究，是本章知识链中的重要一环。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以前置知识“第十二章统计方法、平面直角坐标系”为基础，并为后续本章综合应用、章末复习和相关知识学习提供方法支撑。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教材通过综合与实践“白昼时长规律的探究”与团队方案、数据图表、成果展示与评价，按情境—探究—结论—应用的路径组织学习。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学生已经学习第十二章统计方法、平面直角坐标系，具备基本观察、计算、作图或整理数据的经验。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学生可能在“控制变量、解释地区差异并评价结论”处出现条件遗漏、表示不规范或方法选择不当。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只记“数据收集”的结论，不检查适用条件。；把“用数据和图表描述白昼时长变化规律”与相近概念或逆命题混淆。；只写结果，不写过程、依据或检验。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呈现与“白昼时长规律的探究”有关的教材情境或真实问题。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能说出本课将研究“数据收集”。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组织Q1，回顾“第十二章统计方法”。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围绕难点“控制变量、解释地区差异并评价结论”巡视提问。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能从活动中提取“数据收集、统计图”的共同特征。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依据学生记录形成“数据收集、统计图、趋势描述、周期规律、合作研究”的规范表述。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追问“为什么”，围绕“用数据和图表描述白昼时长变化规律”组织说明。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出示Q4（对应综合与实践“白昼时长规律的探究”），先遮住解答。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没有先确认“用数据和图表描述白昼时长变化规律”的条件，或只写结果不写依据。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折线图；月份有顺序，折线能清楚呈现随时间的周期变化。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能运用“用数据和图表描述白昼时长变化规律”解决同类问题。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用“数据收集—统计图—趋势描述”梳理知识结构并布置分层作业。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