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20E" w:rsidRPr="00627382" w:rsidRDefault="00BF39C8" w:rsidP="00BF39C8">
      <w:pPr>
        <w:rPr>
          <w:rFonts w:asciiTheme="majorHAnsi" w:hAnsiTheme="majorHAnsi" w:cstheme="majorHAnsi"/>
          <w:sz w:val="32"/>
          <w:szCs w:val="32"/>
        </w:rPr>
      </w:pPr>
      <w:r>
        <w:rPr>
          <w:rFonts w:asciiTheme="majorHAnsi" w:hAnsiTheme="majorHAnsi" w:cstheme="majorHAnsi"/>
          <w:sz w:val="32"/>
          <w:szCs w:val="32"/>
        </w:rPr>
        <w:t>Code notes</w:t>
      </w:r>
    </w:p>
    <w:p w:rsidR="00BF39C8" w:rsidRPr="00627382" w:rsidRDefault="00A51EC6" w:rsidP="00BF39C8">
      <w:pPr>
        <w:rPr>
          <w:rFonts w:asciiTheme="majorHAnsi" w:hAnsiTheme="majorHAnsi" w:cstheme="majorHAnsi"/>
          <w:sz w:val="24"/>
        </w:rPr>
      </w:pPr>
      <w:r w:rsidRPr="00627382">
        <w:rPr>
          <w:rFonts w:asciiTheme="majorHAnsi" w:hAnsiTheme="majorHAnsi" w:cstheme="majorHAnsi"/>
          <w:sz w:val="24"/>
        </w:rPr>
        <w:t>Li</w:t>
      </w:r>
      <w:r w:rsidR="00627382" w:rsidRPr="00627382">
        <w:rPr>
          <w:rFonts w:asciiTheme="majorHAnsi" w:hAnsiTheme="majorHAnsi" w:cstheme="majorHAnsi"/>
          <w:sz w:val="24"/>
        </w:rPr>
        <w:t>cking sensor valve opening time</w:t>
      </w:r>
    </w:p>
    <w:p w:rsidR="00627382" w:rsidRDefault="00A51EC6" w:rsidP="00627382">
      <w:pPr>
        <w:jc w:val="both"/>
        <w:rPr>
          <w:rFonts w:ascii="Times New Roman" w:hAnsi="Times New Roman" w:cs="Times New Roman"/>
        </w:rPr>
      </w:pPr>
      <w:r>
        <w:rPr>
          <w:rFonts w:ascii="Times New Roman" w:hAnsi="Times New Roman" w:cs="Times New Roman"/>
        </w:rPr>
        <w:t xml:space="preserve">The Valve opening time can be selected </w:t>
      </w:r>
      <w:r w:rsidR="00627382">
        <w:rPr>
          <w:rFonts w:ascii="Times New Roman" w:hAnsi="Times New Roman" w:cs="Times New Roman"/>
        </w:rPr>
        <w:t xml:space="preserve">as a function of the volume to be ejected and on the code there is a variable called </w:t>
      </w:r>
      <w:proofErr w:type="spellStart"/>
      <w:r w:rsidR="00627382" w:rsidRPr="00627382">
        <w:rPr>
          <w:rFonts w:ascii="Courier New" w:hAnsi="Courier New" w:cs="Courier New"/>
        </w:rPr>
        <w:t>valveEjectedVolume</w:t>
      </w:r>
      <w:proofErr w:type="spellEnd"/>
      <w:r w:rsidR="00627382">
        <w:rPr>
          <w:rFonts w:ascii="Courier New" w:hAnsi="Courier New" w:cs="Courier New"/>
        </w:rPr>
        <w:t xml:space="preserve"> </w:t>
      </w:r>
      <w:r w:rsidR="00627382" w:rsidRPr="00627382">
        <w:rPr>
          <w:rFonts w:ascii="Times New Roman" w:hAnsi="Times New Roman" w:cs="Times New Roman"/>
        </w:rPr>
        <w:t>which is the volume in µL</w:t>
      </w:r>
      <w:r w:rsidR="00627382">
        <w:rPr>
          <w:rFonts w:ascii="Times New Roman" w:hAnsi="Times New Roman" w:cs="Times New Roman"/>
        </w:rPr>
        <w:t xml:space="preserve"> that we want to deliver</w:t>
      </w:r>
      <w:r w:rsidR="00627382" w:rsidRPr="00627382">
        <w:rPr>
          <w:rFonts w:ascii="Times New Roman" w:hAnsi="Times New Roman" w:cs="Times New Roman"/>
        </w:rPr>
        <w:t>.</w:t>
      </w:r>
      <w:r w:rsidR="00627382">
        <w:rPr>
          <w:rFonts w:ascii="Times New Roman" w:hAnsi="Times New Roman" w:cs="Times New Roman"/>
        </w:rPr>
        <w:t xml:space="preserve"> This value can be changed in the beginning of the program and can be changed from one experiment to the other.</w:t>
      </w:r>
    </w:p>
    <w:p w:rsidR="00627382" w:rsidRDefault="00627382" w:rsidP="00627382">
      <w:pPr>
        <w:jc w:val="both"/>
        <w:rPr>
          <w:rFonts w:ascii="Times New Roman" w:hAnsi="Times New Roman" w:cs="Times New Roman"/>
        </w:rPr>
      </w:pPr>
      <w:r>
        <w:rPr>
          <w:rFonts w:ascii="Times New Roman" w:hAnsi="Times New Roman" w:cs="Times New Roman"/>
        </w:rPr>
        <w:t xml:space="preserve">The time that the valve will remain open is defined by the equation (Figure 1) and is defined as </w:t>
      </w:r>
      <w:proofErr w:type="spellStart"/>
      <w:r w:rsidRPr="00627382">
        <w:rPr>
          <w:rFonts w:ascii="Courier New" w:hAnsi="Courier New" w:cs="Courier New"/>
        </w:rPr>
        <w:t>turnOffDelay</w:t>
      </w:r>
      <w:proofErr w:type="spellEnd"/>
      <w:r>
        <w:rPr>
          <w:rFonts w:ascii="Times New Roman" w:hAnsi="Times New Roman" w:cs="Times New Roman"/>
        </w:rPr>
        <w:t xml:space="preserve"> in the program.</w:t>
      </w:r>
    </w:p>
    <w:p w:rsidR="00627382" w:rsidRPr="00627382" w:rsidRDefault="00627382" w:rsidP="00BF39C8">
      <w:pPr>
        <w:rPr>
          <w:rFonts w:ascii="Times New Roman" w:eastAsiaTheme="minorEastAsia" w:hAnsi="Times New Roman" w:cs="Times New Roman"/>
        </w:rPr>
      </w:pPr>
      <m:oMathPara>
        <m:oMath>
          <m:r>
            <w:rPr>
              <w:rFonts w:ascii="Cambria Math" w:hAnsi="Cambria Math" w:cs="Times New Roman"/>
            </w:rPr>
            <m:t>V=0.0847t-2.0778</m:t>
          </m:r>
        </m:oMath>
      </m:oMathPara>
    </w:p>
    <w:p w:rsidR="00627382" w:rsidRDefault="00627382" w:rsidP="00BF39C8">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V+2.0778</m:t>
              </m:r>
            </m:num>
            <m:den>
              <m:r>
                <w:rPr>
                  <w:rFonts w:ascii="Cambria Math" w:hAnsi="Cambria Math" w:cs="Times New Roman"/>
                </w:rPr>
                <m:t>0.0847</m:t>
              </m:r>
            </m:den>
          </m:f>
        </m:oMath>
      </m:oMathPara>
    </w:p>
    <w:p w:rsidR="00A51EC6" w:rsidRDefault="00A51EC6" w:rsidP="00A51EC6">
      <w:pPr>
        <w:jc w:val="center"/>
        <w:rPr>
          <w:rFonts w:ascii="Times New Roman" w:hAnsi="Times New Roman" w:cs="Times New Roman"/>
        </w:rPr>
      </w:pPr>
      <w:r w:rsidRPr="00A51EC6">
        <w:rPr>
          <w:rFonts w:ascii="Times New Roman" w:hAnsi="Times New Roman" w:cs="Times New Roman"/>
          <w:noProof/>
        </w:rPr>
        <w:drawing>
          <wp:inline distT="0" distB="0" distL="0" distR="0" wp14:anchorId="79874349" wp14:editId="552D37B0">
            <wp:extent cx="3721100" cy="207645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627382" w:rsidRDefault="00627382" w:rsidP="00A51EC6">
      <w:pPr>
        <w:jc w:val="center"/>
        <w:rPr>
          <w:rFonts w:ascii="Times New Roman" w:hAnsi="Times New Roman" w:cs="Times New Roman"/>
          <w:sz w:val="18"/>
        </w:rPr>
      </w:pPr>
      <w:r w:rsidRPr="00627382">
        <w:rPr>
          <w:rFonts w:ascii="Times New Roman" w:hAnsi="Times New Roman" w:cs="Times New Roman"/>
          <w:sz w:val="18"/>
        </w:rPr>
        <w:t>Figure 1: relationship between the valve opening time and the delivered volume.</w:t>
      </w:r>
    </w:p>
    <w:p w:rsidR="00627382" w:rsidRDefault="0032209D" w:rsidP="00627382">
      <w:pPr>
        <w:rPr>
          <w:rFonts w:asciiTheme="majorHAnsi" w:hAnsiTheme="majorHAnsi" w:cstheme="majorHAnsi"/>
          <w:sz w:val="24"/>
        </w:rPr>
      </w:pPr>
      <w:r>
        <w:rPr>
          <w:rFonts w:asciiTheme="majorHAnsi" w:hAnsiTheme="majorHAnsi" w:cstheme="majorHAnsi"/>
          <w:sz w:val="24"/>
        </w:rPr>
        <w:t>Optical sensors</w:t>
      </w:r>
      <w:r w:rsidR="00C75A75">
        <w:rPr>
          <w:rFonts w:asciiTheme="majorHAnsi" w:hAnsiTheme="majorHAnsi" w:cstheme="majorHAnsi"/>
          <w:sz w:val="24"/>
        </w:rPr>
        <w:t xml:space="preserve"> distances</w:t>
      </w:r>
    </w:p>
    <w:p w:rsidR="0032209D" w:rsidRDefault="00582335" w:rsidP="003A4769">
      <w:pPr>
        <w:jc w:val="both"/>
        <w:rPr>
          <w:rFonts w:ascii="Times New Roman" w:hAnsi="Times New Roman" w:cs="Times New Roman"/>
        </w:rPr>
      </w:pPr>
      <w:r>
        <w:rPr>
          <w:rFonts w:ascii="Times New Roman" w:hAnsi="Times New Roman" w:cs="Times New Roman"/>
        </w:rPr>
        <w:t xml:space="preserve">The main constants on the program to measure displacements are the </w:t>
      </w:r>
      <w:r w:rsidRPr="00582335">
        <w:rPr>
          <w:rFonts w:ascii="Courier New" w:hAnsi="Courier New" w:cs="Courier New"/>
        </w:rPr>
        <w:t>radius</w:t>
      </w:r>
      <w:r>
        <w:rPr>
          <w:rFonts w:ascii="Times New Roman" w:hAnsi="Times New Roman" w:cs="Times New Roman"/>
        </w:rPr>
        <w:t xml:space="preserve"> which has a value of 9.85, the value of the polystyrene sphere.</w:t>
      </w:r>
      <w:r w:rsidR="003A4769">
        <w:rPr>
          <w:rFonts w:ascii="Times New Roman" w:hAnsi="Times New Roman" w:cs="Times New Roman"/>
        </w:rPr>
        <w:t xml:space="preserve"> The </w:t>
      </w:r>
      <w:r w:rsidR="003A4769" w:rsidRPr="003A4769">
        <w:rPr>
          <w:rFonts w:ascii="Courier New" w:hAnsi="Courier New" w:cs="Courier New"/>
        </w:rPr>
        <w:t>conversion_factor</w:t>
      </w:r>
      <w:r w:rsidR="003A4769">
        <w:rPr>
          <w:rFonts w:ascii="Times New Roman" w:hAnsi="Times New Roman" w:cs="Times New Roman"/>
        </w:rPr>
        <w:t xml:space="preserve"> is the equivalent of the optical flow sensor internal units in centimeters</w:t>
      </w:r>
      <w:r w:rsidR="00862A5D">
        <w:rPr>
          <w:rFonts w:ascii="Times New Roman" w:hAnsi="Times New Roman" w:cs="Times New Roman"/>
        </w:rPr>
        <w:t xml:space="preserve"> and it has a value of 123</w:t>
      </w:r>
      <w:r w:rsidR="00E97D97">
        <w:rPr>
          <w:rFonts w:ascii="Times New Roman" w:hAnsi="Times New Roman" w:cs="Times New Roman"/>
        </w:rPr>
        <w:t>.59</w:t>
      </w:r>
      <w:r w:rsidR="003A4769">
        <w:rPr>
          <w:rFonts w:ascii="Times New Roman" w:hAnsi="Times New Roman" w:cs="Times New Roman"/>
        </w:rPr>
        <w:t>.</w:t>
      </w:r>
      <w:r w:rsidR="000B156E">
        <w:rPr>
          <w:rFonts w:ascii="Times New Roman" w:hAnsi="Times New Roman" w:cs="Times New Roman"/>
        </w:rPr>
        <w:t xml:space="preserve"> This value is extracted by measuring</w:t>
      </w:r>
      <w:r w:rsidR="00862A5D">
        <w:rPr>
          <w:rFonts w:ascii="Times New Roman" w:hAnsi="Times New Roman" w:cs="Times New Roman"/>
        </w:rPr>
        <w:t xml:space="preserve"> </w:t>
      </w:r>
      <w:r w:rsidR="000B156E">
        <w:rPr>
          <w:rFonts w:ascii="Times New Roman" w:hAnsi="Times New Roman" w:cs="Times New Roman"/>
        </w:rPr>
        <w:t xml:space="preserve">the perimeter of the polystyrene sphere in the two different axis six times each and establishing the relationship between the actual </w:t>
      </w:r>
      <w:r w:rsidR="00793227">
        <w:rPr>
          <w:rFonts w:ascii="Times New Roman" w:hAnsi="Times New Roman" w:cs="Times New Roman"/>
        </w:rPr>
        <w:t>perimeter of the sphere in cm.</w:t>
      </w:r>
      <w:r w:rsidR="000B156E">
        <w:rPr>
          <w:rFonts w:ascii="Times New Roman" w:hAnsi="Times New Roman" w:cs="Times New Roman"/>
        </w:rPr>
        <w:t xml:space="preserve"> </w:t>
      </w:r>
    </w:p>
    <w:p w:rsidR="00793227" w:rsidRPr="00793227" w:rsidRDefault="00793227" w:rsidP="00793227">
      <w:pPr>
        <w:jc w:val="both"/>
        <w:rPr>
          <w:rFonts w:ascii="Times New Roman" w:eastAsiaTheme="minorEastAsia" w:hAnsi="Times New Roman" w:cs="Times New Roman"/>
        </w:rPr>
      </w:pPr>
      <m:oMathPara>
        <m:oMath>
          <m:r>
            <w:rPr>
              <w:rFonts w:ascii="Cambria Math" w:hAnsi="Cambria Math" w:cs="Times New Roman"/>
            </w:rPr>
            <m:t>actual perimeter=2πr=61.89 cm</m:t>
          </m:r>
        </m:oMath>
      </m:oMathPara>
    </w:p>
    <w:p w:rsidR="00793227" w:rsidRPr="00793227" w:rsidRDefault="00793227" w:rsidP="00793227">
      <w:pPr>
        <w:jc w:val="both"/>
        <w:rPr>
          <w:rFonts w:ascii="Times New Roman" w:eastAsiaTheme="minorEastAsia" w:hAnsi="Times New Roman" w:cs="Times New Roman"/>
        </w:rPr>
      </w:pPr>
      <m:oMathPara>
        <m:oMath>
          <m:r>
            <w:rPr>
              <w:rFonts w:ascii="Cambria Math" w:hAnsi="Cambria Math" w:cs="Times New Roman"/>
            </w:rPr>
            <m:t>conversion factor=</m:t>
          </m:r>
          <m:f>
            <m:fPr>
              <m:ctrlPr>
                <w:rPr>
                  <w:rFonts w:ascii="Cambria Math" w:hAnsi="Cambria Math" w:cs="Times New Roman"/>
                  <w:i/>
                </w:rPr>
              </m:ctrlPr>
            </m:fPr>
            <m:num>
              <m:r>
                <w:rPr>
                  <w:rFonts w:ascii="Cambria Math" w:hAnsi="Cambria Math" w:cs="Times New Roman"/>
                </w:rPr>
                <m:t>perimeter measurement</m:t>
              </m:r>
            </m:num>
            <m:den>
              <m:r>
                <w:rPr>
                  <w:rFonts w:ascii="Cambria Math" w:hAnsi="Cambria Math" w:cs="Times New Roman"/>
                </w:rPr>
                <m:t>actual perimeter</m:t>
              </m:r>
            </m:den>
          </m:f>
        </m:oMath>
      </m:oMathPara>
    </w:p>
    <w:p w:rsidR="00793227" w:rsidRPr="0032209D" w:rsidRDefault="00793227" w:rsidP="00793227">
      <w:pPr>
        <w:jc w:val="both"/>
        <w:rPr>
          <w:rFonts w:ascii="Times New Roman" w:hAnsi="Times New Roman" w:cs="Times New Roman"/>
        </w:rPr>
      </w:pPr>
      <w:r>
        <w:rPr>
          <w:rFonts w:ascii="Times New Roman" w:eastAsiaTheme="minorEastAsia" w:hAnsi="Times New Roman" w:cs="Times New Roman"/>
        </w:rPr>
        <w:t xml:space="preserve">For each axis, the measurements are slightly different, for these reason, the value of the </w:t>
      </w:r>
      <w:r w:rsidRPr="003A4769">
        <w:rPr>
          <w:rFonts w:ascii="Courier New" w:hAnsi="Courier New" w:cs="Courier New"/>
        </w:rPr>
        <w:t>conversion_factor</w:t>
      </w:r>
      <w:r>
        <w:rPr>
          <w:rFonts w:ascii="Times New Roman" w:hAnsi="Times New Roman" w:cs="Times New Roman"/>
        </w:rPr>
        <w:t xml:space="preserve"> </w:t>
      </w:r>
      <w:r>
        <w:rPr>
          <w:rFonts w:ascii="Times New Roman" w:eastAsiaTheme="minorEastAsia" w:hAnsi="Times New Roman" w:cs="Times New Roman"/>
        </w:rPr>
        <w:t>is the average value of the 12 samples</w:t>
      </w:r>
      <w:r w:rsidR="00FD0C5D">
        <w:rPr>
          <w:rFonts w:ascii="Times New Roman" w:eastAsiaTheme="minorEastAsia" w:hAnsi="Times New Roman" w:cs="Times New Roman"/>
        </w:rPr>
        <w:t xml:space="preserve"> of one revolution</w:t>
      </w:r>
      <w:r>
        <w:rPr>
          <w:rFonts w:ascii="Times New Roman" w:eastAsiaTheme="minorEastAsia" w:hAnsi="Times New Roman" w:cs="Times New Roman"/>
        </w:rPr>
        <w:t xml:space="preserve">. </w:t>
      </w:r>
    </w:p>
    <w:p w:rsidR="00627382" w:rsidRDefault="000B156E" w:rsidP="000B156E">
      <w:pPr>
        <w:jc w:val="center"/>
        <w:rPr>
          <w:rFonts w:ascii="Times New Roman" w:hAnsi="Times New Roman" w:cs="Times New Roman"/>
          <w:sz w:val="18"/>
        </w:rPr>
      </w:pPr>
      <w:r>
        <w:rPr>
          <w:noProof/>
        </w:rPr>
        <w:lastRenderedPageBreak/>
        <w:drawing>
          <wp:inline distT="0" distB="0" distL="0" distR="0" wp14:anchorId="6DDD0A7C" wp14:editId="0C633D9B">
            <wp:extent cx="4057650" cy="2311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B156E" w:rsidRDefault="000B156E" w:rsidP="000B156E">
      <w:pPr>
        <w:jc w:val="center"/>
        <w:rPr>
          <w:rFonts w:ascii="Times New Roman" w:hAnsi="Times New Roman" w:cs="Times New Roman"/>
          <w:sz w:val="18"/>
        </w:rPr>
      </w:pPr>
      <w:r w:rsidRPr="00627382">
        <w:rPr>
          <w:rFonts w:ascii="Times New Roman" w:hAnsi="Times New Roman" w:cs="Times New Roman"/>
          <w:sz w:val="18"/>
        </w:rPr>
        <w:t>Figure</w:t>
      </w:r>
      <w:r>
        <w:rPr>
          <w:rFonts w:ascii="Times New Roman" w:hAnsi="Times New Roman" w:cs="Times New Roman"/>
          <w:sz w:val="18"/>
        </w:rPr>
        <w:t xml:space="preserve"> 2</w:t>
      </w:r>
      <w:r w:rsidRPr="00627382">
        <w:rPr>
          <w:rFonts w:ascii="Times New Roman" w:hAnsi="Times New Roman" w:cs="Times New Roman"/>
          <w:sz w:val="18"/>
        </w:rPr>
        <w:t xml:space="preserve">: </w:t>
      </w:r>
      <w:r>
        <w:rPr>
          <w:rFonts w:ascii="Times New Roman" w:hAnsi="Times New Roman" w:cs="Times New Roman"/>
          <w:sz w:val="18"/>
        </w:rPr>
        <w:t xml:space="preserve">Variability of the </w:t>
      </w:r>
      <w:r w:rsidR="007621CF">
        <w:rPr>
          <w:rFonts w:ascii="Times New Roman" w:hAnsi="Times New Roman" w:cs="Times New Roman"/>
          <w:sz w:val="18"/>
        </w:rPr>
        <w:t xml:space="preserve">conversion factor value </w:t>
      </w:r>
      <w:r w:rsidR="00782D37">
        <w:rPr>
          <w:rFonts w:ascii="Times New Roman" w:hAnsi="Times New Roman" w:cs="Times New Roman"/>
          <w:sz w:val="18"/>
        </w:rPr>
        <w:t>on the different samples acquired in the two axis (each color is one axis)</w:t>
      </w:r>
      <w:r w:rsidRPr="00627382">
        <w:rPr>
          <w:rFonts w:ascii="Times New Roman" w:hAnsi="Times New Roman" w:cs="Times New Roman"/>
          <w:sz w:val="18"/>
        </w:rPr>
        <w:t>.</w:t>
      </w:r>
    </w:p>
    <w:p w:rsidR="000B156E" w:rsidRDefault="00E97D97" w:rsidP="00793227">
      <w:pPr>
        <w:rPr>
          <w:rFonts w:ascii="Times New Roman" w:hAnsi="Times New Roman" w:cs="Times New Roman"/>
        </w:rPr>
      </w:pPr>
      <w:r w:rsidRPr="00E97D97">
        <w:rPr>
          <w:rFonts w:ascii="Times New Roman" w:hAnsi="Times New Roman" w:cs="Times New Roman"/>
        </w:rPr>
        <w:t xml:space="preserve">The </w:t>
      </w:r>
      <w:r w:rsidRPr="00E97D97">
        <w:rPr>
          <w:rFonts w:ascii="Courier New" w:hAnsi="Courier New" w:cs="Courier New"/>
        </w:rPr>
        <w:t>angle</w:t>
      </w:r>
      <w:r w:rsidRPr="00E97D97">
        <w:rPr>
          <w:rFonts w:ascii="Times New Roman" w:hAnsi="Times New Roman" w:cs="Times New Roman"/>
        </w:rPr>
        <w:t xml:space="preserve"> is calculated using a conversion factor</w:t>
      </w:r>
      <w:r>
        <w:rPr>
          <w:rFonts w:ascii="Times New Roman" w:hAnsi="Times New Roman" w:cs="Times New Roman"/>
        </w:rPr>
        <w:t xml:space="preserve"> called </w:t>
      </w:r>
      <w:proofErr w:type="spellStart"/>
      <w:r w:rsidRPr="00E97D97">
        <w:rPr>
          <w:rFonts w:ascii="Courier New" w:hAnsi="Courier New" w:cs="Courier New"/>
        </w:rPr>
        <w:t>cm_to_deg</w:t>
      </w:r>
      <w:proofErr w:type="spellEnd"/>
      <w:r>
        <w:rPr>
          <w:rFonts w:ascii="Times New Roman" w:hAnsi="Times New Roman" w:cs="Times New Roman"/>
        </w:rPr>
        <w:t xml:space="preserve"> coming from the relationship of the perimeter and the angle:</w:t>
      </w:r>
    </w:p>
    <w:p w:rsidR="00E97D97" w:rsidRPr="00E97D97" w:rsidRDefault="00E97D97" w:rsidP="00793227">
      <w:pPr>
        <w:rPr>
          <w:rFonts w:ascii="Times New Roman" w:eastAsiaTheme="minorEastAsia" w:hAnsi="Times New Roman" w:cs="Times New Roman"/>
        </w:rPr>
      </w:pPr>
      <m:oMathPara>
        <m:oMath>
          <m:r>
            <w:rPr>
              <w:rFonts w:ascii="Cambria Math" w:hAnsi="Cambria Math" w:cs="Times New Roman"/>
            </w:rPr>
            <m:t>cm to deg=</m:t>
          </m:r>
          <m:f>
            <m:fPr>
              <m:ctrlPr>
                <w:rPr>
                  <w:rFonts w:ascii="Cambria Math" w:hAnsi="Cambria Math" w:cs="Times New Roman"/>
                  <w:i/>
                </w:rPr>
              </m:ctrlPr>
            </m:fPr>
            <m:num>
              <m:r>
                <w:rPr>
                  <w:rFonts w:ascii="Cambria Math" w:hAnsi="Cambria Math" w:cs="Times New Roman"/>
                </w:rPr>
                <m:t>360°</m:t>
              </m:r>
            </m:num>
            <m:den>
              <m:r>
                <w:rPr>
                  <w:rFonts w:ascii="Cambria Math" w:hAnsi="Cambria Math" w:cs="Times New Roman"/>
                </w:rPr>
                <m:t>2πr</m:t>
              </m:r>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360°</m:t>
              </m:r>
            </m:num>
            <m:den>
              <m:r>
                <w:rPr>
                  <w:rFonts w:ascii="Cambria Math" w:hAnsi="Cambria Math" w:cs="Times New Roman"/>
                </w:rPr>
                <m:t>2π(9.85)</m:t>
              </m:r>
            </m:den>
          </m:f>
          <m:r>
            <w:rPr>
              <w:rFonts w:ascii="Cambria Math" w:hAnsi="Cambria Math" w:cs="Times New Roman"/>
            </w:rPr>
            <m:t xml:space="preserve">       </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cm</m:t>
                  </m:r>
                </m:den>
              </m:f>
            </m:e>
          </m:d>
        </m:oMath>
      </m:oMathPara>
    </w:p>
    <w:p w:rsidR="00E97D97" w:rsidRPr="00E97D97" w:rsidRDefault="00E97D97" w:rsidP="00793227">
      <w:pPr>
        <w:rPr>
          <w:rFonts w:ascii="Times New Roman" w:eastAsiaTheme="minorEastAsia" w:hAnsi="Times New Roman" w:cs="Times New Roman"/>
        </w:rPr>
      </w:pPr>
      <m:oMathPara>
        <m:oMath>
          <m:r>
            <w:rPr>
              <w:rFonts w:ascii="Cambria Math" w:hAnsi="Cambria Math" w:cs="Times New Roman"/>
            </w:rPr>
            <m:t>angle=cm to deg* distance</m:t>
          </m:r>
        </m:oMath>
      </m:oMathPara>
    </w:p>
    <w:p w:rsidR="00AA7CE3" w:rsidRDefault="00AA7CE3" w:rsidP="00AA7CE3">
      <w:pPr>
        <w:rPr>
          <w:rFonts w:asciiTheme="majorHAnsi" w:hAnsiTheme="majorHAnsi" w:cstheme="majorHAnsi"/>
          <w:sz w:val="24"/>
        </w:rPr>
      </w:pPr>
      <w:r>
        <w:rPr>
          <w:rFonts w:asciiTheme="majorHAnsi" w:hAnsiTheme="majorHAnsi" w:cstheme="majorHAnsi"/>
          <w:sz w:val="24"/>
        </w:rPr>
        <w:t>Encoder</w:t>
      </w:r>
      <w:r w:rsidR="00C75A75">
        <w:rPr>
          <w:rFonts w:asciiTheme="majorHAnsi" w:hAnsiTheme="majorHAnsi" w:cstheme="majorHAnsi"/>
          <w:sz w:val="24"/>
        </w:rPr>
        <w:t xml:space="preserve"> </w:t>
      </w:r>
    </w:p>
    <w:p w:rsidR="00AA7CE3" w:rsidRDefault="00C75A75" w:rsidP="00C75A75">
      <w:pPr>
        <w:rPr>
          <w:rFonts w:ascii="Times New Roman" w:hAnsi="Times New Roman" w:cs="Times New Roman"/>
        </w:rPr>
      </w:pPr>
      <w:r>
        <w:rPr>
          <w:rFonts w:ascii="Times New Roman" w:hAnsi="Times New Roman" w:cs="Times New Roman"/>
        </w:rPr>
        <w:t>The main</w:t>
      </w:r>
      <w:r w:rsidR="006B5C76">
        <w:rPr>
          <w:rFonts w:ascii="Times New Roman" w:hAnsi="Times New Roman" w:cs="Times New Roman"/>
        </w:rPr>
        <w:t xml:space="preserve"> </w:t>
      </w:r>
      <w:r w:rsidR="00A73C54">
        <w:rPr>
          <w:rFonts w:ascii="Times New Roman" w:hAnsi="Times New Roman" w:cs="Times New Roman"/>
        </w:rPr>
        <w:t>constants and variables for the encoder system are:</w:t>
      </w:r>
    </w:p>
    <w:p w:rsidR="00A73C54" w:rsidRDefault="00A73C54" w:rsidP="00C75A75">
      <w:pPr>
        <w:rPr>
          <w:rFonts w:asciiTheme="majorHAnsi" w:hAnsiTheme="majorHAnsi" w:cstheme="majorHAnsi"/>
          <w:sz w:val="24"/>
        </w:rPr>
      </w:pPr>
      <w:r>
        <w:rPr>
          <w:rFonts w:ascii="Times New Roman" w:hAnsi="Times New Roman" w:cs="Times New Roman"/>
        </w:rPr>
        <w:t xml:space="preserve">The radius of the </w:t>
      </w:r>
      <w:r w:rsidR="00ED66B7">
        <w:rPr>
          <w:rFonts w:ascii="Times New Roman" w:hAnsi="Times New Roman" w:cs="Times New Roman"/>
        </w:rPr>
        <w:t>circular platform</w:t>
      </w:r>
      <w:r w:rsidR="008E3683">
        <w:rPr>
          <w:rFonts w:ascii="Times New Roman" w:hAnsi="Times New Roman" w:cs="Times New Roman"/>
        </w:rPr>
        <w:t xml:space="preserve"> (Figure 3)</w:t>
      </w:r>
      <w:r w:rsidR="00ED66B7">
        <w:rPr>
          <w:rFonts w:ascii="Times New Roman" w:hAnsi="Times New Roman" w:cs="Times New Roman"/>
        </w:rPr>
        <w:t>.</w:t>
      </w:r>
    </w:p>
    <w:p w:rsidR="00A73C54" w:rsidRPr="00ED66B7" w:rsidRDefault="004D141E" w:rsidP="00A73C5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 144.3       [mm]</m:t>
          </m:r>
        </m:oMath>
      </m:oMathPara>
    </w:p>
    <w:p w:rsidR="00ED66B7" w:rsidRPr="00ED66B7" w:rsidRDefault="00ED66B7" w:rsidP="00A73C54">
      <w:pPr>
        <w:rPr>
          <w:rFonts w:asciiTheme="majorHAnsi" w:hAnsiTheme="majorHAnsi" w:cstheme="majorHAnsi"/>
          <w:sz w:val="24"/>
        </w:rPr>
      </w:pPr>
      <w:r>
        <w:rPr>
          <w:rFonts w:ascii="Times New Roman" w:eastAsiaTheme="minorEastAsia" w:hAnsi="Times New Roman" w:cs="Times New Roman"/>
        </w:rPr>
        <w:t xml:space="preserve">The </w:t>
      </w:r>
      <w:r>
        <w:rPr>
          <w:rFonts w:ascii="Times New Roman" w:hAnsi="Times New Roman" w:cs="Times New Roman"/>
        </w:rPr>
        <w:t>radius of the encoder cylinder</w:t>
      </w:r>
      <w:r w:rsidR="008E3683">
        <w:rPr>
          <w:rFonts w:ascii="Times New Roman" w:hAnsi="Times New Roman" w:cs="Times New Roman"/>
        </w:rPr>
        <w:t xml:space="preserve"> (Figure 3)</w:t>
      </w:r>
      <w:r>
        <w:rPr>
          <w:rFonts w:ascii="Times New Roman" w:hAnsi="Times New Roman" w:cs="Times New Roman"/>
        </w:rPr>
        <w:t>.</w:t>
      </w:r>
    </w:p>
    <w:p w:rsidR="00A73C54" w:rsidRPr="008E3683" w:rsidRDefault="004D141E" w:rsidP="00A73C5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27.5</m:t>
              </m:r>
            </m:num>
            <m:den>
              <m:r>
                <w:rPr>
                  <w:rFonts w:ascii="Cambria Math" w:hAnsi="Cambria Math" w:cs="Times New Roman"/>
                </w:rPr>
                <m:t>2</m:t>
              </m:r>
            </m:den>
          </m:f>
          <m:r>
            <w:rPr>
              <w:rFonts w:ascii="Cambria Math" w:hAnsi="Cambria Math" w:cs="Times New Roman"/>
            </w:rPr>
            <m:t xml:space="preserve">       [mm]</m:t>
          </m:r>
        </m:oMath>
      </m:oMathPara>
    </w:p>
    <w:p w:rsidR="008E3683" w:rsidRPr="00A73C54" w:rsidRDefault="008E3683" w:rsidP="00A73C54">
      <w:pPr>
        <w:rPr>
          <w:rFonts w:ascii="Times New Roman" w:hAnsi="Times New Roman" w:cs="Times New Roman"/>
        </w:rPr>
      </w:pPr>
      <w:r>
        <w:rPr>
          <w:rFonts w:ascii="Times New Roman" w:hAnsi="Times New Roman" w:cs="Times New Roman"/>
        </w:rPr>
        <w:t>Ratio between the two radius.</w:t>
      </w:r>
    </w:p>
    <w:p w:rsidR="00A73C54" w:rsidRPr="008E3683" w:rsidRDefault="004D141E" w:rsidP="00A73C5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ratio</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oMath>
      </m:oMathPara>
    </w:p>
    <w:p w:rsidR="008E3683" w:rsidRPr="00A73C54" w:rsidRDefault="008E3683" w:rsidP="00A73C54">
      <w:pPr>
        <w:rPr>
          <w:rFonts w:ascii="Times New Roman" w:hAnsi="Times New Roman" w:cs="Times New Roman"/>
        </w:rPr>
      </w:pPr>
      <w:r>
        <w:rPr>
          <w:rFonts w:ascii="Times New Roman" w:eastAsiaTheme="minorEastAsia" w:hAnsi="Times New Roman" w:cs="Times New Roman"/>
        </w:rPr>
        <w:t>The encoder has a resolution of 600 pulses</w:t>
      </w:r>
    </w:p>
    <w:p w:rsidR="00A73C54" w:rsidRPr="008E3683" w:rsidRDefault="00ED66B7" w:rsidP="00A73C54">
      <w:pPr>
        <w:rPr>
          <w:rFonts w:ascii="Times New Roman" w:eastAsiaTheme="minorEastAsia" w:hAnsi="Times New Roman" w:cs="Times New Roman"/>
        </w:rPr>
      </w:pPr>
      <m:oMathPara>
        <m:oMath>
          <m:r>
            <w:rPr>
              <w:rFonts w:ascii="Cambria Math" w:hAnsi="Cambria Math" w:cs="Times New Roman"/>
            </w:rPr>
            <m:t>encode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resol</m:t>
              </m:r>
            </m:sub>
          </m:sSub>
          <m:r>
            <w:rPr>
              <w:rFonts w:ascii="Cambria Math" w:hAnsi="Cambria Math" w:cs="Times New Roman"/>
            </w:rPr>
            <m:t xml:space="preserve"> = 600</m:t>
          </m:r>
          <m:r>
            <w:rPr>
              <w:rFonts w:ascii="Cambria Math" w:eastAsiaTheme="minorEastAsia" w:hAnsi="Cambria Math" w:cs="Times New Roman"/>
            </w:rPr>
            <m:t xml:space="preserve">       </m:t>
          </m:r>
          <m:r>
            <w:rPr>
              <w:rFonts w:ascii="Cambria Math" w:hAnsi="Cambria Math" w:cs="Times New Roman"/>
            </w:rPr>
            <m:t>[pulses]</m:t>
          </m:r>
        </m:oMath>
      </m:oMathPara>
    </w:p>
    <w:p w:rsidR="008E3683" w:rsidRPr="00A73C54" w:rsidRDefault="008E3683" w:rsidP="00A73C54">
      <w:pPr>
        <w:rPr>
          <w:rFonts w:ascii="Times New Roman" w:hAnsi="Times New Roman" w:cs="Times New Roman"/>
        </w:rPr>
      </w:pPr>
      <w:r>
        <w:rPr>
          <w:rFonts w:ascii="Times New Roman" w:eastAsiaTheme="minorEastAsia" w:hAnsi="Times New Roman" w:cs="Times New Roman"/>
        </w:rPr>
        <w:t>The resolution of the system will be the product of relationship of radius and the encoder resolution.</w:t>
      </w:r>
    </w:p>
    <w:p w:rsidR="00A73C54" w:rsidRPr="008E3683" w:rsidRDefault="00ED66B7" w:rsidP="00A73C54">
      <w:pPr>
        <w:rPr>
          <w:rFonts w:ascii="Times New Roman" w:eastAsiaTheme="minorEastAsia" w:hAnsi="Times New Roman" w:cs="Times New Roman"/>
        </w:rPr>
      </w:pPr>
      <m:oMathPara>
        <m:oMath>
          <m:r>
            <w:rPr>
              <w:rFonts w:ascii="Cambria Math" w:hAnsi="Cambria Math" w:cs="Times New Roman"/>
            </w:rPr>
            <m:t>syste</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resol</m:t>
              </m:r>
            </m:sub>
          </m:sSub>
          <m:r>
            <w:rPr>
              <w:rFonts w:ascii="Cambria Math" w:hAnsi="Cambria Math" w:cs="Times New Roman"/>
            </w:rPr>
            <m:t xml:space="preserve"> = encode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resol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ratio</m:t>
              </m:r>
            </m:sub>
          </m:sSub>
        </m:oMath>
      </m:oMathPara>
    </w:p>
    <w:p w:rsidR="008E3683" w:rsidRPr="00A73C54" w:rsidRDefault="003F796B" w:rsidP="00A73C54">
      <w:pPr>
        <w:rPr>
          <w:rFonts w:ascii="Times New Roman" w:hAnsi="Times New Roman" w:cs="Times New Roman"/>
        </w:rPr>
      </w:pPr>
      <w:r>
        <w:rPr>
          <w:rFonts w:ascii="Times New Roman" w:eastAsiaTheme="minorEastAsia" w:hAnsi="Times New Roman" w:cs="Times New Roman"/>
        </w:rPr>
        <w:t xml:space="preserve">The resolution of the system is called </w:t>
      </w:r>
      <w:proofErr w:type="spellStart"/>
      <w:r w:rsidRPr="003F796B">
        <w:rPr>
          <w:rFonts w:ascii="Courier New" w:eastAsiaTheme="minorEastAsia" w:hAnsi="Courier New" w:cs="Courier New"/>
        </w:rPr>
        <w:t>deg_pulse</w:t>
      </w:r>
      <w:proofErr w:type="spellEnd"/>
      <w:r>
        <w:rPr>
          <w:rFonts w:ascii="Times New Roman" w:eastAsiaTheme="minorEastAsia" w:hAnsi="Times New Roman" w:cs="Times New Roman"/>
        </w:rPr>
        <w:t xml:space="preserve">. </w:t>
      </w:r>
    </w:p>
    <w:p w:rsidR="00A73C54" w:rsidRPr="00A73C54" w:rsidRDefault="00ED66B7" w:rsidP="00A73C54">
      <w:pPr>
        <w:rPr>
          <w:rFonts w:ascii="Times New Roman" w:hAnsi="Times New Roman" w:cs="Times New Roman"/>
        </w:rPr>
      </w:pPr>
      <m:oMathPara>
        <m:oMath>
          <m:r>
            <w:rPr>
              <w:rFonts w:ascii="Cambria Math" w:hAnsi="Cambria Math" w:cs="Times New Roman"/>
            </w:rPr>
            <m:t>de</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pulse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syste</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resol</m:t>
                      </m:r>
                    </m:sub>
                  </m:sSub>
                </m:num>
                <m:den>
                  <m:r>
                    <w:rPr>
                      <w:rFonts w:ascii="Cambria Math" w:hAnsi="Cambria Math" w:cs="Times New Roman"/>
                    </w:rPr>
                    <m:t>360°</m:t>
                  </m:r>
                </m:den>
              </m:f>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pulse</m:t>
              </m:r>
            </m:den>
          </m:f>
          <m:r>
            <w:rPr>
              <w:rFonts w:ascii="Cambria Math" w:hAnsi="Cambria Math" w:cs="Times New Roman"/>
            </w:rPr>
            <m:t>]</m:t>
          </m:r>
        </m:oMath>
      </m:oMathPara>
    </w:p>
    <w:p w:rsidR="00E97D97" w:rsidRDefault="008E3683" w:rsidP="008E3683">
      <w:pPr>
        <w:jc w:val="center"/>
        <w:rPr>
          <w:rFonts w:ascii="Times New Roman" w:hAnsi="Times New Roman" w:cs="Times New Roman"/>
        </w:rPr>
      </w:pPr>
      <w:r>
        <w:rPr>
          <w:noProof/>
        </w:rPr>
        <w:lastRenderedPageBreak/>
        <w:drawing>
          <wp:inline distT="0" distB="0" distL="0" distR="0" wp14:anchorId="3E20D7B5" wp14:editId="087B0F20">
            <wp:extent cx="209550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8632" t="24501" r="36111" b="23077"/>
                    <a:stretch/>
                  </pic:blipFill>
                  <pic:spPr bwMode="auto">
                    <a:xfrm>
                      <a:off x="0" y="0"/>
                      <a:ext cx="2095500" cy="1752600"/>
                    </a:xfrm>
                    <a:prstGeom prst="rect">
                      <a:avLst/>
                    </a:prstGeom>
                    <a:ln>
                      <a:noFill/>
                    </a:ln>
                    <a:extLst>
                      <a:ext uri="{53640926-AAD7-44D8-BBD7-CCE9431645EC}">
                        <a14:shadowObscured xmlns:a14="http://schemas.microsoft.com/office/drawing/2010/main"/>
                      </a:ext>
                    </a:extLst>
                  </pic:spPr>
                </pic:pic>
              </a:graphicData>
            </a:graphic>
          </wp:inline>
        </w:drawing>
      </w:r>
    </w:p>
    <w:p w:rsidR="00CD0C40" w:rsidRDefault="008E3683" w:rsidP="00CD0C40">
      <w:pPr>
        <w:jc w:val="center"/>
        <w:rPr>
          <w:rFonts w:ascii="Times New Roman" w:hAnsi="Times New Roman" w:cs="Times New Roman"/>
          <w:sz w:val="18"/>
        </w:rPr>
      </w:pPr>
      <w:r w:rsidRPr="00627382">
        <w:rPr>
          <w:rFonts w:ascii="Times New Roman" w:hAnsi="Times New Roman" w:cs="Times New Roman"/>
          <w:sz w:val="18"/>
        </w:rPr>
        <w:t>Figure</w:t>
      </w:r>
      <w:r>
        <w:rPr>
          <w:rFonts w:ascii="Times New Roman" w:hAnsi="Times New Roman" w:cs="Times New Roman"/>
          <w:sz w:val="18"/>
        </w:rPr>
        <w:t xml:space="preserve"> 3</w:t>
      </w:r>
      <w:r w:rsidRPr="00627382">
        <w:rPr>
          <w:rFonts w:ascii="Times New Roman" w:hAnsi="Times New Roman" w:cs="Times New Roman"/>
          <w:sz w:val="18"/>
        </w:rPr>
        <w:t xml:space="preserve">: </w:t>
      </w:r>
      <w:r>
        <w:rPr>
          <w:rFonts w:ascii="Times New Roman" w:hAnsi="Times New Roman" w:cs="Times New Roman"/>
          <w:sz w:val="18"/>
        </w:rPr>
        <w:t>Relationship of radius.</w:t>
      </w:r>
    </w:p>
    <w:p w:rsidR="00CD0C40" w:rsidRPr="00CD0C40" w:rsidRDefault="00CD0C40" w:rsidP="00A6272B">
      <w:pPr>
        <w:jc w:val="both"/>
        <w:rPr>
          <w:rFonts w:ascii="Times New Roman" w:hAnsi="Times New Roman" w:cs="Times New Roman"/>
        </w:rPr>
      </w:pPr>
      <w:r w:rsidRPr="00CD0C40">
        <w:rPr>
          <w:rFonts w:ascii="Times New Roman" w:hAnsi="Times New Roman" w:cs="Times New Roman"/>
        </w:rPr>
        <w:t>Finally, the encoder absolute angle is the product of the pulse with the resolution of the system.</w:t>
      </w:r>
    </w:p>
    <w:p w:rsidR="00CD0C40" w:rsidRPr="00CD0C40" w:rsidRDefault="00CD0C40" w:rsidP="00CD0C40">
      <w:pPr>
        <w:rPr>
          <w:rFonts w:ascii="Times New Roman" w:eastAsiaTheme="minorEastAsia" w:hAnsi="Times New Roman" w:cs="Times New Roman"/>
        </w:rPr>
      </w:pPr>
      <m:oMathPara>
        <m:oMath>
          <m:r>
            <w:rPr>
              <w:rFonts w:ascii="Cambria Math" w:hAnsi="Cambria Math" w:cs="Times New Roman"/>
            </w:rPr>
            <m:t>encode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angle</m:t>
              </m:r>
            </m:sub>
          </m:sSub>
          <m:r>
            <w:rPr>
              <w:rFonts w:ascii="Cambria Math" w:hAnsi="Cambria Math" w:cs="Times New Roman"/>
            </w:rPr>
            <m:t xml:space="preserve"> =</m:t>
          </m:r>
          <m:r>
            <w:rPr>
              <w:rFonts w:ascii="Cambria Math" w:hAnsi="Cambria Math" w:cs="Times New Roman"/>
            </w:rPr>
            <m:t>(</m:t>
          </m:r>
          <m:r>
            <w:rPr>
              <w:rFonts w:ascii="Cambria Math" w:hAnsi="Cambria Math" w:cs="Times New Roman"/>
            </w:rPr>
            <m:t>fla</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A</m:t>
              </m:r>
            </m:sub>
          </m:sSub>
          <m:r>
            <w:rPr>
              <w:rFonts w:ascii="Cambria Math" w:hAnsi="Cambria Math" w:cs="Times New Roman"/>
            </w:rPr>
            <m:t>-</m:t>
          </m:r>
          <m:r>
            <w:rPr>
              <w:rFonts w:ascii="Cambria Math" w:hAnsi="Cambria Math" w:cs="Times New Roman"/>
            </w:rPr>
            <m:t>fla</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B</m:t>
              </m:r>
            </m:sub>
          </m:sSub>
          <m:r>
            <w:rPr>
              <w:rFonts w:ascii="Cambria Math" w:hAnsi="Cambria Math" w:cs="Times New Roman"/>
            </w:rPr>
            <m:t>)</m:t>
          </m:r>
          <m:r>
            <w:rPr>
              <w:rFonts w:ascii="Cambria Math" w:hAnsi="Cambria Math" w:cs="Times New Roman"/>
            </w:rPr>
            <m:t>*de</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pulse</m:t>
              </m:r>
            </m:sub>
          </m:sSub>
        </m:oMath>
      </m:oMathPara>
    </w:p>
    <w:p w:rsidR="007E798F" w:rsidRDefault="007E798F" w:rsidP="007E798F">
      <w:pPr>
        <w:rPr>
          <w:rFonts w:asciiTheme="majorHAnsi" w:hAnsiTheme="majorHAnsi" w:cstheme="majorHAnsi"/>
          <w:sz w:val="24"/>
        </w:rPr>
      </w:pPr>
      <w:r>
        <w:rPr>
          <w:rFonts w:asciiTheme="majorHAnsi" w:hAnsiTheme="majorHAnsi" w:cstheme="majorHAnsi"/>
          <w:sz w:val="24"/>
        </w:rPr>
        <w:t>DAC output functions</w:t>
      </w:r>
    </w:p>
    <w:p w:rsidR="00A6272B" w:rsidRDefault="00A6272B" w:rsidP="00A6272B">
      <w:pPr>
        <w:jc w:val="both"/>
        <w:rPr>
          <w:rFonts w:ascii="Times New Roman" w:hAnsi="Times New Roman" w:cs="Times New Roman"/>
        </w:rPr>
      </w:pPr>
      <w:r>
        <w:rPr>
          <w:rFonts w:ascii="Times New Roman" w:hAnsi="Times New Roman" w:cs="Times New Roman"/>
        </w:rPr>
        <w:t xml:space="preserve">The function to convert the value of the </w:t>
      </w:r>
      <m:oMath>
        <m:r>
          <w:rPr>
            <w:rFonts w:ascii="Cambria Math" w:hAnsi="Cambria Math" w:cs="Times New Roman"/>
          </w:rPr>
          <m:t>dl</m:t>
        </m:r>
      </m:oMath>
      <w:r>
        <w:rPr>
          <w:rFonts w:ascii="Times New Roman" w:hAnsi="Times New Roman" w:cs="Times New Roman"/>
        </w:rPr>
        <w:t xml:space="preserve"> into the 12 bit (4096 values) was chosen taking the maximum value registered spinning the sphere on the setup. This in the code is applied to the movement on the two axis on the plane and the rotation.</w:t>
      </w:r>
    </w:p>
    <w:p w:rsidR="00A0092E" w:rsidRPr="00A0092E" w:rsidRDefault="00A0092E" w:rsidP="00A0092E">
      <w:pPr>
        <w:jc w:val="both"/>
        <w:rPr>
          <w:rFonts w:asciiTheme="majorHAnsi" w:eastAsiaTheme="minorEastAsia" w:hAnsiTheme="majorHAnsi" w:cstheme="majorHAnsi"/>
        </w:rPr>
      </w:pPr>
      <m:oMathPara>
        <m:oMath>
          <m:r>
            <w:rPr>
              <w:rFonts w:ascii="Cambria Math" w:hAnsi="Cambria Math" w:cs="Times New Roman"/>
            </w:rPr>
            <m:t>DA</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out</m:t>
              </m:r>
              <m:d>
                <m:dPr>
                  <m:begChr m:val="["/>
                  <m:endChr m:val="]"/>
                  <m:ctrlPr>
                    <w:rPr>
                      <w:rFonts w:ascii="Cambria Math" w:hAnsi="Cambria Math" w:cs="Times New Roman"/>
                      <w:i/>
                    </w:rPr>
                  </m:ctrlPr>
                </m:dPr>
                <m:e>
                  <m:r>
                    <w:rPr>
                      <w:rFonts w:ascii="Cambria Math" w:hAnsi="Cambria Math" w:cs="Times New Roman"/>
                    </w:rPr>
                    <m:t>0,2,3</m:t>
                  </m:r>
                </m:e>
              </m:d>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2047.5</m:t>
              </m:r>
            </m:num>
            <m:den>
              <m:r>
                <m:rPr>
                  <m:sty m:val="p"/>
                </m:rPr>
                <w:rPr>
                  <w:rFonts w:ascii="Cambria Math" w:eastAsiaTheme="minorEastAsia" w:hAnsi="Cambria Math" w:cs="Courier New"/>
                </w:rPr>
                <m:t xml:space="preserve">max⁡_distance_change  </m:t>
              </m:r>
            </m:den>
          </m:f>
          <m:r>
            <m:rPr>
              <m:sty m:val="p"/>
            </m:rPr>
            <w:rPr>
              <w:rFonts w:ascii="Cambria Math" w:eastAsiaTheme="minorEastAsia" w:hAnsi="Cambria Math" w:cs="Times New Roman"/>
            </w:rPr>
            <m:t>*</m:t>
          </m:r>
          <m:r>
            <w:rPr>
              <w:rFonts w:ascii="Cambria Math" w:hAnsi="Cambria Math" w:cs="Times New Roman"/>
            </w:rPr>
            <m:t xml:space="preserve">dl+2047.5= </m:t>
          </m:r>
          <m:f>
            <m:fPr>
              <m:ctrlPr>
                <w:rPr>
                  <w:rFonts w:ascii="Cambria Math" w:hAnsi="Cambria Math" w:cs="Times New Roman"/>
                  <w:i/>
                </w:rPr>
              </m:ctrlPr>
            </m:fPr>
            <m:num>
              <m:r>
                <w:rPr>
                  <w:rFonts w:ascii="Cambria Math" w:hAnsi="Cambria Math" w:cs="Times New Roman"/>
                </w:rPr>
                <m:t>2047.5</m:t>
              </m:r>
            </m:num>
            <m:den>
              <m:r>
                <m:rPr>
                  <m:sty m:val="p"/>
                </m:rPr>
                <w:rPr>
                  <w:rFonts w:ascii="Cambria Math" w:eastAsiaTheme="minorEastAsia" w:hAnsi="Cambria Math" w:cs="Courier New"/>
                </w:rPr>
                <m:t xml:space="preserve">20  </m:t>
              </m:r>
            </m:den>
          </m:f>
          <m:r>
            <m:rPr>
              <m:sty m:val="p"/>
            </m:rPr>
            <w:rPr>
              <w:rFonts w:ascii="Cambria Math" w:eastAsiaTheme="minorEastAsia" w:hAnsi="Cambria Math" w:cs="Times New Roman"/>
            </w:rPr>
            <m:t>*</m:t>
          </m:r>
          <m:r>
            <w:rPr>
              <w:rFonts w:ascii="Cambria Math" w:hAnsi="Cambria Math" w:cs="Times New Roman"/>
            </w:rPr>
            <m:t xml:space="preserve">dl+2047.5= </m:t>
          </m:r>
        </m:oMath>
      </m:oMathPara>
    </w:p>
    <w:p w:rsidR="00A0092E" w:rsidRDefault="00A0092E" w:rsidP="00A0092E">
      <w:pPr>
        <w:jc w:val="both"/>
        <w:rPr>
          <w:rFonts w:asciiTheme="majorHAnsi" w:hAnsiTheme="majorHAnsi" w:cstheme="majorHAnsi"/>
          <w:sz w:val="24"/>
        </w:rPr>
      </w:pPr>
      <m:oMathPara>
        <m:oMath>
          <m:r>
            <w:rPr>
              <w:rFonts w:ascii="Cambria Math" w:hAnsi="Cambria Math" w:cs="Times New Roman"/>
            </w:rPr>
            <m:t>=102.38</m:t>
          </m:r>
          <m:r>
            <m:rPr>
              <m:sty m:val="p"/>
            </m:rPr>
            <w:rPr>
              <w:rFonts w:ascii="Cambria Math" w:eastAsiaTheme="minorEastAsia" w:hAnsi="Cambria Math" w:cs="Times New Roman"/>
            </w:rPr>
            <m:t>*</m:t>
          </m:r>
          <m:r>
            <w:rPr>
              <w:rFonts w:ascii="Cambria Math" w:hAnsi="Cambria Math" w:cs="Times New Roman"/>
            </w:rPr>
            <m:t>dl+2047.5</m:t>
          </m:r>
        </m:oMath>
      </m:oMathPara>
    </w:p>
    <w:p w:rsidR="00CD0C40" w:rsidRDefault="0056058B" w:rsidP="0056058B">
      <w:pPr>
        <w:jc w:val="center"/>
        <w:rPr>
          <w:rFonts w:ascii="Times New Roman" w:hAnsi="Times New Roman" w:cs="Times New Roman"/>
        </w:rPr>
      </w:pPr>
      <w:r>
        <w:rPr>
          <w:noProof/>
        </w:rPr>
        <w:drawing>
          <wp:inline distT="0" distB="0" distL="0" distR="0" wp14:anchorId="3CED4004" wp14:editId="2CB0D4A0">
            <wp:extent cx="3994150" cy="2330450"/>
            <wp:effectExtent l="0" t="0" r="635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6058B" w:rsidRDefault="0056058B" w:rsidP="0056058B">
      <w:pPr>
        <w:jc w:val="center"/>
        <w:rPr>
          <w:rFonts w:ascii="Times New Roman" w:hAnsi="Times New Roman" w:cs="Times New Roman"/>
          <w:sz w:val="18"/>
        </w:rPr>
      </w:pPr>
      <w:r w:rsidRPr="00627382">
        <w:rPr>
          <w:rFonts w:ascii="Times New Roman" w:hAnsi="Times New Roman" w:cs="Times New Roman"/>
          <w:sz w:val="18"/>
        </w:rPr>
        <w:t>Figure</w:t>
      </w:r>
      <w:r>
        <w:rPr>
          <w:rFonts w:ascii="Times New Roman" w:hAnsi="Times New Roman" w:cs="Times New Roman"/>
          <w:sz w:val="18"/>
        </w:rPr>
        <w:t xml:space="preserve"> 4</w:t>
      </w:r>
      <w:r w:rsidRPr="00627382">
        <w:rPr>
          <w:rFonts w:ascii="Times New Roman" w:hAnsi="Times New Roman" w:cs="Times New Roman"/>
          <w:sz w:val="18"/>
        </w:rPr>
        <w:t xml:space="preserve">: </w:t>
      </w:r>
      <w:r>
        <w:rPr>
          <w:rFonts w:ascii="Times New Roman" w:hAnsi="Times New Roman" w:cs="Times New Roman"/>
          <w:sz w:val="18"/>
        </w:rPr>
        <w:t>Optical motion sensor DAC function.</w:t>
      </w:r>
    </w:p>
    <w:p w:rsidR="00A6272B" w:rsidRDefault="00A6272B" w:rsidP="008D7E88">
      <w:pPr>
        <w:jc w:val="both"/>
        <w:rPr>
          <w:rFonts w:ascii="Times New Roman" w:eastAsiaTheme="minorEastAsia" w:hAnsi="Times New Roman" w:cs="Times New Roman"/>
        </w:rPr>
      </w:pPr>
      <w:r>
        <w:rPr>
          <w:rFonts w:ascii="Times New Roman" w:hAnsi="Times New Roman" w:cs="Times New Roman"/>
        </w:rPr>
        <w:t xml:space="preserve">In the same way, the maximum </w:t>
      </w:r>
      <m:oMath>
        <m:r>
          <w:rPr>
            <w:rFonts w:ascii="Cambria Math" w:hAnsi="Cambria Math" w:cs="Times New Roman"/>
          </w:rPr>
          <m:t>dϑ</m:t>
        </m:r>
      </m:oMath>
      <w:r>
        <w:rPr>
          <w:rFonts w:ascii="Times New Roman" w:eastAsiaTheme="minorEastAsia" w:hAnsi="Times New Roman" w:cs="Times New Roman"/>
        </w:rPr>
        <w:t xml:space="preserve"> for a certain speed can change from experiment to experiment if the angular velocity is changed. For that reason, in the encoder variables there is a </w:t>
      </w:r>
      <w:r w:rsidRPr="00A6272B">
        <w:rPr>
          <w:rFonts w:ascii="Courier New" w:eastAsiaTheme="minorEastAsia" w:hAnsi="Courier New" w:cs="Courier New"/>
        </w:rPr>
        <w:t>max_angle_change</w:t>
      </w:r>
      <w:r>
        <w:rPr>
          <w:rFonts w:ascii="Times New Roman" w:eastAsiaTheme="minorEastAsia" w:hAnsi="Times New Roman" w:cs="Times New Roman"/>
        </w:rPr>
        <w:t xml:space="preserve"> that will change if the angular velocity changes and can be changed to get the maximum range of values of the DAC output or maximum dynamic range for the signal.</w:t>
      </w:r>
      <w:r w:rsidR="00A0092E">
        <w:rPr>
          <w:rFonts w:ascii="Times New Roman" w:eastAsiaTheme="minorEastAsia" w:hAnsi="Times New Roman" w:cs="Times New Roman"/>
        </w:rPr>
        <w:t xml:space="preserve"> The function will have the following appearance:</w:t>
      </w:r>
    </w:p>
    <w:p w:rsidR="00A0092E" w:rsidRDefault="00A0092E" w:rsidP="008D7E88">
      <w:pPr>
        <w:jc w:val="both"/>
        <w:rPr>
          <w:rFonts w:ascii="Times New Roman" w:eastAsiaTheme="minorEastAsia" w:hAnsi="Times New Roman" w:cs="Times New Roman"/>
        </w:rPr>
      </w:pPr>
    </w:p>
    <w:p w:rsidR="00A0092E" w:rsidRPr="00F6132F" w:rsidRDefault="00A0092E" w:rsidP="008D7E88">
      <w:pPr>
        <w:jc w:val="both"/>
        <w:rPr>
          <w:rFonts w:ascii="Times New Roman" w:eastAsiaTheme="minorEastAsia" w:hAnsi="Times New Roman" w:cs="Times New Roman"/>
        </w:rPr>
      </w:pPr>
      <m:oMathPara>
        <m:oMath>
          <m:r>
            <w:rPr>
              <w:rFonts w:ascii="Cambria Math" w:hAnsi="Cambria Math" w:cs="Times New Roman"/>
            </w:rPr>
            <w:lastRenderedPageBreak/>
            <m:t>DA</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out1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2047.5</m:t>
              </m:r>
            </m:num>
            <m:den>
              <m:r>
                <m:rPr>
                  <m:sty m:val="p"/>
                </m:rPr>
                <w:rPr>
                  <w:rFonts w:ascii="Cambria Math" w:eastAsiaTheme="minorEastAsia" w:hAnsi="Cambria Math" w:cs="Courier New"/>
                </w:rPr>
                <m:t xml:space="preserve">max⁡_angle_change  </m:t>
              </m:r>
            </m:den>
          </m:f>
          <m:r>
            <m:rPr>
              <m:sty m:val="p"/>
            </m:rPr>
            <w:rPr>
              <w:rFonts w:ascii="Cambria Math" w:eastAsiaTheme="minorEastAsia" w:hAnsi="Cambria Math" w:cs="Times New Roman"/>
            </w:rPr>
            <m:t>*</m:t>
          </m:r>
          <m:r>
            <w:rPr>
              <w:rFonts w:ascii="Cambria Math" w:hAnsi="Cambria Math" w:cs="Times New Roman"/>
            </w:rPr>
            <m:t>dϑ+2047.5</m:t>
          </m:r>
          <m:r>
            <m:rPr>
              <m:sty m:val="p"/>
            </m:rPr>
            <w:rPr>
              <w:rFonts w:ascii="Cambria Math" w:eastAsiaTheme="minorEastAsia" w:hAnsi="Cambria Math" w:cs="Times New Roman"/>
            </w:rPr>
            <m:t xml:space="preserve"> </m:t>
          </m:r>
        </m:oMath>
      </m:oMathPara>
    </w:p>
    <w:p w:rsidR="00F6132F" w:rsidRPr="00A6272B" w:rsidRDefault="00F6132F" w:rsidP="008D7E88">
      <w:pPr>
        <w:jc w:val="both"/>
        <w:rPr>
          <w:rFonts w:ascii="Times New Roman" w:hAnsi="Times New Roman" w:cs="Times New Roman"/>
        </w:rPr>
      </w:pPr>
      <w:r>
        <w:rPr>
          <w:rFonts w:ascii="Times New Roman" w:eastAsiaTheme="minorEastAsia" w:hAnsi="Times New Roman" w:cs="Times New Roman"/>
        </w:rPr>
        <w:t xml:space="preserve">In the Figure 5 the function has a </w:t>
      </w:r>
      <w:proofErr w:type="spellStart"/>
      <w:r w:rsidRPr="00F6132F">
        <w:rPr>
          <w:rFonts w:ascii="Courier New" w:eastAsiaTheme="minorEastAsia" w:hAnsi="Courier New" w:cs="Courier New"/>
        </w:rPr>
        <w:t>max_angle_change</w:t>
      </w:r>
      <w:proofErr w:type="spellEnd"/>
      <w:r>
        <w:rPr>
          <w:rFonts w:ascii="Times New Roman" w:eastAsiaTheme="minorEastAsia" w:hAnsi="Times New Roman" w:cs="Times New Roman"/>
        </w:rPr>
        <w:t xml:space="preserve"> of 2 </w:t>
      </w:r>
      <w:r w:rsidR="004D141E">
        <w:rPr>
          <w:rFonts w:ascii="Times New Roman" w:eastAsiaTheme="minorEastAsia" w:hAnsi="Times New Roman" w:cs="Times New Roman"/>
        </w:rPr>
        <w:t>degrees’</w:t>
      </w:r>
      <w:r>
        <w:rPr>
          <w:rFonts w:ascii="Times New Roman" w:eastAsiaTheme="minorEastAsia" w:hAnsi="Times New Roman" w:cs="Times New Roman"/>
        </w:rPr>
        <w:t>/time unit.</w:t>
      </w:r>
    </w:p>
    <w:p w:rsidR="0056058B" w:rsidRDefault="0056058B" w:rsidP="0056058B">
      <w:pPr>
        <w:jc w:val="center"/>
        <w:rPr>
          <w:rFonts w:ascii="Times New Roman" w:hAnsi="Times New Roman" w:cs="Times New Roman"/>
          <w:sz w:val="18"/>
        </w:rPr>
      </w:pPr>
      <w:r>
        <w:rPr>
          <w:noProof/>
        </w:rPr>
        <w:drawing>
          <wp:inline distT="0" distB="0" distL="0" distR="0" wp14:anchorId="69390B4E" wp14:editId="0CB1F7DA">
            <wp:extent cx="4070350" cy="2406650"/>
            <wp:effectExtent l="0" t="0" r="635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6058B" w:rsidRDefault="0056058B" w:rsidP="0056058B">
      <w:pPr>
        <w:jc w:val="center"/>
        <w:rPr>
          <w:rFonts w:ascii="Times New Roman" w:hAnsi="Times New Roman" w:cs="Times New Roman"/>
          <w:sz w:val="18"/>
        </w:rPr>
      </w:pPr>
      <w:r w:rsidRPr="00627382">
        <w:rPr>
          <w:rFonts w:ascii="Times New Roman" w:hAnsi="Times New Roman" w:cs="Times New Roman"/>
          <w:sz w:val="18"/>
        </w:rPr>
        <w:t>Figure</w:t>
      </w:r>
      <w:r>
        <w:rPr>
          <w:rFonts w:ascii="Times New Roman" w:hAnsi="Times New Roman" w:cs="Times New Roman"/>
          <w:sz w:val="18"/>
        </w:rPr>
        <w:t xml:space="preserve"> 5</w:t>
      </w:r>
      <w:r w:rsidRPr="00627382">
        <w:rPr>
          <w:rFonts w:ascii="Times New Roman" w:hAnsi="Times New Roman" w:cs="Times New Roman"/>
          <w:sz w:val="18"/>
        </w:rPr>
        <w:t xml:space="preserve">: </w:t>
      </w:r>
      <w:r>
        <w:rPr>
          <w:rFonts w:ascii="Times New Roman" w:hAnsi="Times New Roman" w:cs="Times New Roman"/>
          <w:sz w:val="18"/>
        </w:rPr>
        <w:t>Encoder DAC function.</w:t>
      </w:r>
    </w:p>
    <w:p w:rsidR="0023200F" w:rsidRDefault="0023200F" w:rsidP="0023200F">
      <w:pPr>
        <w:rPr>
          <w:rFonts w:ascii="Times New Roman" w:hAnsi="Times New Roman" w:cs="Times New Roman"/>
        </w:rPr>
      </w:pPr>
      <w:r w:rsidRPr="0023200F">
        <w:rPr>
          <w:rFonts w:ascii="Times New Roman" w:hAnsi="Times New Roman" w:cs="Times New Roman"/>
        </w:rPr>
        <w:t>The position of the encoder can be displayed in absolute value from -360 to 360 with the following function</w:t>
      </w:r>
      <w:r>
        <w:rPr>
          <w:rFonts w:ascii="Times New Roman" w:hAnsi="Times New Roman" w:cs="Times New Roman"/>
        </w:rPr>
        <w:t>:</w:t>
      </w:r>
    </w:p>
    <w:p w:rsidR="0023200F" w:rsidRPr="004D141E" w:rsidRDefault="0023200F" w:rsidP="0023200F">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DAC</m:t>
              </m:r>
            </m:e>
            <m:sub>
              <m:r>
                <w:rPr>
                  <w:rFonts w:ascii="Cambria Math" w:hAnsi="Cambria Math" w:cs="Times New Roman"/>
                </w:rPr>
                <m:t>out1</m:t>
              </m:r>
            </m:sub>
          </m:sSub>
          <m:r>
            <w:rPr>
              <w:rFonts w:ascii="Cambria Math" w:hAnsi="Cambria Math" w:cs="Times New Roman"/>
            </w:rPr>
            <m:t xml:space="preserve"> = int(5.6875*encoder_angle + 2047.5);</m:t>
          </m:r>
        </m:oMath>
      </m:oMathPara>
    </w:p>
    <w:p w:rsidR="004D141E" w:rsidRPr="0023200F" w:rsidRDefault="004D141E" w:rsidP="0023200F">
      <w:pPr>
        <w:rPr>
          <w:rFonts w:ascii="Times New Roman" w:hAnsi="Times New Roman" w:cs="Times New Roman"/>
        </w:rPr>
      </w:pPr>
      <w:r>
        <w:rPr>
          <w:rFonts w:ascii="Times New Roman" w:eastAsiaTheme="minorEastAsia" w:hAnsi="Times New Roman" w:cs="Times New Roman"/>
        </w:rPr>
        <w:t>We have used this function for recordings in open loop mode where th</w:t>
      </w:r>
      <w:bookmarkStart w:id="0" w:name="_GoBack"/>
      <w:bookmarkEnd w:id="0"/>
      <w:r>
        <w:rPr>
          <w:rFonts w:ascii="Times New Roman" w:eastAsiaTheme="minorEastAsia" w:hAnsi="Times New Roman" w:cs="Times New Roman"/>
        </w:rPr>
        <w:t>e rotary stage was making a sweep between 360 and -360 degrees.</w:t>
      </w:r>
    </w:p>
    <w:p w:rsidR="0056058B" w:rsidRDefault="00521C8C" w:rsidP="003E2843">
      <w:pPr>
        <w:jc w:val="both"/>
        <w:rPr>
          <w:rFonts w:ascii="Times New Roman" w:eastAsiaTheme="minorEastAsia" w:hAnsi="Times New Roman" w:cs="Times New Roman"/>
        </w:rPr>
      </w:pPr>
      <w:r>
        <w:rPr>
          <w:rFonts w:ascii="Times New Roman" w:hAnsi="Times New Roman" w:cs="Times New Roman"/>
        </w:rPr>
        <w:t xml:space="preserve">The signal coming from the licking sensor is a value that </w:t>
      </w:r>
      <w:r w:rsidR="003E2843">
        <w:rPr>
          <w:rFonts w:ascii="Times New Roman" w:hAnsi="Times New Roman" w:cs="Times New Roman"/>
        </w:rPr>
        <w:t>from 0 to 1023 values, the equivalent of 10bit resolution</w:t>
      </w:r>
      <w:r w:rsidR="002619A7">
        <w:rPr>
          <w:rFonts w:ascii="Times New Roman" w:hAnsi="Times New Roman" w:cs="Times New Roman"/>
        </w:rPr>
        <w:t xml:space="preserve"> and without possible negative values</w:t>
      </w:r>
      <w:r w:rsidR="003E2843">
        <w:rPr>
          <w:rFonts w:ascii="Times New Roman" w:hAnsi="Times New Roman" w:cs="Times New Roman"/>
        </w:rPr>
        <w:t xml:space="preserve">. To convert it into a 12bit resolution signal we only have to multiply it by a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2</m:t>
            </m:r>
          </m:sup>
        </m:sSup>
      </m:oMath>
      <w:r w:rsidR="003E2843">
        <w:rPr>
          <w:rFonts w:ascii="Times New Roman" w:eastAsiaTheme="minorEastAsia" w:hAnsi="Times New Roman" w:cs="Times New Roman"/>
        </w:rPr>
        <w:t xml:space="preserve"> factor. So the DAC output only multiplies by four:</w:t>
      </w:r>
    </w:p>
    <w:p w:rsidR="002D1C99" w:rsidRPr="003E2843" w:rsidRDefault="001057CC" w:rsidP="003E2843">
      <w:pPr>
        <w:jc w:val="both"/>
        <w:rPr>
          <w:rFonts w:ascii="Times New Roman" w:eastAsiaTheme="minorEastAsia" w:hAnsi="Times New Roman" w:cs="Times New Roman"/>
        </w:rPr>
      </w:pPr>
      <m:oMathPara>
        <m:oMath>
          <m:r>
            <w:rPr>
              <w:rFonts w:ascii="Cambria Math" w:eastAsiaTheme="minorEastAsia" w:hAnsi="Cambria Math" w:cs="Times New Roman"/>
            </w:rPr>
            <m:t>DA</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out4</m:t>
              </m:r>
            </m:sub>
          </m:sSub>
          <m:r>
            <w:rPr>
              <w:rFonts w:ascii="Cambria Math" w:eastAsiaTheme="minorEastAsia" w:hAnsi="Cambria Math" w:cs="Times New Roman"/>
            </w:rPr>
            <m:t>=4* licksensor</m:t>
          </m:r>
        </m:oMath>
      </m:oMathPara>
    </w:p>
    <w:sectPr w:rsidR="002D1C99" w:rsidRPr="003E2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611A5"/>
    <w:multiLevelType w:val="hybridMultilevel"/>
    <w:tmpl w:val="F5E63EB6"/>
    <w:lvl w:ilvl="0" w:tplc="969EC6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53690"/>
    <w:multiLevelType w:val="hybridMultilevel"/>
    <w:tmpl w:val="04FC9500"/>
    <w:lvl w:ilvl="0" w:tplc="969EC6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587052"/>
    <w:multiLevelType w:val="hybridMultilevel"/>
    <w:tmpl w:val="74FED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D82"/>
    <w:rsid w:val="00046CF2"/>
    <w:rsid w:val="000A6CF1"/>
    <w:rsid w:val="000B156E"/>
    <w:rsid w:val="000E01AA"/>
    <w:rsid w:val="000E0297"/>
    <w:rsid w:val="00100DDE"/>
    <w:rsid w:val="001057CC"/>
    <w:rsid w:val="00125927"/>
    <w:rsid w:val="00127E4C"/>
    <w:rsid w:val="00144540"/>
    <w:rsid w:val="00172AB1"/>
    <w:rsid w:val="00191C20"/>
    <w:rsid w:val="001C522C"/>
    <w:rsid w:val="001E0853"/>
    <w:rsid w:val="001F507B"/>
    <w:rsid w:val="0023200F"/>
    <w:rsid w:val="00234739"/>
    <w:rsid w:val="002619A7"/>
    <w:rsid w:val="002804B0"/>
    <w:rsid w:val="002D1C99"/>
    <w:rsid w:val="0032209D"/>
    <w:rsid w:val="00372D85"/>
    <w:rsid w:val="00377EBF"/>
    <w:rsid w:val="003832E6"/>
    <w:rsid w:val="003A2153"/>
    <w:rsid w:val="003A4769"/>
    <w:rsid w:val="003D1CE1"/>
    <w:rsid w:val="003E0373"/>
    <w:rsid w:val="003E2843"/>
    <w:rsid w:val="003E7A00"/>
    <w:rsid w:val="003F3D87"/>
    <w:rsid w:val="003F796B"/>
    <w:rsid w:val="004C4CCB"/>
    <w:rsid w:val="004D141E"/>
    <w:rsid w:val="00521C8C"/>
    <w:rsid w:val="0056058B"/>
    <w:rsid w:val="00572626"/>
    <w:rsid w:val="00582335"/>
    <w:rsid w:val="005A5D82"/>
    <w:rsid w:val="00627382"/>
    <w:rsid w:val="006753D6"/>
    <w:rsid w:val="006B5C76"/>
    <w:rsid w:val="006E03F1"/>
    <w:rsid w:val="006E72E4"/>
    <w:rsid w:val="00702FC0"/>
    <w:rsid w:val="0071315D"/>
    <w:rsid w:val="00745EC7"/>
    <w:rsid w:val="007538B8"/>
    <w:rsid w:val="007621CF"/>
    <w:rsid w:val="00765DE8"/>
    <w:rsid w:val="00766544"/>
    <w:rsid w:val="00766805"/>
    <w:rsid w:val="00782D37"/>
    <w:rsid w:val="00793227"/>
    <w:rsid w:val="007E798F"/>
    <w:rsid w:val="00845AA1"/>
    <w:rsid w:val="00862A5D"/>
    <w:rsid w:val="00897AC9"/>
    <w:rsid w:val="008B4C37"/>
    <w:rsid w:val="008B50F5"/>
    <w:rsid w:val="008D57C5"/>
    <w:rsid w:val="008D7E88"/>
    <w:rsid w:val="008E3683"/>
    <w:rsid w:val="009104B5"/>
    <w:rsid w:val="00931ED1"/>
    <w:rsid w:val="00932CD3"/>
    <w:rsid w:val="00935F56"/>
    <w:rsid w:val="00963C0C"/>
    <w:rsid w:val="0097134C"/>
    <w:rsid w:val="009751D3"/>
    <w:rsid w:val="009A26CB"/>
    <w:rsid w:val="009B08C8"/>
    <w:rsid w:val="009C2FA3"/>
    <w:rsid w:val="009F33E5"/>
    <w:rsid w:val="00A0092E"/>
    <w:rsid w:val="00A51EC6"/>
    <w:rsid w:val="00A6272B"/>
    <w:rsid w:val="00A73C54"/>
    <w:rsid w:val="00A82A51"/>
    <w:rsid w:val="00AA7CE3"/>
    <w:rsid w:val="00AB1625"/>
    <w:rsid w:val="00AE7870"/>
    <w:rsid w:val="00AF3A66"/>
    <w:rsid w:val="00B365CB"/>
    <w:rsid w:val="00B7277A"/>
    <w:rsid w:val="00BD2D6E"/>
    <w:rsid w:val="00BE46E4"/>
    <w:rsid w:val="00BF39C8"/>
    <w:rsid w:val="00BF501D"/>
    <w:rsid w:val="00C10C59"/>
    <w:rsid w:val="00C75A75"/>
    <w:rsid w:val="00C96F02"/>
    <w:rsid w:val="00CA46CB"/>
    <w:rsid w:val="00CD0C40"/>
    <w:rsid w:val="00CE204C"/>
    <w:rsid w:val="00D0521E"/>
    <w:rsid w:val="00D15117"/>
    <w:rsid w:val="00D354D3"/>
    <w:rsid w:val="00DA6224"/>
    <w:rsid w:val="00DB49AE"/>
    <w:rsid w:val="00E65C27"/>
    <w:rsid w:val="00E82967"/>
    <w:rsid w:val="00E93DAA"/>
    <w:rsid w:val="00E97D97"/>
    <w:rsid w:val="00ED66B7"/>
    <w:rsid w:val="00EF37EC"/>
    <w:rsid w:val="00F07EA1"/>
    <w:rsid w:val="00F5211D"/>
    <w:rsid w:val="00F5720E"/>
    <w:rsid w:val="00F6132F"/>
    <w:rsid w:val="00F76128"/>
    <w:rsid w:val="00F83D6F"/>
    <w:rsid w:val="00FD0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7A5F4"/>
  <w15:chartTrackingRefBased/>
  <w15:docId w15:val="{84E649B0-2496-4651-9A03-8579BAAD4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D82"/>
  </w:style>
  <w:style w:type="paragraph" w:styleId="Heading1">
    <w:name w:val="heading 1"/>
    <w:basedOn w:val="Normal"/>
    <w:next w:val="Normal"/>
    <w:link w:val="Heading1Char"/>
    <w:uiPriority w:val="9"/>
    <w:qFormat/>
    <w:rsid w:val="00191C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34C"/>
    <w:pPr>
      <w:ind w:left="720"/>
      <w:contextualSpacing/>
    </w:pPr>
  </w:style>
  <w:style w:type="character" w:customStyle="1" w:styleId="Heading1Char">
    <w:name w:val="Heading 1 Char"/>
    <w:basedOn w:val="DefaultParagraphFont"/>
    <w:link w:val="Heading1"/>
    <w:uiPriority w:val="9"/>
    <w:rsid w:val="00191C20"/>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191C20"/>
  </w:style>
  <w:style w:type="character" w:styleId="PlaceholderText">
    <w:name w:val="Placeholder Text"/>
    <w:basedOn w:val="DefaultParagraphFont"/>
    <w:uiPriority w:val="99"/>
    <w:semiHidden/>
    <w:rsid w:val="0062738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4048">
      <w:bodyDiv w:val="1"/>
      <w:marLeft w:val="0"/>
      <w:marRight w:val="0"/>
      <w:marTop w:val="0"/>
      <w:marBottom w:val="0"/>
      <w:divBdr>
        <w:top w:val="none" w:sz="0" w:space="0" w:color="auto"/>
        <w:left w:val="none" w:sz="0" w:space="0" w:color="auto"/>
        <w:bottom w:val="none" w:sz="0" w:space="0" w:color="auto"/>
        <w:right w:val="none" w:sz="0" w:space="0" w:color="auto"/>
      </w:divBdr>
    </w:div>
    <w:div w:id="49114079">
      <w:bodyDiv w:val="1"/>
      <w:marLeft w:val="0"/>
      <w:marRight w:val="0"/>
      <w:marTop w:val="0"/>
      <w:marBottom w:val="0"/>
      <w:divBdr>
        <w:top w:val="none" w:sz="0" w:space="0" w:color="auto"/>
        <w:left w:val="none" w:sz="0" w:space="0" w:color="auto"/>
        <w:bottom w:val="none" w:sz="0" w:space="0" w:color="auto"/>
        <w:right w:val="none" w:sz="0" w:space="0" w:color="auto"/>
      </w:divBdr>
    </w:div>
    <w:div w:id="57828044">
      <w:bodyDiv w:val="1"/>
      <w:marLeft w:val="0"/>
      <w:marRight w:val="0"/>
      <w:marTop w:val="0"/>
      <w:marBottom w:val="0"/>
      <w:divBdr>
        <w:top w:val="none" w:sz="0" w:space="0" w:color="auto"/>
        <w:left w:val="none" w:sz="0" w:space="0" w:color="auto"/>
        <w:bottom w:val="none" w:sz="0" w:space="0" w:color="auto"/>
        <w:right w:val="none" w:sz="0" w:space="0" w:color="auto"/>
      </w:divBdr>
    </w:div>
    <w:div w:id="82268106">
      <w:bodyDiv w:val="1"/>
      <w:marLeft w:val="0"/>
      <w:marRight w:val="0"/>
      <w:marTop w:val="0"/>
      <w:marBottom w:val="0"/>
      <w:divBdr>
        <w:top w:val="none" w:sz="0" w:space="0" w:color="auto"/>
        <w:left w:val="none" w:sz="0" w:space="0" w:color="auto"/>
        <w:bottom w:val="none" w:sz="0" w:space="0" w:color="auto"/>
        <w:right w:val="none" w:sz="0" w:space="0" w:color="auto"/>
      </w:divBdr>
    </w:div>
    <w:div w:id="86973775">
      <w:bodyDiv w:val="1"/>
      <w:marLeft w:val="0"/>
      <w:marRight w:val="0"/>
      <w:marTop w:val="0"/>
      <w:marBottom w:val="0"/>
      <w:divBdr>
        <w:top w:val="none" w:sz="0" w:space="0" w:color="auto"/>
        <w:left w:val="none" w:sz="0" w:space="0" w:color="auto"/>
        <w:bottom w:val="none" w:sz="0" w:space="0" w:color="auto"/>
        <w:right w:val="none" w:sz="0" w:space="0" w:color="auto"/>
      </w:divBdr>
    </w:div>
    <w:div w:id="121189514">
      <w:bodyDiv w:val="1"/>
      <w:marLeft w:val="0"/>
      <w:marRight w:val="0"/>
      <w:marTop w:val="0"/>
      <w:marBottom w:val="0"/>
      <w:divBdr>
        <w:top w:val="none" w:sz="0" w:space="0" w:color="auto"/>
        <w:left w:val="none" w:sz="0" w:space="0" w:color="auto"/>
        <w:bottom w:val="none" w:sz="0" w:space="0" w:color="auto"/>
        <w:right w:val="none" w:sz="0" w:space="0" w:color="auto"/>
      </w:divBdr>
    </w:div>
    <w:div w:id="256064718">
      <w:bodyDiv w:val="1"/>
      <w:marLeft w:val="0"/>
      <w:marRight w:val="0"/>
      <w:marTop w:val="0"/>
      <w:marBottom w:val="0"/>
      <w:divBdr>
        <w:top w:val="none" w:sz="0" w:space="0" w:color="auto"/>
        <w:left w:val="none" w:sz="0" w:space="0" w:color="auto"/>
        <w:bottom w:val="none" w:sz="0" w:space="0" w:color="auto"/>
        <w:right w:val="none" w:sz="0" w:space="0" w:color="auto"/>
      </w:divBdr>
    </w:div>
    <w:div w:id="310528590">
      <w:bodyDiv w:val="1"/>
      <w:marLeft w:val="0"/>
      <w:marRight w:val="0"/>
      <w:marTop w:val="0"/>
      <w:marBottom w:val="0"/>
      <w:divBdr>
        <w:top w:val="none" w:sz="0" w:space="0" w:color="auto"/>
        <w:left w:val="none" w:sz="0" w:space="0" w:color="auto"/>
        <w:bottom w:val="none" w:sz="0" w:space="0" w:color="auto"/>
        <w:right w:val="none" w:sz="0" w:space="0" w:color="auto"/>
      </w:divBdr>
    </w:div>
    <w:div w:id="358509845">
      <w:bodyDiv w:val="1"/>
      <w:marLeft w:val="0"/>
      <w:marRight w:val="0"/>
      <w:marTop w:val="0"/>
      <w:marBottom w:val="0"/>
      <w:divBdr>
        <w:top w:val="none" w:sz="0" w:space="0" w:color="auto"/>
        <w:left w:val="none" w:sz="0" w:space="0" w:color="auto"/>
        <w:bottom w:val="none" w:sz="0" w:space="0" w:color="auto"/>
        <w:right w:val="none" w:sz="0" w:space="0" w:color="auto"/>
      </w:divBdr>
    </w:div>
    <w:div w:id="358821033">
      <w:bodyDiv w:val="1"/>
      <w:marLeft w:val="0"/>
      <w:marRight w:val="0"/>
      <w:marTop w:val="0"/>
      <w:marBottom w:val="0"/>
      <w:divBdr>
        <w:top w:val="none" w:sz="0" w:space="0" w:color="auto"/>
        <w:left w:val="none" w:sz="0" w:space="0" w:color="auto"/>
        <w:bottom w:val="none" w:sz="0" w:space="0" w:color="auto"/>
        <w:right w:val="none" w:sz="0" w:space="0" w:color="auto"/>
      </w:divBdr>
    </w:div>
    <w:div w:id="416560310">
      <w:bodyDiv w:val="1"/>
      <w:marLeft w:val="0"/>
      <w:marRight w:val="0"/>
      <w:marTop w:val="0"/>
      <w:marBottom w:val="0"/>
      <w:divBdr>
        <w:top w:val="none" w:sz="0" w:space="0" w:color="auto"/>
        <w:left w:val="none" w:sz="0" w:space="0" w:color="auto"/>
        <w:bottom w:val="none" w:sz="0" w:space="0" w:color="auto"/>
        <w:right w:val="none" w:sz="0" w:space="0" w:color="auto"/>
      </w:divBdr>
    </w:div>
    <w:div w:id="458374580">
      <w:bodyDiv w:val="1"/>
      <w:marLeft w:val="0"/>
      <w:marRight w:val="0"/>
      <w:marTop w:val="0"/>
      <w:marBottom w:val="0"/>
      <w:divBdr>
        <w:top w:val="none" w:sz="0" w:space="0" w:color="auto"/>
        <w:left w:val="none" w:sz="0" w:space="0" w:color="auto"/>
        <w:bottom w:val="none" w:sz="0" w:space="0" w:color="auto"/>
        <w:right w:val="none" w:sz="0" w:space="0" w:color="auto"/>
      </w:divBdr>
    </w:div>
    <w:div w:id="496582306">
      <w:bodyDiv w:val="1"/>
      <w:marLeft w:val="0"/>
      <w:marRight w:val="0"/>
      <w:marTop w:val="0"/>
      <w:marBottom w:val="0"/>
      <w:divBdr>
        <w:top w:val="none" w:sz="0" w:space="0" w:color="auto"/>
        <w:left w:val="none" w:sz="0" w:space="0" w:color="auto"/>
        <w:bottom w:val="none" w:sz="0" w:space="0" w:color="auto"/>
        <w:right w:val="none" w:sz="0" w:space="0" w:color="auto"/>
      </w:divBdr>
    </w:div>
    <w:div w:id="569461262">
      <w:bodyDiv w:val="1"/>
      <w:marLeft w:val="0"/>
      <w:marRight w:val="0"/>
      <w:marTop w:val="0"/>
      <w:marBottom w:val="0"/>
      <w:divBdr>
        <w:top w:val="none" w:sz="0" w:space="0" w:color="auto"/>
        <w:left w:val="none" w:sz="0" w:space="0" w:color="auto"/>
        <w:bottom w:val="none" w:sz="0" w:space="0" w:color="auto"/>
        <w:right w:val="none" w:sz="0" w:space="0" w:color="auto"/>
      </w:divBdr>
    </w:div>
    <w:div w:id="601298313">
      <w:bodyDiv w:val="1"/>
      <w:marLeft w:val="0"/>
      <w:marRight w:val="0"/>
      <w:marTop w:val="0"/>
      <w:marBottom w:val="0"/>
      <w:divBdr>
        <w:top w:val="none" w:sz="0" w:space="0" w:color="auto"/>
        <w:left w:val="none" w:sz="0" w:space="0" w:color="auto"/>
        <w:bottom w:val="none" w:sz="0" w:space="0" w:color="auto"/>
        <w:right w:val="none" w:sz="0" w:space="0" w:color="auto"/>
      </w:divBdr>
    </w:div>
    <w:div w:id="626813264">
      <w:bodyDiv w:val="1"/>
      <w:marLeft w:val="0"/>
      <w:marRight w:val="0"/>
      <w:marTop w:val="0"/>
      <w:marBottom w:val="0"/>
      <w:divBdr>
        <w:top w:val="none" w:sz="0" w:space="0" w:color="auto"/>
        <w:left w:val="none" w:sz="0" w:space="0" w:color="auto"/>
        <w:bottom w:val="none" w:sz="0" w:space="0" w:color="auto"/>
        <w:right w:val="none" w:sz="0" w:space="0" w:color="auto"/>
      </w:divBdr>
    </w:div>
    <w:div w:id="776371556">
      <w:bodyDiv w:val="1"/>
      <w:marLeft w:val="0"/>
      <w:marRight w:val="0"/>
      <w:marTop w:val="0"/>
      <w:marBottom w:val="0"/>
      <w:divBdr>
        <w:top w:val="none" w:sz="0" w:space="0" w:color="auto"/>
        <w:left w:val="none" w:sz="0" w:space="0" w:color="auto"/>
        <w:bottom w:val="none" w:sz="0" w:space="0" w:color="auto"/>
        <w:right w:val="none" w:sz="0" w:space="0" w:color="auto"/>
      </w:divBdr>
    </w:div>
    <w:div w:id="795487758">
      <w:bodyDiv w:val="1"/>
      <w:marLeft w:val="0"/>
      <w:marRight w:val="0"/>
      <w:marTop w:val="0"/>
      <w:marBottom w:val="0"/>
      <w:divBdr>
        <w:top w:val="none" w:sz="0" w:space="0" w:color="auto"/>
        <w:left w:val="none" w:sz="0" w:space="0" w:color="auto"/>
        <w:bottom w:val="none" w:sz="0" w:space="0" w:color="auto"/>
        <w:right w:val="none" w:sz="0" w:space="0" w:color="auto"/>
      </w:divBdr>
    </w:div>
    <w:div w:id="876163983">
      <w:bodyDiv w:val="1"/>
      <w:marLeft w:val="0"/>
      <w:marRight w:val="0"/>
      <w:marTop w:val="0"/>
      <w:marBottom w:val="0"/>
      <w:divBdr>
        <w:top w:val="none" w:sz="0" w:space="0" w:color="auto"/>
        <w:left w:val="none" w:sz="0" w:space="0" w:color="auto"/>
        <w:bottom w:val="none" w:sz="0" w:space="0" w:color="auto"/>
        <w:right w:val="none" w:sz="0" w:space="0" w:color="auto"/>
      </w:divBdr>
    </w:div>
    <w:div w:id="880433313">
      <w:bodyDiv w:val="1"/>
      <w:marLeft w:val="0"/>
      <w:marRight w:val="0"/>
      <w:marTop w:val="0"/>
      <w:marBottom w:val="0"/>
      <w:divBdr>
        <w:top w:val="none" w:sz="0" w:space="0" w:color="auto"/>
        <w:left w:val="none" w:sz="0" w:space="0" w:color="auto"/>
        <w:bottom w:val="none" w:sz="0" w:space="0" w:color="auto"/>
        <w:right w:val="none" w:sz="0" w:space="0" w:color="auto"/>
      </w:divBdr>
    </w:div>
    <w:div w:id="891968339">
      <w:bodyDiv w:val="1"/>
      <w:marLeft w:val="0"/>
      <w:marRight w:val="0"/>
      <w:marTop w:val="0"/>
      <w:marBottom w:val="0"/>
      <w:divBdr>
        <w:top w:val="none" w:sz="0" w:space="0" w:color="auto"/>
        <w:left w:val="none" w:sz="0" w:space="0" w:color="auto"/>
        <w:bottom w:val="none" w:sz="0" w:space="0" w:color="auto"/>
        <w:right w:val="none" w:sz="0" w:space="0" w:color="auto"/>
      </w:divBdr>
    </w:div>
    <w:div w:id="990719220">
      <w:bodyDiv w:val="1"/>
      <w:marLeft w:val="0"/>
      <w:marRight w:val="0"/>
      <w:marTop w:val="0"/>
      <w:marBottom w:val="0"/>
      <w:divBdr>
        <w:top w:val="none" w:sz="0" w:space="0" w:color="auto"/>
        <w:left w:val="none" w:sz="0" w:space="0" w:color="auto"/>
        <w:bottom w:val="none" w:sz="0" w:space="0" w:color="auto"/>
        <w:right w:val="none" w:sz="0" w:space="0" w:color="auto"/>
      </w:divBdr>
    </w:div>
    <w:div w:id="1056127897">
      <w:bodyDiv w:val="1"/>
      <w:marLeft w:val="0"/>
      <w:marRight w:val="0"/>
      <w:marTop w:val="0"/>
      <w:marBottom w:val="0"/>
      <w:divBdr>
        <w:top w:val="none" w:sz="0" w:space="0" w:color="auto"/>
        <w:left w:val="none" w:sz="0" w:space="0" w:color="auto"/>
        <w:bottom w:val="none" w:sz="0" w:space="0" w:color="auto"/>
        <w:right w:val="none" w:sz="0" w:space="0" w:color="auto"/>
      </w:divBdr>
    </w:div>
    <w:div w:id="1136096424">
      <w:bodyDiv w:val="1"/>
      <w:marLeft w:val="0"/>
      <w:marRight w:val="0"/>
      <w:marTop w:val="0"/>
      <w:marBottom w:val="0"/>
      <w:divBdr>
        <w:top w:val="none" w:sz="0" w:space="0" w:color="auto"/>
        <w:left w:val="none" w:sz="0" w:space="0" w:color="auto"/>
        <w:bottom w:val="none" w:sz="0" w:space="0" w:color="auto"/>
        <w:right w:val="none" w:sz="0" w:space="0" w:color="auto"/>
      </w:divBdr>
    </w:div>
    <w:div w:id="1145388602">
      <w:bodyDiv w:val="1"/>
      <w:marLeft w:val="0"/>
      <w:marRight w:val="0"/>
      <w:marTop w:val="0"/>
      <w:marBottom w:val="0"/>
      <w:divBdr>
        <w:top w:val="none" w:sz="0" w:space="0" w:color="auto"/>
        <w:left w:val="none" w:sz="0" w:space="0" w:color="auto"/>
        <w:bottom w:val="none" w:sz="0" w:space="0" w:color="auto"/>
        <w:right w:val="none" w:sz="0" w:space="0" w:color="auto"/>
      </w:divBdr>
    </w:div>
    <w:div w:id="1226526807">
      <w:bodyDiv w:val="1"/>
      <w:marLeft w:val="0"/>
      <w:marRight w:val="0"/>
      <w:marTop w:val="0"/>
      <w:marBottom w:val="0"/>
      <w:divBdr>
        <w:top w:val="none" w:sz="0" w:space="0" w:color="auto"/>
        <w:left w:val="none" w:sz="0" w:space="0" w:color="auto"/>
        <w:bottom w:val="none" w:sz="0" w:space="0" w:color="auto"/>
        <w:right w:val="none" w:sz="0" w:space="0" w:color="auto"/>
      </w:divBdr>
    </w:div>
    <w:div w:id="1270970712">
      <w:bodyDiv w:val="1"/>
      <w:marLeft w:val="0"/>
      <w:marRight w:val="0"/>
      <w:marTop w:val="0"/>
      <w:marBottom w:val="0"/>
      <w:divBdr>
        <w:top w:val="none" w:sz="0" w:space="0" w:color="auto"/>
        <w:left w:val="none" w:sz="0" w:space="0" w:color="auto"/>
        <w:bottom w:val="none" w:sz="0" w:space="0" w:color="auto"/>
        <w:right w:val="none" w:sz="0" w:space="0" w:color="auto"/>
      </w:divBdr>
    </w:div>
    <w:div w:id="1274243241">
      <w:bodyDiv w:val="1"/>
      <w:marLeft w:val="0"/>
      <w:marRight w:val="0"/>
      <w:marTop w:val="0"/>
      <w:marBottom w:val="0"/>
      <w:divBdr>
        <w:top w:val="none" w:sz="0" w:space="0" w:color="auto"/>
        <w:left w:val="none" w:sz="0" w:space="0" w:color="auto"/>
        <w:bottom w:val="none" w:sz="0" w:space="0" w:color="auto"/>
        <w:right w:val="none" w:sz="0" w:space="0" w:color="auto"/>
      </w:divBdr>
    </w:div>
    <w:div w:id="1315184546">
      <w:bodyDiv w:val="1"/>
      <w:marLeft w:val="0"/>
      <w:marRight w:val="0"/>
      <w:marTop w:val="0"/>
      <w:marBottom w:val="0"/>
      <w:divBdr>
        <w:top w:val="none" w:sz="0" w:space="0" w:color="auto"/>
        <w:left w:val="none" w:sz="0" w:space="0" w:color="auto"/>
        <w:bottom w:val="none" w:sz="0" w:space="0" w:color="auto"/>
        <w:right w:val="none" w:sz="0" w:space="0" w:color="auto"/>
      </w:divBdr>
    </w:div>
    <w:div w:id="1324428256">
      <w:bodyDiv w:val="1"/>
      <w:marLeft w:val="0"/>
      <w:marRight w:val="0"/>
      <w:marTop w:val="0"/>
      <w:marBottom w:val="0"/>
      <w:divBdr>
        <w:top w:val="none" w:sz="0" w:space="0" w:color="auto"/>
        <w:left w:val="none" w:sz="0" w:space="0" w:color="auto"/>
        <w:bottom w:val="none" w:sz="0" w:space="0" w:color="auto"/>
        <w:right w:val="none" w:sz="0" w:space="0" w:color="auto"/>
      </w:divBdr>
    </w:div>
    <w:div w:id="1363752659">
      <w:bodyDiv w:val="1"/>
      <w:marLeft w:val="0"/>
      <w:marRight w:val="0"/>
      <w:marTop w:val="0"/>
      <w:marBottom w:val="0"/>
      <w:divBdr>
        <w:top w:val="none" w:sz="0" w:space="0" w:color="auto"/>
        <w:left w:val="none" w:sz="0" w:space="0" w:color="auto"/>
        <w:bottom w:val="none" w:sz="0" w:space="0" w:color="auto"/>
        <w:right w:val="none" w:sz="0" w:space="0" w:color="auto"/>
      </w:divBdr>
    </w:div>
    <w:div w:id="1378893019">
      <w:bodyDiv w:val="1"/>
      <w:marLeft w:val="0"/>
      <w:marRight w:val="0"/>
      <w:marTop w:val="0"/>
      <w:marBottom w:val="0"/>
      <w:divBdr>
        <w:top w:val="none" w:sz="0" w:space="0" w:color="auto"/>
        <w:left w:val="none" w:sz="0" w:space="0" w:color="auto"/>
        <w:bottom w:val="none" w:sz="0" w:space="0" w:color="auto"/>
        <w:right w:val="none" w:sz="0" w:space="0" w:color="auto"/>
      </w:divBdr>
    </w:div>
    <w:div w:id="1543790350">
      <w:bodyDiv w:val="1"/>
      <w:marLeft w:val="0"/>
      <w:marRight w:val="0"/>
      <w:marTop w:val="0"/>
      <w:marBottom w:val="0"/>
      <w:divBdr>
        <w:top w:val="none" w:sz="0" w:space="0" w:color="auto"/>
        <w:left w:val="none" w:sz="0" w:space="0" w:color="auto"/>
        <w:bottom w:val="none" w:sz="0" w:space="0" w:color="auto"/>
        <w:right w:val="none" w:sz="0" w:space="0" w:color="auto"/>
      </w:divBdr>
    </w:div>
    <w:div w:id="1575512388">
      <w:bodyDiv w:val="1"/>
      <w:marLeft w:val="0"/>
      <w:marRight w:val="0"/>
      <w:marTop w:val="0"/>
      <w:marBottom w:val="0"/>
      <w:divBdr>
        <w:top w:val="none" w:sz="0" w:space="0" w:color="auto"/>
        <w:left w:val="none" w:sz="0" w:space="0" w:color="auto"/>
        <w:bottom w:val="none" w:sz="0" w:space="0" w:color="auto"/>
        <w:right w:val="none" w:sz="0" w:space="0" w:color="auto"/>
      </w:divBdr>
    </w:div>
    <w:div w:id="1593850918">
      <w:bodyDiv w:val="1"/>
      <w:marLeft w:val="0"/>
      <w:marRight w:val="0"/>
      <w:marTop w:val="0"/>
      <w:marBottom w:val="0"/>
      <w:divBdr>
        <w:top w:val="none" w:sz="0" w:space="0" w:color="auto"/>
        <w:left w:val="none" w:sz="0" w:space="0" w:color="auto"/>
        <w:bottom w:val="none" w:sz="0" w:space="0" w:color="auto"/>
        <w:right w:val="none" w:sz="0" w:space="0" w:color="auto"/>
      </w:divBdr>
    </w:div>
    <w:div w:id="1608195610">
      <w:bodyDiv w:val="1"/>
      <w:marLeft w:val="0"/>
      <w:marRight w:val="0"/>
      <w:marTop w:val="0"/>
      <w:marBottom w:val="0"/>
      <w:divBdr>
        <w:top w:val="none" w:sz="0" w:space="0" w:color="auto"/>
        <w:left w:val="none" w:sz="0" w:space="0" w:color="auto"/>
        <w:bottom w:val="none" w:sz="0" w:space="0" w:color="auto"/>
        <w:right w:val="none" w:sz="0" w:space="0" w:color="auto"/>
      </w:divBdr>
    </w:div>
    <w:div w:id="1612936117">
      <w:bodyDiv w:val="1"/>
      <w:marLeft w:val="0"/>
      <w:marRight w:val="0"/>
      <w:marTop w:val="0"/>
      <w:marBottom w:val="0"/>
      <w:divBdr>
        <w:top w:val="none" w:sz="0" w:space="0" w:color="auto"/>
        <w:left w:val="none" w:sz="0" w:space="0" w:color="auto"/>
        <w:bottom w:val="none" w:sz="0" w:space="0" w:color="auto"/>
        <w:right w:val="none" w:sz="0" w:space="0" w:color="auto"/>
      </w:divBdr>
    </w:div>
    <w:div w:id="1624798951">
      <w:bodyDiv w:val="1"/>
      <w:marLeft w:val="0"/>
      <w:marRight w:val="0"/>
      <w:marTop w:val="0"/>
      <w:marBottom w:val="0"/>
      <w:divBdr>
        <w:top w:val="none" w:sz="0" w:space="0" w:color="auto"/>
        <w:left w:val="none" w:sz="0" w:space="0" w:color="auto"/>
        <w:bottom w:val="none" w:sz="0" w:space="0" w:color="auto"/>
        <w:right w:val="none" w:sz="0" w:space="0" w:color="auto"/>
      </w:divBdr>
    </w:div>
    <w:div w:id="1742436614">
      <w:bodyDiv w:val="1"/>
      <w:marLeft w:val="0"/>
      <w:marRight w:val="0"/>
      <w:marTop w:val="0"/>
      <w:marBottom w:val="0"/>
      <w:divBdr>
        <w:top w:val="none" w:sz="0" w:space="0" w:color="auto"/>
        <w:left w:val="none" w:sz="0" w:space="0" w:color="auto"/>
        <w:bottom w:val="none" w:sz="0" w:space="0" w:color="auto"/>
        <w:right w:val="none" w:sz="0" w:space="0" w:color="auto"/>
      </w:divBdr>
    </w:div>
    <w:div w:id="1769422626">
      <w:bodyDiv w:val="1"/>
      <w:marLeft w:val="0"/>
      <w:marRight w:val="0"/>
      <w:marTop w:val="0"/>
      <w:marBottom w:val="0"/>
      <w:divBdr>
        <w:top w:val="none" w:sz="0" w:space="0" w:color="auto"/>
        <w:left w:val="none" w:sz="0" w:space="0" w:color="auto"/>
        <w:bottom w:val="none" w:sz="0" w:space="0" w:color="auto"/>
        <w:right w:val="none" w:sz="0" w:space="0" w:color="auto"/>
      </w:divBdr>
    </w:div>
    <w:div w:id="1808472922">
      <w:bodyDiv w:val="1"/>
      <w:marLeft w:val="0"/>
      <w:marRight w:val="0"/>
      <w:marTop w:val="0"/>
      <w:marBottom w:val="0"/>
      <w:divBdr>
        <w:top w:val="none" w:sz="0" w:space="0" w:color="auto"/>
        <w:left w:val="none" w:sz="0" w:space="0" w:color="auto"/>
        <w:bottom w:val="none" w:sz="0" w:space="0" w:color="auto"/>
        <w:right w:val="none" w:sz="0" w:space="0" w:color="auto"/>
      </w:divBdr>
    </w:div>
    <w:div w:id="1816334908">
      <w:bodyDiv w:val="1"/>
      <w:marLeft w:val="0"/>
      <w:marRight w:val="0"/>
      <w:marTop w:val="0"/>
      <w:marBottom w:val="0"/>
      <w:divBdr>
        <w:top w:val="none" w:sz="0" w:space="0" w:color="auto"/>
        <w:left w:val="none" w:sz="0" w:space="0" w:color="auto"/>
        <w:bottom w:val="none" w:sz="0" w:space="0" w:color="auto"/>
        <w:right w:val="none" w:sz="0" w:space="0" w:color="auto"/>
      </w:divBdr>
    </w:div>
    <w:div w:id="2007515414">
      <w:bodyDiv w:val="1"/>
      <w:marLeft w:val="0"/>
      <w:marRight w:val="0"/>
      <w:marTop w:val="0"/>
      <w:marBottom w:val="0"/>
      <w:divBdr>
        <w:top w:val="none" w:sz="0" w:space="0" w:color="auto"/>
        <w:left w:val="none" w:sz="0" w:space="0" w:color="auto"/>
        <w:bottom w:val="none" w:sz="0" w:space="0" w:color="auto"/>
        <w:right w:val="none" w:sz="0" w:space="0" w:color="auto"/>
      </w:divBdr>
    </w:div>
    <w:div w:id="2058313282">
      <w:bodyDiv w:val="1"/>
      <w:marLeft w:val="0"/>
      <w:marRight w:val="0"/>
      <w:marTop w:val="0"/>
      <w:marBottom w:val="0"/>
      <w:divBdr>
        <w:top w:val="none" w:sz="0" w:space="0" w:color="auto"/>
        <w:left w:val="none" w:sz="0" w:space="0" w:color="auto"/>
        <w:bottom w:val="none" w:sz="0" w:space="0" w:color="auto"/>
        <w:right w:val="none" w:sz="0" w:space="0" w:color="auto"/>
      </w:divBdr>
    </w:div>
    <w:div w:id="2073044883">
      <w:bodyDiv w:val="1"/>
      <w:marLeft w:val="0"/>
      <w:marRight w:val="0"/>
      <w:marTop w:val="0"/>
      <w:marBottom w:val="0"/>
      <w:divBdr>
        <w:top w:val="none" w:sz="0" w:space="0" w:color="auto"/>
        <w:left w:val="none" w:sz="0" w:space="0" w:color="auto"/>
        <w:bottom w:val="none" w:sz="0" w:space="0" w:color="auto"/>
        <w:right w:val="none" w:sz="0" w:space="0" w:color="auto"/>
      </w:divBdr>
    </w:div>
    <w:div w:id="210934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ferrerx\Desktop\Lickport\Lickport%20calibration\Lickport%20calibr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ferrerx\Desktop\Logitech_ADNS2010_Arduino_I2C\Tests%20sensor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ferrerx\Desktop\Arduino%20Due%20Shield\DAC%20connections\IR%20sensors%20DAC%20functi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ferrerx\Desktop\Arduino%20Due%20Shield\DAC%20connections\IR%20sensors%20DAC%20function.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6350" cap="flat" cmpd="sng" algn="ctr">
                <a:solidFill>
                  <a:schemeClr val="accent1"/>
                </a:solidFill>
                <a:prstDash val="solid"/>
                <a:miter lim="800000"/>
              </a:ln>
              <a:effectLst/>
            </c:spPr>
            <c:trendlineType val="linear"/>
            <c:dispRSqr val="1"/>
            <c:dispEq val="1"/>
            <c:trendlineLbl>
              <c:layout>
                <c:manualLayout>
                  <c:x val="-0.1459650043744532"/>
                  <c:y val="2.664989792942549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cust"/>
            <c:noEndCap val="0"/>
            <c:plus>
              <c:numRef>
                <c:f>'Long tube calibration'!$F$40:$K$40</c:f>
                <c:numCache>
                  <c:formatCode>General</c:formatCode>
                  <c:ptCount val="6"/>
                  <c:pt idx="0">
                    <c:v>0.31304951684996396</c:v>
                  </c:pt>
                  <c:pt idx="1">
                    <c:v>0.32093613071773458</c:v>
                  </c:pt>
                  <c:pt idx="2">
                    <c:v>0.54589376255815858</c:v>
                  </c:pt>
                  <c:pt idx="3">
                    <c:v>0.83366660002673465</c:v>
                  </c:pt>
                  <c:pt idx="4">
                    <c:v>1.7096783323188003</c:v>
                  </c:pt>
                  <c:pt idx="5">
                    <c:v>3.3515667977827426</c:v>
                  </c:pt>
                </c:numCache>
              </c:numRef>
            </c:plus>
            <c:minus>
              <c:numRef>
                <c:f>'Long tube calibration'!$F$40:$K$40</c:f>
                <c:numCache>
                  <c:formatCode>General</c:formatCode>
                  <c:ptCount val="6"/>
                  <c:pt idx="0">
                    <c:v>0.31304951684996396</c:v>
                  </c:pt>
                  <c:pt idx="1">
                    <c:v>0.32093613071773458</c:v>
                  </c:pt>
                  <c:pt idx="2">
                    <c:v>0.54589376255815858</c:v>
                  </c:pt>
                  <c:pt idx="3">
                    <c:v>0.83366660002673465</c:v>
                  </c:pt>
                  <c:pt idx="4">
                    <c:v>1.7096783323188003</c:v>
                  </c:pt>
                  <c:pt idx="5">
                    <c:v>3.3515667977827426</c:v>
                  </c:pt>
                </c:numCache>
              </c:numRef>
            </c:minus>
            <c:spPr>
              <a:noFill/>
              <a:ln w="9525" cap="flat" cmpd="sng" algn="ctr">
                <a:solidFill>
                  <a:schemeClr val="tx1">
                    <a:lumMod val="65000"/>
                    <a:lumOff val="35000"/>
                  </a:schemeClr>
                </a:solidFill>
                <a:round/>
              </a:ln>
              <a:effectLst/>
            </c:spPr>
          </c:errBars>
          <c:xVal>
            <c:numRef>
              <c:f>'Long tube calibration'!$F$33:$K$33</c:f>
              <c:numCache>
                <c:formatCode>General</c:formatCode>
                <c:ptCount val="6"/>
                <c:pt idx="0">
                  <c:v>20</c:v>
                </c:pt>
                <c:pt idx="1">
                  <c:v>50</c:v>
                </c:pt>
                <c:pt idx="2">
                  <c:v>100</c:v>
                </c:pt>
                <c:pt idx="3">
                  <c:v>200</c:v>
                </c:pt>
                <c:pt idx="4">
                  <c:v>500</c:v>
                </c:pt>
                <c:pt idx="5">
                  <c:v>1000</c:v>
                </c:pt>
              </c:numCache>
            </c:numRef>
          </c:xVal>
          <c:yVal>
            <c:numRef>
              <c:f>'Long tube calibration'!$F$39:$K$39</c:f>
              <c:numCache>
                <c:formatCode>General</c:formatCode>
                <c:ptCount val="6"/>
                <c:pt idx="0">
                  <c:v>1.1399999999999189</c:v>
                </c:pt>
                <c:pt idx="1">
                  <c:v>2.5599999999999845</c:v>
                </c:pt>
                <c:pt idx="2">
                  <c:v>6.3600000000000989</c:v>
                </c:pt>
                <c:pt idx="3">
                  <c:v>12.8000000000001</c:v>
                </c:pt>
                <c:pt idx="4">
                  <c:v>39.839999999999961</c:v>
                </c:pt>
                <c:pt idx="5">
                  <c:v>83.16</c:v>
                </c:pt>
              </c:numCache>
            </c:numRef>
          </c:yVal>
          <c:smooth val="0"/>
          <c:extLst>
            <c:ext xmlns:c16="http://schemas.microsoft.com/office/drawing/2014/chart" uri="{C3380CC4-5D6E-409C-BE32-E72D297353CC}">
              <c16:uniqueId val="{00000000-3E86-4001-8785-F44A72930E2C}"/>
            </c:ext>
          </c:extLst>
        </c:ser>
        <c:dLbls>
          <c:showLegendKey val="0"/>
          <c:showVal val="0"/>
          <c:showCatName val="0"/>
          <c:showSerName val="0"/>
          <c:showPercent val="0"/>
          <c:showBubbleSize val="0"/>
        </c:dLbls>
        <c:axId val="367523640"/>
        <c:axId val="367523968"/>
        <c:extLst>
          <c:ext xmlns:c15="http://schemas.microsoft.com/office/drawing/2012/chart" uri="{02D57815-91ED-43cb-92C2-25804820EDAC}">
            <c15:filteredScatterSeries>
              <c15:ser>
                <c:idx val="1"/>
                <c:order val="1"/>
                <c:tx>
                  <c:v>Std</c:v>
                </c:tx>
                <c:spPr>
                  <a:ln w="25400" cap="rnd">
                    <a:noFill/>
                    <a:round/>
                  </a:ln>
                  <a:effectLst/>
                </c:spPr>
                <c:marker>
                  <c:symbol val="circle"/>
                  <c:size val="5"/>
                  <c:spPr>
                    <a:solidFill>
                      <a:schemeClr val="accent2"/>
                    </a:solidFill>
                    <a:ln w="9525">
                      <a:solidFill>
                        <a:schemeClr val="accent2"/>
                      </a:solidFill>
                    </a:ln>
                    <a:effectLst/>
                  </c:spPr>
                </c:marker>
                <c:xVal>
                  <c:numRef>
                    <c:extLst>
                      <c:ext uri="{02D57815-91ED-43cb-92C2-25804820EDAC}">
                        <c15:formulaRef>
                          <c15:sqref>'Long tube calibration'!$F$33:$K$33</c15:sqref>
                        </c15:formulaRef>
                      </c:ext>
                    </c:extLst>
                    <c:numCache>
                      <c:formatCode>General</c:formatCode>
                      <c:ptCount val="6"/>
                      <c:pt idx="0">
                        <c:v>20</c:v>
                      </c:pt>
                      <c:pt idx="1">
                        <c:v>50</c:v>
                      </c:pt>
                      <c:pt idx="2">
                        <c:v>100</c:v>
                      </c:pt>
                      <c:pt idx="3">
                        <c:v>200</c:v>
                      </c:pt>
                      <c:pt idx="4">
                        <c:v>500</c:v>
                      </c:pt>
                      <c:pt idx="5">
                        <c:v>1000</c:v>
                      </c:pt>
                    </c:numCache>
                  </c:numRef>
                </c:xVal>
                <c:yVal>
                  <c:numRef>
                    <c:extLst>
                      <c:ext uri="{02D57815-91ED-43cb-92C2-25804820EDAC}">
                        <c15:formulaRef>
                          <c15:sqref>'Long tube calibration'!$F$40:$K$40</c15:sqref>
                        </c15:formulaRef>
                      </c:ext>
                    </c:extLst>
                    <c:numCache>
                      <c:formatCode>0.0</c:formatCode>
                      <c:ptCount val="6"/>
                      <c:pt idx="0">
                        <c:v>0.31304951684996396</c:v>
                      </c:pt>
                      <c:pt idx="1">
                        <c:v>0.32093613071773458</c:v>
                      </c:pt>
                      <c:pt idx="2">
                        <c:v>0.54589376255815858</c:v>
                      </c:pt>
                      <c:pt idx="3">
                        <c:v>0.83366660002673465</c:v>
                      </c:pt>
                      <c:pt idx="4">
                        <c:v>1.7096783323188003</c:v>
                      </c:pt>
                      <c:pt idx="5">
                        <c:v>3.3515667977827426</c:v>
                      </c:pt>
                    </c:numCache>
                  </c:numRef>
                </c:yVal>
                <c:smooth val="0"/>
                <c:extLst>
                  <c:ext xmlns:c16="http://schemas.microsoft.com/office/drawing/2014/chart" uri="{C3380CC4-5D6E-409C-BE32-E72D297353CC}">
                    <c16:uniqueId val="{00000001-3E86-4001-8785-F44A72930E2C}"/>
                  </c:ext>
                </c:extLst>
              </c15:ser>
            </c15:filteredScatterSeries>
          </c:ext>
        </c:extLst>
      </c:scatterChart>
      <c:valAx>
        <c:axId val="367523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Valve opening time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523968"/>
        <c:crosses val="autoZero"/>
        <c:crossBetween val="midCat"/>
      </c:valAx>
      <c:valAx>
        <c:axId val="36752396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Volume (µL)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52364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Sheet1!$I$49:$I$54</c:f>
              <c:numCache>
                <c:formatCode>General</c:formatCode>
                <c:ptCount val="6"/>
                <c:pt idx="0">
                  <c:v>1</c:v>
                </c:pt>
                <c:pt idx="1">
                  <c:v>2</c:v>
                </c:pt>
                <c:pt idx="2">
                  <c:v>3</c:v>
                </c:pt>
                <c:pt idx="3">
                  <c:v>4</c:v>
                </c:pt>
                <c:pt idx="4">
                  <c:v>5</c:v>
                </c:pt>
                <c:pt idx="5">
                  <c:v>6</c:v>
                </c:pt>
              </c:numCache>
            </c:numRef>
          </c:xVal>
          <c:yVal>
            <c:numRef>
              <c:f>Sheet1!$J$49:$J$54</c:f>
              <c:numCache>
                <c:formatCode>General</c:formatCode>
                <c:ptCount val="6"/>
                <c:pt idx="0">
                  <c:v>127.87332178977258</c:v>
                </c:pt>
                <c:pt idx="1">
                  <c:v>127.8410060652869</c:v>
                </c:pt>
                <c:pt idx="2">
                  <c:v>127.98642682547239</c:v>
                </c:pt>
                <c:pt idx="3">
                  <c:v>129.05284573349931</c:v>
                </c:pt>
                <c:pt idx="4">
                  <c:v>126.69379784604584</c:v>
                </c:pt>
                <c:pt idx="5">
                  <c:v>126.7261135705315</c:v>
                </c:pt>
              </c:numCache>
            </c:numRef>
          </c:yVal>
          <c:smooth val="0"/>
          <c:extLst>
            <c:ext xmlns:c16="http://schemas.microsoft.com/office/drawing/2014/chart" uri="{C3380CC4-5D6E-409C-BE32-E72D297353CC}">
              <c16:uniqueId val="{00000000-3406-4896-B4D8-CBF3BC4C4CA1}"/>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Sheet1!$K$49:$K$54</c:f>
              <c:numCache>
                <c:formatCode>General</c:formatCode>
                <c:ptCount val="6"/>
                <c:pt idx="0">
                  <c:v>1</c:v>
                </c:pt>
                <c:pt idx="1">
                  <c:v>2</c:v>
                </c:pt>
                <c:pt idx="2">
                  <c:v>3</c:v>
                </c:pt>
                <c:pt idx="3">
                  <c:v>4</c:v>
                </c:pt>
                <c:pt idx="4">
                  <c:v>5</c:v>
                </c:pt>
                <c:pt idx="5">
                  <c:v>6</c:v>
                </c:pt>
              </c:numCache>
            </c:numRef>
          </c:xVal>
          <c:yVal>
            <c:numRef>
              <c:f>Sheet1!$L$49:$L$54</c:f>
              <c:numCache>
                <c:formatCode>General</c:formatCode>
                <c:ptCount val="6"/>
                <c:pt idx="0">
                  <c:v>118.9541818317293</c:v>
                </c:pt>
                <c:pt idx="1">
                  <c:v>114.83392695980713</c:v>
                </c:pt>
                <c:pt idx="2">
                  <c:v>118.35634092874452</c:v>
                </c:pt>
                <c:pt idx="3">
                  <c:v>120.74770454068366</c:v>
                </c:pt>
                <c:pt idx="4">
                  <c:v>120.97391461208331</c:v>
                </c:pt>
                <c:pt idx="5">
                  <c:v>123.07443670365146</c:v>
                </c:pt>
              </c:numCache>
            </c:numRef>
          </c:yVal>
          <c:smooth val="0"/>
          <c:extLst>
            <c:ext xmlns:c16="http://schemas.microsoft.com/office/drawing/2014/chart" uri="{C3380CC4-5D6E-409C-BE32-E72D297353CC}">
              <c16:uniqueId val="{00000001-3406-4896-B4D8-CBF3BC4C4CA1}"/>
            </c:ext>
          </c:extLst>
        </c:ser>
        <c:dLbls>
          <c:showLegendKey val="0"/>
          <c:showVal val="0"/>
          <c:showCatName val="0"/>
          <c:showSerName val="0"/>
          <c:showPercent val="0"/>
          <c:showBubbleSize val="0"/>
        </c:dLbls>
        <c:axId val="396709296"/>
        <c:axId val="396707328"/>
      </c:scatterChart>
      <c:valAx>
        <c:axId val="396709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Sample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707328"/>
        <c:crosses val="autoZero"/>
        <c:crossBetween val="midCat"/>
      </c:valAx>
      <c:valAx>
        <c:axId val="39670732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Conversion factor value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709296"/>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1.8222149894220298E-2"/>
                  <c:y val="-6.30011371194404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Sheet1!$D$4:$D$5</c:f>
              <c:numCache>
                <c:formatCode>General</c:formatCode>
                <c:ptCount val="2"/>
                <c:pt idx="0">
                  <c:v>-20</c:v>
                </c:pt>
                <c:pt idx="1">
                  <c:v>20</c:v>
                </c:pt>
              </c:numCache>
            </c:numRef>
          </c:xVal>
          <c:yVal>
            <c:numRef>
              <c:f>Sheet1!$E$4:$E$5</c:f>
              <c:numCache>
                <c:formatCode>General</c:formatCode>
                <c:ptCount val="2"/>
                <c:pt idx="0">
                  <c:v>0</c:v>
                </c:pt>
                <c:pt idx="1">
                  <c:v>4095</c:v>
                </c:pt>
              </c:numCache>
            </c:numRef>
          </c:yVal>
          <c:smooth val="0"/>
          <c:extLst>
            <c:ext xmlns:c16="http://schemas.microsoft.com/office/drawing/2014/chart" uri="{C3380CC4-5D6E-409C-BE32-E72D297353CC}">
              <c16:uniqueId val="{00000000-64E1-42EF-AB51-8D03BEE0BE2C}"/>
            </c:ext>
          </c:extLst>
        </c:ser>
        <c:dLbls>
          <c:showLegendKey val="0"/>
          <c:showVal val="0"/>
          <c:showCatName val="0"/>
          <c:showSerName val="0"/>
          <c:showPercent val="0"/>
          <c:showBubbleSize val="0"/>
        </c:dLbls>
        <c:axId val="480110256"/>
        <c:axId val="480111568"/>
      </c:scatterChart>
      <c:valAx>
        <c:axId val="4801102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baseline="0">
                    <a:effectLst/>
                  </a:rPr>
                  <a:t>Sensor input (dL) internal units</a:t>
                </a:r>
                <a:endParaRPr lang="en-US" sz="4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111568"/>
        <c:crosses val="autoZero"/>
        <c:crossBetween val="midCat"/>
      </c:valAx>
      <c:valAx>
        <c:axId val="48011156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DAC</a:t>
                </a:r>
                <a:r>
                  <a:rPr lang="en-US" baseline="0"/>
                  <a:t> output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110256"/>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2.5488717186482792E-2"/>
                  <c:y val="-2.6385224274406333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 (3)'!$D$4:$D$5</c:f>
              <c:numCache>
                <c:formatCode>General</c:formatCode>
                <c:ptCount val="2"/>
                <c:pt idx="0">
                  <c:v>-2</c:v>
                </c:pt>
                <c:pt idx="1">
                  <c:v>2</c:v>
                </c:pt>
              </c:numCache>
            </c:numRef>
          </c:xVal>
          <c:yVal>
            <c:numRef>
              <c:f>'Sheet1 (3)'!$E$4:$E$5</c:f>
              <c:numCache>
                <c:formatCode>General</c:formatCode>
                <c:ptCount val="2"/>
                <c:pt idx="0">
                  <c:v>0</c:v>
                </c:pt>
                <c:pt idx="1">
                  <c:v>4095</c:v>
                </c:pt>
              </c:numCache>
            </c:numRef>
          </c:yVal>
          <c:smooth val="0"/>
          <c:extLst>
            <c:ext xmlns:c16="http://schemas.microsoft.com/office/drawing/2014/chart" uri="{C3380CC4-5D6E-409C-BE32-E72D297353CC}">
              <c16:uniqueId val="{00000000-5F22-42CD-87C2-FE314BF338F3}"/>
            </c:ext>
          </c:extLst>
        </c:ser>
        <c:dLbls>
          <c:showLegendKey val="0"/>
          <c:showVal val="0"/>
          <c:showCatName val="0"/>
          <c:showSerName val="0"/>
          <c:showPercent val="0"/>
          <c:showBubbleSize val="0"/>
        </c:dLbls>
        <c:axId val="480110256"/>
        <c:axId val="480111568"/>
      </c:scatterChart>
      <c:valAx>
        <c:axId val="4801102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baseline="0">
                    <a:effectLst/>
                  </a:rPr>
                  <a:t>Sensor input (d_angle) internal units</a:t>
                </a:r>
                <a:endParaRPr lang="en-US" sz="4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111568"/>
        <c:crosses val="autoZero"/>
        <c:crossBetween val="midCat"/>
      </c:valAx>
      <c:valAx>
        <c:axId val="48011156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DAC</a:t>
                </a:r>
                <a:r>
                  <a:rPr lang="en-US" baseline="0"/>
                  <a:t> output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110256"/>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htt23</b:Tag>
    <b:SourceType>InternetSite</b:SourceType>
    <b:Guid>{633E42F9-E6EF-4976-A6EF-69A2EDEB7FD9}</b:Guid>
    <b:Title>https://store.arduino.cc/due</b:Title>
    <b:RefOrder>2</b:RefOrder>
  </b:Source>
  <b:Source>
    <b:Tag>htt24</b:Tag>
    <b:SourceType>InternetSite</b:SourceType>
    <b:Guid>{D1655F88-8520-432E-B425-FE389212AD48}</b:Guid>
    <b:Title>http://ced.co.uk/products/mic3in</b:Title>
    <b:RefOrder>1</b:RefOrder>
  </b:Source>
  <b:Source>
    <b:Tag>htt34</b:Tag>
    <b:SourceType>InternetSite</b:SourceType>
    <b:Guid>{B807C91C-1120-47D5-BC83-750A76421E2E}</b:Guid>
    <b:Title>https://www.pjrc.com/store/teensy36.html</b:Title>
    <b:RefOrder>3</b:RefOrder>
  </b:Source>
  <b:Source>
    <b:Tag>htt35</b:Tag>
    <b:SourceType>InternetSite</b:SourceType>
    <b:Guid>{39852FC6-48D5-426E-B840-34FA19FE980B}</b:Guid>
    <b:Title>https://www.sparkfun.com/products/12009</b:Title>
    <b:RefOrder>7</b:RefOrder>
  </b:Source>
  <b:Source>
    <b:Tag>Logiclevelshifter</b:Tag>
    <b:SourceType>InternetSite</b:SourceType>
    <b:Guid>{1E010BFA-36D7-419D-8CF7-160462333657}</b:Guid>
    <b:Title>https://www.amazon.co.uk/gp/product/B0148BLZGE/ref=ppx_yo_dt_b_asin_title_o02_s00?ie=UTF8&amp;psc=1</b:Title>
    <b:RefOrder>4</b:RefOrder>
  </b:Source>
  <b:Source>
    <b:Tag>FTDI</b:Tag>
    <b:SourceType>InternetSite</b:SourceType>
    <b:Guid>{8B1877D3-00A8-4472-AD8C-3164B26F2512}</b:Guid>
    <b:Title>https://www.amazon.co.uk/AZDelivery-FT232RL-Adapter-Arduino-Raspberry/dp/B0753GY7FR/ref=sr_1_1_sspa?keywords=FTDI+ttl&amp;qid=1575365699&amp;s=electronics&amp;sr=1-1-spons&amp;psc=1&amp;spLa=ZW5jcnlwdGVkUXVhbGlmaWVyPUFDNVBOTDBXTTgwVTUmZW5jcnlwdGVkSWQ9QTAwMTE0MzMyMzJEQTFHTFhF</b:Title>
    <b:RefOrder>5</b:RefOrder>
  </b:Source>
  <b:Source>
    <b:Tag>i2cspeed</b:Tag>
    <b:SourceType>InternetSite</b:SourceType>
    <b:Guid>{2A41AD9F-D348-4BB7-BEB1-35BA03540620}</b:Guid>
    <b:Title>https://forum.pjrc.com/threads/21680-New-I2C-library-for-Teensy3</b:Title>
    <b:RefOrder>6</b:RefOrder>
  </b:Source>
</b:Sources>
</file>

<file path=customXml/itemProps1.xml><?xml version="1.0" encoding="utf-8"?>
<ds:datastoreItem xmlns:ds="http://schemas.openxmlformats.org/officeDocument/2006/customXml" ds:itemID="{FD67FCAE-F361-4639-80AF-42C3B8838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3271</TotalTime>
  <Pages>4</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97</cp:revision>
  <dcterms:created xsi:type="dcterms:W3CDTF">2019-10-21T12:16:00Z</dcterms:created>
  <dcterms:modified xsi:type="dcterms:W3CDTF">2020-04-14T17:38:00Z</dcterms:modified>
</cp:coreProperties>
</file>