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Shipping, Returns &amp; Refunds</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Merges the Shipping and Returns policies. Not in force.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Buyers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 complete draft for counsel review.</w:t>
            </w:r>
            <w:r>
              <w:rPr>
                <w:rFonts w:ascii="Calibri" w:cs="Calibri" w:eastAsia="Calibri" w:hAnsi="Calibri"/>
                <w:color w:val="2D2A26"/>
                <w:sz w:val="19"/>
                <w:szCs w:val="19"/>
              </w:rPr>
              <w:t xml:space="preserve"> Merges the Shipping Policy and the Returns &amp; Refunds Policy. Card networks expect a refund policy to be </w:t>
            </w:r>
            <w:r>
              <w:rPr>
                <w:rFonts w:ascii="Calibri" w:cs="Calibri" w:eastAsia="Calibri" w:hAnsi="Calibri"/>
                <w:b/>
                <w:bCs/>
                <w:color w:val="2D2A26"/>
                <w:sz w:val="19"/>
                <w:szCs w:val="19"/>
              </w:rPr>
              <w:t xml:space="preserve">conspicuous at checkout</w:t>
            </w:r>
            <w:r>
              <w:rPr>
                <w:rFonts w:ascii="Calibri" w:cs="Calibri" w:eastAsia="Calibri" w:hAnsi="Calibri"/>
                <w:color w:val="2D2A26"/>
                <w:sz w:val="19"/>
                <w:szCs w:val="19"/>
              </w:rPr>
              <w:t xml:space="preserve"> rather than buried, which is why refunds come first here and shipping mechanics follow.</w:t>
            </w:r>
          </w:p>
        </w:tc>
      </w:tr>
    </w:tbl>
    <w:p>
      <w:pPr>
        <w:spacing w:after="160"/>
      </w:pPr>
      <w:r>
        <w:rPr>
          <w:sz w:val="2"/>
          <w:szCs w:val="2"/>
        </w:rPr>
        <w:t xml:space="preserve"/>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Refunds — the short version</w:t>
      </w:r>
    </w:p>
    <w:p>
      <w:pPr>
        <w:spacing w:after="170" w:before="0" w:line="276"/>
      </w:pPr>
      <w:r>
        <w:rPr>
          <w:rFonts w:ascii="Calibri" w:cs="Calibri" w:eastAsia="Calibri" w:hAnsi="Calibri"/>
          <w:b/>
          <w:bCs/>
          <w:color w:val="2D2A26"/>
          <w:sz w:val="21"/>
          <w:szCs w:val="21"/>
        </w:rPr>
        <w:t xml:space="preserve">There is no automatic right of return</w:t>
      </w:r>
      <w:r>
        <w:rPr>
          <w:rFonts w:ascii="Calibri" w:cs="Calibri" w:eastAsia="Calibri" w:hAnsi="Calibri"/>
          <w:color w:val="2D2A26"/>
          <w:sz w:val="21"/>
          <w:szCs w:val="21"/>
        </w:rPr>
        <w:t xml:space="preserve"> if you simply change your mind. That decision belongs to the artist. If the artist approves, Custom Canvas settles the money.</w:t>
      </w:r>
    </w:p>
    <w:p>
      <w:pPr>
        <w:spacing w:after="170" w:before="0" w:line="276"/>
      </w:pPr>
      <w:r>
        <w:rPr>
          <w:rFonts w:ascii="Calibri" w:cs="Calibri" w:eastAsia="Calibri" w:hAnsi="Calibri"/>
          <w:b/>
          <w:bCs/>
          <w:color w:val="2D2A26"/>
          <w:sz w:val="21"/>
          <w:szCs w:val="21"/>
        </w:rPr>
        <w:t xml:space="preserve">Four things are not the artist's decision</w:t>
      </w:r>
      <w:r>
        <w:rPr>
          <w:rFonts w:ascii="Calibri" w:cs="Calibri" w:eastAsia="Calibri" w:hAnsi="Calibri"/>
          <w:color w:val="2D2A26"/>
          <w:sz w:val="21"/>
          <w:szCs w:val="21"/>
        </w:rPr>
        <w:t xml:space="preserve">, and on these we refund you whether or not they agree:</w:t>
      </w:r>
    </w:p>
    <w:p>
      <w:pPr>
        <w:pStyle w:val="ListParagraph"/>
        <w:numPr>
          <w:ilvl w:val="0"/>
          <w:numId w:val="2"/>
        </w:numPr>
        <w:spacing w:after="60" w:before="40" w:line="264"/>
      </w:pPr>
      <w:r>
        <w:rPr>
          <w:rFonts w:ascii="Calibri" w:cs="Calibri" w:eastAsia="Calibri" w:hAnsi="Calibri"/>
          <w:color w:val="2D2A26"/>
          <w:sz w:val="21"/>
          <w:szCs w:val="21"/>
        </w:rPr>
        <w:t xml:space="preserve">A piece that </w:t>
      </w:r>
      <w:r>
        <w:rPr>
          <w:rFonts w:ascii="Calibri" w:cs="Calibri" w:eastAsia="Calibri" w:hAnsi="Calibri"/>
          <w:b/>
          <w:bCs/>
          <w:color w:val="2D2A26"/>
          <w:sz w:val="21"/>
          <w:szCs w:val="21"/>
        </w:rPr>
        <w:t xml:space="preserve">never arrives</w:t>
      </w:r>
    </w:p>
    <w:p>
      <w:pPr>
        <w:pStyle w:val="ListParagraph"/>
        <w:numPr>
          <w:ilvl w:val="0"/>
          <w:numId w:val="2"/>
        </w:numPr>
        <w:spacing w:after="60" w:before="40" w:line="264"/>
      </w:pPr>
      <w:r>
        <w:rPr>
          <w:rFonts w:ascii="Calibri" w:cs="Calibri" w:eastAsia="Calibri" w:hAnsi="Calibri"/>
          <w:color w:val="2D2A26"/>
          <w:sz w:val="21"/>
          <w:szCs w:val="21"/>
        </w:rPr>
        <w:t xml:space="preserve">A piece that arrives </w:t>
      </w:r>
      <w:r>
        <w:rPr>
          <w:rFonts w:ascii="Calibri" w:cs="Calibri" w:eastAsia="Calibri" w:hAnsi="Calibri"/>
          <w:b/>
          <w:bCs/>
          <w:color w:val="2D2A26"/>
          <w:sz w:val="21"/>
          <w:szCs w:val="21"/>
        </w:rPr>
        <w:t xml:space="preserve">damaged</w:t>
      </w:r>
    </w:p>
    <w:p>
      <w:pPr>
        <w:pStyle w:val="ListParagraph"/>
        <w:numPr>
          <w:ilvl w:val="0"/>
          <w:numId w:val="2"/>
        </w:numPr>
        <w:spacing w:after="60" w:before="40" w:line="264"/>
      </w:pPr>
      <w:r>
        <w:rPr>
          <w:rFonts w:ascii="Calibri" w:cs="Calibri" w:eastAsia="Calibri" w:hAnsi="Calibri"/>
          <w:color w:val="2D2A26"/>
          <w:sz w:val="21"/>
          <w:szCs w:val="21"/>
        </w:rPr>
        <w:t xml:space="preserve">A piece that is </w:t>
      </w:r>
      <w:r>
        <w:rPr>
          <w:rFonts w:ascii="Calibri" w:cs="Calibri" w:eastAsia="Calibri" w:hAnsi="Calibri"/>
          <w:b/>
          <w:bCs/>
          <w:color w:val="2D2A26"/>
          <w:sz w:val="21"/>
          <w:szCs w:val="21"/>
        </w:rPr>
        <w:t xml:space="preserve">materially not as described</w:t>
      </w:r>
    </w:p>
    <w:p>
      <w:pPr>
        <w:pStyle w:val="ListParagraph"/>
        <w:numPr>
          <w:ilvl w:val="0"/>
          <w:numId w:val="2"/>
        </w:numPr>
        <w:spacing w:after="60" w:before="40" w:line="264"/>
      </w:pPr>
      <w:r>
        <w:rPr>
          <w:rFonts w:ascii="Calibri" w:cs="Calibri" w:eastAsia="Calibri" w:hAnsi="Calibri"/>
          <w:color w:val="2D2A26"/>
          <w:sz w:val="21"/>
          <w:szCs w:val="21"/>
        </w:rPr>
        <w:t xml:space="preserve">An order that is </w:t>
      </w:r>
      <w:r>
        <w:rPr>
          <w:rFonts w:ascii="Calibri" w:cs="Calibri" w:eastAsia="Calibri" w:hAnsi="Calibri"/>
          <w:b/>
          <w:bCs/>
          <w:color w:val="2D2A26"/>
          <w:sz w:val="21"/>
          <w:szCs w:val="21"/>
        </w:rPr>
        <w:t xml:space="preserve">never shipped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On a change-of-mind refund you receive </w:t>
      </w:r>
      <w:r>
        <w:rPr>
          <w:rFonts w:ascii="Calibri" w:cs="Calibri" w:eastAsia="Calibri" w:hAnsi="Calibri"/>
          <w:b/>
          <w:bCs/>
          <w:color w:val="2D2A26"/>
          <w:sz w:val="21"/>
          <w:szCs w:val="21"/>
        </w:rPr>
        <w:t xml:space="preserve">the artwork price + shipping + the sales tax charged on those amounts</w:t>
      </w:r>
      <w:r>
        <w:rPr>
          <w:rFonts w:ascii="Calibri" w:cs="Calibri" w:eastAsia="Calibri" w:hAnsi="Calibri"/>
          <w:color w:val="2D2A26"/>
          <w:sz w:val="21"/>
          <w:szCs w:val="21"/>
        </w:rPr>
        <w:t xml:space="preserve">; the </w:t>
      </w:r>
      <w:r>
        <w:rPr>
          <w:rFonts w:ascii="Calibri" w:cs="Calibri" w:eastAsia="Calibri" w:hAnsi="Calibri"/>
          <w:b/>
          <w:bCs/>
          <w:color w:val="2D2A26"/>
          <w:sz w:val="21"/>
          <w:szCs w:val="21"/>
        </w:rPr>
        <w:t xml:space="preserve">service fee, and the tax charged on that fee, are not refunded</w:t>
      </w:r>
      <w:r>
        <w:rPr>
          <w:rFonts w:ascii="Calibri" w:cs="Calibri" w:eastAsia="Calibri" w:hAnsi="Calibri"/>
          <w:color w:val="2D2A26"/>
          <w:sz w:val="21"/>
          <w:szCs w:val="21"/>
        </w:rPr>
        <w:t xml:space="preserve">. Where the refund is for one of the four reasons above, we refund the service fee as well.</w:t>
      </w:r>
    </w:p>
    <w:p>
      <w:pPr>
        <w:spacing w:after="170" w:before="0" w:line="276"/>
      </w:pPr>
      <w:r>
        <w:rPr>
          <w:rFonts w:ascii="Calibri" w:cs="Calibri" w:eastAsia="Calibri" w:hAnsi="Calibri"/>
          <w:color w:val="2D2A26"/>
          <w:sz w:val="21"/>
          <w:szCs w:val="21"/>
        </w:rPr>
        <w:t xml:space="preserve">You bought from </w:t>
      </w:r>
      <w:r>
        <w:rPr>
          <w:rFonts w:ascii="Calibri" w:cs="Calibri" w:eastAsia="Calibri" w:hAnsi="Calibri"/>
          <w:b/>
          <w:bCs/>
          <w:color w:val="2D2A26"/>
          <w:sz w:val="21"/>
          <w:szCs w:val="21"/>
        </w:rPr>
        <w:t xml:space="preserve">Custom Canvas as merchant of record</w:t>
      </w:r>
      <w:r>
        <w:rPr>
          <w:rFonts w:ascii="Calibri" w:cs="Calibri" w:eastAsia="Calibri" w:hAnsi="Calibri"/>
          <w:color w:val="2D2A26"/>
          <w:sz w:val="21"/>
          <w:szCs w:val="21"/>
        </w:rPr>
        <w:t xml:space="preserve">, and that does not change because the decision on a change-of-mind return is the artist's. If you cannot get a fair answer from an artist, write to us.</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and engineering: the service-fee carve-out and the never-shipped ground are new, and the refund code does not implement either yet. See the note in Terms of Sale §2. Do not publish this document ahead of that change.]</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Why it works this way</w:t>
      </w:r>
    </w:p>
    <w:p>
      <w:pPr>
        <w:spacing w:after="170" w:before="0" w:line="276"/>
      </w:pPr>
      <w:r>
        <w:rPr>
          <w:rFonts w:ascii="Calibri" w:cs="Calibri" w:eastAsia="Calibri" w:hAnsi="Calibri"/>
          <w:color w:val="2D2A26"/>
          <w:sz w:val="21"/>
          <w:szCs w:val="21"/>
        </w:rPr>
        <w:t xml:space="preserve">Every piece here is a one-of-a-kind object made by an individual person and shipped from their studio, not stock pulled from a warehouse. A returned painting is a painting that was crated, posted, handled and returned, and the artist carries that cost personally. So the change-of-mind decision is theirs.</w:t>
      </w:r>
    </w:p>
    <w:p>
      <w:pPr>
        <w:pStyle w:val="Heading1"/>
        <w:keepNext/>
        <w:spacing w:after="130" w:before="380"/>
      </w:pPr>
      <w:r>
        <w:rPr>
          <w:rFonts w:ascii="Georgia" w:cs="Georgia" w:eastAsia="Georgia" w:hAnsi="Georgia"/>
          <w:b/>
          <w:bCs/>
          <w:color w:val="2D2A26"/>
          <w:sz w:val="27"/>
          <w:szCs w:val="27"/>
        </w:rPr>
        <w:t xml:space="preserve">How to request a refund</w:t>
      </w:r>
    </w:p>
    <w:p>
      <w:pPr>
        <w:pStyle w:val="ListParagraph"/>
        <w:numPr>
          <w:ilvl w:val="0"/>
          <w:numId w:val="3"/>
        </w:numPr>
        <w:spacing w:after="60" w:before="40" w:line="264"/>
      </w:pPr>
      <w:r>
        <w:rPr>
          <w:rFonts w:ascii="Calibri" w:cs="Calibri" w:eastAsia="Calibri" w:hAnsi="Calibri"/>
          <w:color w:val="2D2A26"/>
          <w:sz w:val="21"/>
          <w:szCs w:val="21"/>
        </w:rPr>
        <w:t xml:space="preserve">Open the order in </w:t>
      </w:r>
      <w:r>
        <w:rPr>
          <w:rFonts w:ascii="Calibri" w:cs="Calibri" w:eastAsia="Calibri" w:hAnsi="Calibri"/>
          <w:b/>
          <w:bCs/>
          <w:color w:val="2D2A26"/>
          <w:sz w:val="21"/>
          <w:szCs w:val="21"/>
        </w:rPr>
        <w:t xml:space="preserve">Orders</w:t>
      </w:r>
      <w:r>
        <w:rPr>
          <w:rFonts w:ascii="Calibri" w:cs="Calibri" w:eastAsia="Calibri" w:hAnsi="Calibri"/>
          <w:color w:val="2D2A26"/>
          <w:sz w:val="21"/>
          <w:szCs w:val="21"/>
        </w:rPr>
        <w:t xml:space="preserve"> and choose </w:t>
      </w:r>
      <w:r>
        <w:rPr>
          <w:rFonts w:ascii="Calibri" w:cs="Calibri" w:eastAsia="Calibri" w:hAnsi="Calibri"/>
          <w:b/>
          <w:bCs/>
          <w:color w:val="2D2A26"/>
          <w:sz w:val="21"/>
          <w:szCs w:val="21"/>
        </w:rPr>
        <w:t xml:space="preserve">Request a refund</w:t>
      </w:r>
      <w:r>
        <w:rPr>
          <w:rFonts w:ascii="Calibri" w:cs="Calibri" w:eastAsia="Calibri" w:hAnsi="Calibri"/>
          <w:color w:val="2D2A26"/>
          <w:sz w:val="21"/>
          <w:szCs w:val="21"/>
        </w:rPr>
        <w:t xml:space="preserve">. This opens a message thread with the artist, pre-filled with your order number.</w:t>
      </w:r>
    </w:p>
    <w:p>
      <w:pPr>
        <w:pStyle w:val="ListParagraph"/>
        <w:numPr>
          <w:ilvl w:val="0"/>
          <w:numId w:val="3"/>
        </w:numPr>
        <w:spacing w:after="60" w:before="40" w:line="264"/>
      </w:pPr>
      <w:r>
        <w:rPr>
          <w:rFonts w:ascii="Calibri" w:cs="Calibri" w:eastAsia="Calibri" w:hAnsi="Calibri"/>
          <w:color w:val="2D2A26"/>
          <w:sz w:val="21"/>
          <w:szCs w:val="21"/>
        </w:rPr>
        <w:t xml:space="preserve">Explain what is wrong. Photographs help, especially for damage.</w:t>
      </w:r>
    </w:p>
    <w:p>
      <w:pPr>
        <w:pStyle w:val="ListParagraph"/>
        <w:numPr>
          <w:ilvl w:val="0"/>
          <w:numId w:val="3"/>
        </w:numPr>
        <w:spacing w:after="60" w:before="40" w:line="264"/>
      </w:pPr>
      <w:r>
        <w:rPr>
          <w:rFonts w:ascii="Calibri" w:cs="Calibri" w:eastAsia="Calibri" w:hAnsi="Calibri"/>
          <w:color w:val="2D2A26"/>
          <w:sz w:val="21"/>
          <w:szCs w:val="21"/>
        </w:rPr>
        <w:t xml:space="preserve">The artist responds. If they approve, Custom Canvas settles it, and you will see the order move to refunded.</w:t>
      </w:r>
    </w:p>
    <w:p>
      <w:pPr>
        <w:pStyle w:val="ListParagraph"/>
        <w:numPr>
          <w:ilvl w:val="0"/>
          <w:numId w:val="3"/>
        </w:numPr>
        <w:spacing w:after="60" w:before="40" w:line="264"/>
      </w:pPr>
      <w:r>
        <w:rPr>
          <w:rFonts w:ascii="Calibri" w:cs="Calibri" w:eastAsia="Calibri" w:hAnsi="Calibri"/>
          <w:color w:val="2D2A26"/>
          <w:sz w:val="21"/>
          <w:szCs w:val="21"/>
        </w:rPr>
        <w:t xml:space="preserve">Refunds return to your original payment method. Your bank typically posts it within 5–10 business days.</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Damaged or not as described</w:t>
      </w:r>
    </w:p>
    <w:p>
      <w:pPr>
        <w:spacing w:after="170" w:before="0" w:line="276"/>
      </w:pPr>
      <w:r>
        <w:rPr>
          <w:rFonts w:ascii="Calibri" w:cs="Calibri" w:eastAsia="Calibri" w:hAnsi="Calibri"/>
          <w:color w:val="2D2A26"/>
          <w:sz w:val="21"/>
          <w:szCs w:val="21"/>
        </w:rPr>
        <w:t xml:space="preserve">Different from changing your mind, and treated differently.</w:t>
      </w:r>
    </w:p>
    <w:p>
      <w:pPr>
        <w:spacing w:after="170" w:before="0" w:line="276"/>
      </w:pPr>
      <w:r>
        <w:rPr>
          <w:rFonts w:ascii="Calibri" w:cs="Calibri" w:eastAsia="Calibri" w:hAnsi="Calibri"/>
          <w:color w:val="2D2A26"/>
          <w:sz w:val="21"/>
          <w:szCs w:val="21"/>
        </w:rPr>
        <w:t xml:space="preserve">If a piece arrives </w:t>
      </w:r>
      <w:r>
        <w:rPr>
          <w:rFonts w:ascii="Calibri" w:cs="Calibri" w:eastAsia="Calibri" w:hAnsi="Calibri"/>
          <w:b/>
          <w:bCs/>
          <w:color w:val="2D2A26"/>
          <w:sz w:val="21"/>
          <w:szCs w:val="21"/>
        </w:rPr>
        <w:t xml:space="preserve">damaged</w:t>
      </w:r>
      <w:r>
        <w:rPr>
          <w:rFonts w:ascii="Calibri" w:cs="Calibri" w:eastAsia="Calibri" w:hAnsi="Calibri"/>
          <w:color w:val="2D2A26"/>
          <w:sz w:val="21"/>
          <w:szCs w:val="21"/>
        </w:rPr>
        <w:t xml:space="preserve">, or is </w:t>
      </w:r>
      <w:r>
        <w:rPr>
          <w:rFonts w:ascii="Calibri" w:cs="Calibri" w:eastAsia="Calibri" w:hAnsi="Calibri"/>
          <w:b/>
          <w:bCs/>
          <w:color w:val="2D2A26"/>
          <w:sz w:val="21"/>
          <w:szCs w:val="21"/>
        </w:rPr>
        <w:t xml:space="preserve">materially not what the listing described</w:t>
      </w:r>
      <w:r>
        <w:rPr>
          <w:rFonts w:ascii="Calibri" w:cs="Calibri" w:eastAsia="Calibri" w:hAnsi="Calibri"/>
          <w:color w:val="2D2A26"/>
          <w:sz w:val="21"/>
          <w:szCs w:val="21"/>
        </w:rPr>
        <w:t xml:space="preserve"> — wrong medium, wrong size, a reproduction sold as an original, undisclosed damage — contact the artist and then </w:t>
      </w: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Keep the packaging and photograph everything, including the box.</w:t>
      </w:r>
    </w:p>
    <w:p>
      <w:pPr>
        <w:spacing w:after="170" w:before="0" w:line="276"/>
      </w:pPr>
      <w:r>
        <w:rPr>
          <w:rFonts w:ascii="Calibri" w:cs="Calibri" w:eastAsia="Calibri" w:hAnsi="Calibri"/>
          <w:b/>
          <w:bCs/>
          <w:color w:val="2D2A26"/>
          <w:sz w:val="21"/>
          <w:szCs w:val="21"/>
        </w:rPr>
        <w:t xml:space="preserve">Where we substantiate that a piece arrived damaged or was materially misdescribed, Custom Canvas will refund you whether or not the artist agrees.</w:t>
      </w:r>
    </w:p>
    <w:p>
      <w:pPr>
        <w:pStyle w:val="Heading1"/>
        <w:keepNext/>
        <w:spacing w:after="130" w:before="380"/>
      </w:pPr>
      <w:r>
        <w:rPr>
          <w:rFonts w:ascii="Georgia" w:cs="Georgia" w:eastAsia="Georgia" w:hAnsi="Georgia"/>
          <w:b/>
          <w:bCs/>
          <w:color w:val="2D2A26"/>
          <w:sz w:val="27"/>
          <w:szCs w:val="27"/>
        </w:rPr>
        <w:t xml:space="preserve">If your piece is never shipped</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If that passes, the artist should offer you a new date or a cancellation, and </w:t>
      </w:r>
      <w:r>
        <w:rPr>
          <w:rFonts w:ascii="Calibri" w:cs="Calibri" w:eastAsia="Calibri" w:hAnsi="Calibri"/>
          <w:b/>
          <w:bCs/>
          <w:color w:val="2D2A26"/>
          <w:sz w:val="21"/>
          <w:szCs w:val="21"/>
        </w:rPr>
        <w:t xml:space="preserve">you do not have to accept the new date</w:t>
      </w:r>
      <w:r>
        <w:rPr>
          <w:rFonts w:ascii="Calibri" w:cs="Calibri" w:eastAsia="Calibri" w:hAnsi="Calibri"/>
          <w:color w:val="2D2A26"/>
          <w:sz w:val="21"/>
          <w:szCs w:val="21"/>
        </w:rPr>
        <w:t xml:space="preserve">. Choose cancellation and you get a full refund. If the artist stops responding and neither you nor we can reach them within five business days, we cancel the order and refund you without their approval.</w:t>
      </w:r>
    </w:p>
    <w:p>
      <w:pPr>
        <w:pStyle w:val="Heading1"/>
        <w:keepNext/>
        <w:spacing w:after="130" w:before="380"/>
      </w:pPr>
      <w:r>
        <w:rPr>
          <w:rFonts w:ascii="Georgia" w:cs="Georgia" w:eastAsia="Georgia" w:hAnsi="Georgia"/>
          <w:b/>
          <w:bCs/>
          <w:color w:val="2D2A26"/>
          <w:sz w:val="27"/>
          <w:szCs w:val="27"/>
        </w:rPr>
        <w:t xml:space="preserve">Cancellations</w:t>
      </w:r>
    </w:p>
    <w:p>
      <w:pPr>
        <w:spacing w:after="170" w:before="0" w:line="276"/>
      </w:pPr>
      <w:r>
        <w:rPr>
          <w:rFonts w:ascii="Calibri" w:cs="Calibri" w:eastAsia="Calibri" w:hAnsi="Calibri"/>
          <w:color w:val="2D2A26"/>
          <w:sz w:val="21"/>
          <w:szCs w:val="21"/>
        </w:rPr>
        <w:t xml:space="preserve">Ask the artist to cancel before they ship and they usually can. Once a piece is posted, it is a refund question rather than a cancellation.</w:t>
      </w:r>
    </w:p>
    <w:p>
      <w:pPr>
        <w:pStyle w:val="Heading1"/>
        <w:keepNext/>
        <w:spacing w:after="130" w:before="380"/>
      </w:pPr>
      <w:r>
        <w:rPr>
          <w:rFonts w:ascii="Georgia" w:cs="Georgia" w:eastAsia="Georgia" w:hAnsi="Georgia"/>
          <w:b/>
          <w:bCs/>
          <w:color w:val="2D2A26"/>
          <w:sz w:val="27"/>
          <w:szCs w:val="27"/>
        </w:rPr>
        <w:t xml:space="preserve">Before you dispute with your bank</w:t>
      </w:r>
    </w:p>
    <w:p>
      <w:pPr>
        <w:spacing w:after="170" w:before="0" w:line="276"/>
      </w:pPr>
      <w:r>
        <w:rPr>
          <w:rFonts w:ascii="Calibri" w:cs="Calibri" w:eastAsia="Calibri" w:hAnsi="Calibri"/>
          <w:color w:val="2D2A26"/>
          <w:sz w:val="21"/>
          <w:szCs w:val="21"/>
        </w:rPr>
        <w:t xml:space="preserve">Please talk to us first. A chargeback takes weeks and we can usually resolve things in days. If you do dispute, we respond with the records we hold, including tracking and delivery confirmation.</w:t>
      </w:r>
    </w:p>
    <w:p>
      <w:pPr>
        <w:pStyle w:val="Heading1"/>
        <w:keepNext/>
        <w:spacing w:after="130" w:before="380"/>
      </w:pPr>
      <w:r>
        <w:rPr>
          <w:rFonts w:ascii="Georgia" w:cs="Georgia" w:eastAsia="Georgia" w:hAnsi="Georgia"/>
          <w:b/>
          <w:bCs/>
          <w:color w:val="2D2A26"/>
          <w:sz w:val="27"/>
          <w:szCs w:val="27"/>
        </w:rPr>
        <w:t xml:space="preserve">Commissions</w:t>
      </w:r>
    </w:p>
    <w:p>
      <w:pPr>
        <w:spacing w:after="170" w:before="0" w:line="276"/>
      </w:pPr>
      <w:r>
        <w:rPr>
          <w:rFonts w:ascii="Calibri" w:cs="Calibri" w:eastAsia="Calibri" w:hAnsi="Calibri"/>
          <w:color w:val="2D2A26"/>
          <w:sz w:val="21"/>
          <w:szCs w:val="21"/>
        </w:rPr>
        <w:t xml:space="preserve">Commissioned work is arranged directly between you and the artist and is </w:t>
      </w:r>
      <w:r>
        <w:rPr>
          <w:rFonts w:ascii="Calibri" w:cs="Calibri" w:eastAsia="Calibri" w:hAnsi="Calibri"/>
          <w:b/>
          <w:bCs/>
          <w:color w:val="2D2A26"/>
          <w:sz w:val="21"/>
          <w:szCs w:val="21"/>
        </w:rPr>
        <w:t xml:space="preserve">not</w:t>
      </w:r>
      <w:r>
        <w:rPr>
          <w:rFonts w:ascii="Calibri" w:cs="Calibri" w:eastAsia="Calibri" w:hAnsi="Calibri"/>
          <w:color w:val="2D2A26"/>
          <w:sz w:val="21"/>
          <w:szCs w:val="21"/>
        </w:rPr>
        <w:t xml:space="preserve"> covered by this policy. At launch, commissions are paid off-platform.</w:t>
      </w:r>
    </w:p>
    <w:p>
      <w:pPr>
        <w:spacing w:after="170" w:before="0" w:line="276"/>
      </w:pPr>
      <w:r>
        <w:rPr>
          <w:rFonts w:ascii="Calibri" w:cs="Calibri" w:eastAsia="Calibri" w:hAnsi="Calibri"/>
          <w:color w:val="2D2A26"/>
          <w:sz w:val="21"/>
          <w:szCs w:val="21"/>
        </w:rPr>
        <w:t xml:space="preserve">Nothing here limits rights you have under law that cannot be excluded.</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Who ships</w:t>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artist</w:t>
      </w:r>
      <w:r>
        <w:rPr>
          <w:rFonts w:ascii="Calibri" w:cs="Calibri" w:eastAsia="Calibri" w:hAnsi="Calibri"/>
          <w:color w:val="2D2A26"/>
          <w:sz w:val="21"/>
          <w:szCs w:val="21"/>
        </w:rPr>
        <w:t xml:space="preserve"> packs and ships your piece directly from their studio. Custom Canvas never handles the artwork.</w:t>
      </w:r>
    </w:p>
    <w:p>
      <w:pPr>
        <w:pStyle w:val="Heading1"/>
        <w:keepNext/>
        <w:spacing w:after="130" w:before="380"/>
      </w:pPr>
      <w:r>
        <w:rPr>
          <w:rFonts w:ascii="Georgia" w:cs="Georgia" w:eastAsia="Georgia" w:hAnsi="Georgia"/>
          <w:b/>
          <w:bCs/>
          <w:color w:val="2D2A26"/>
          <w:sz w:val="27"/>
          <w:szCs w:val="27"/>
        </w:rPr>
        <w:t xml:space="preserve">Timing</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purchase. That window is shown on every listing before you buy. You will receive tracking when the piece is posted.</w:t>
      </w:r>
    </w:p>
    <w:p>
      <w:pPr>
        <w:spacing w:after="170" w:before="0" w:line="276"/>
      </w:pPr>
      <w:r>
        <w:rPr>
          <w:rFonts w:ascii="Calibri" w:cs="Calibri" w:eastAsia="Calibri" w:hAnsi="Calibri"/>
          <w:color w:val="2D2A26"/>
          <w:sz w:val="21"/>
          <w:szCs w:val="21"/>
        </w:rPr>
        <w:t xml:space="preserve">Business days are Monday to Friday.</w:t>
      </w:r>
    </w:p>
    <w:p>
      <w:pPr>
        <w:spacing w:after="170" w:before="0" w:line="276"/>
      </w:pPr>
      <w:r>
        <w:rPr>
          <w:rFonts w:ascii="Calibri" w:cs="Calibri" w:eastAsia="Calibri" w:hAnsi="Calibri"/>
          <w:b/>
          <w:bCs/>
          <w:color w:val="2D2A26"/>
          <w:sz w:val="21"/>
          <w:szCs w:val="21"/>
        </w:rPr>
        <w:t xml:space="preserve">If the window is missed.</w:t>
      </w:r>
      <w:r>
        <w:rPr>
          <w:rFonts w:ascii="Calibri" w:cs="Calibri" w:eastAsia="Calibri" w:hAnsi="Calibri"/>
          <w:color w:val="2D2A26"/>
          <w:sz w:val="21"/>
          <w:szCs w:val="21"/>
        </w:rPr>
        <w:t xml:space="preserve"> The artist should tell you in Messages before it expires and offer you either a new date or a cancellation. You are free to refuse the new date. If you do, you may cancel for a </w:t>
      </w:r>
      <w:r>
        <w:rPr>
          <w:rFonts w:ascii="Calibri" w:cs="Calibri" w:eastAsia="Calibri" w:hAnsi="Calibri"/>
          <w:b/>
          <w:bCs/>
          <w:color w:val="2D2A26"/>
          <w:sz w:val="21"/>
          <w:szCs w:val="21"/>
        </w:rPr>
        <w:t xml:space="preserve">full refund</w:t>
      </w:r>
      <w:r>
        <w:rPr>
          <w:rFonts w:ascii="Calibri" w:cs="Calibri" w:eastAsia="Calibri" w:hAnsi="Calibri"/>
          <w:color w:val="2D2A26"/>
          <w:sz w:val="21"/>
          <w:szCs w:val="21"/>
        </w:rPr>
        <w:t xml:space="preserve">, and it is not the artist's decision to make.</w:t>
      </w:r>
    </w:p>
    <w:p>
      <w:pPr>
        <w:pStyle w:val="Heading1"/>
        <w:keepNext/>
        <w:spacing w:after="130" w:before="380"/>
      </w:pPr>
      <w:r>
        <w:rPr>
          <w:rFonts w:ascii="Georgia" w:cs="Georgia" w:eastAsia="Georgia" w:hAnsi="Georgia"/>
          <w:b/>
          <w:bCs/>
          <w:color w:val="2D2A26"/>
          <w:sz w:val="27"/>
          <w:szCs w:val="27"/>
        </w:rPr>
        <w:t xml:space="preserve">Cost</w:t>
      </w:r>
    </w:p>
    <w:p>
      <w:pPr>
        <w:spacing w:after="170" w:before="0" w:line="276"/>
      </w:pPr>
      <w:r>
        <w:rPr>
          <w:rFonts w:ascii="Calibri" w:cs="Calibri" w:eastAsia="Calibri" w:hAnsi="Calibri"/>
          <w:color w:val="2D2A26"/>
          <w:sz w:val="21"/>
          <w:szCs w:val="21"/>
        </w:rPr>
        <w:t xml:space="preserve">Shipping is set </w:t>
      </w:r>
      <w:r>
        <w:rPr>
          <w:rFonts w:ascii="Calibri" w:cs="Calibri" w:eastAsia="Calibri" w:hAnsi="Calibri"/>
          <w:b/>
          <w:bCs/>
          <w:color w:val="2D2A26"/>
          <w:sz w:val="21"/>
          <w:szCs w:val="21"/>
        </w:rPr>
        <w:t xml:space="preserve">per piece by the artist</w:t>
      </w:r>
      <w:r>
        <w:rPr>
          <w:rFonts w:ascii="Calibri" w:cs="Calibri" w:eastAsia="Calibri" w:hAnsi="Calibri"/>
          <w:color w:val="2D2A26"/>
          <w:sz w:val="21"/>
          <w:szCs w:val="21"/>
        </w:rPr>
        <w:t xml:space="preserve"> and shown before you pay. Local pickup is free.</w:t>
      </w:r>
    </w:p>
    <w:p>
      <w:pPr>
        <w:pStyle w:val="Heading1"/>
        <w:keepNext/>
        <w:spacing w:after="130" w:before="380"/>
      </w:pPr>
      <w:r>
        <w:rPr>
          <w:rFonts w:ascii="Georgia" w:cs="Georgia" w:eastAsia="Georgia" w:hAnsi="Georgia"/>
          <w:b/>
          <w:bCs/>
          <w:color w:val="2D2A26"/>
          <w:sz w:val="27"/>
          <w:szCs w:val="27"/>
        </w:rPr>
        <w:t xml:space="preserve">Carriers and tracking</w:t>
      </w:r>
    </w:p>
    <w:p>
      <w:pPr>
        <w:spacing w:after="170" w:before="0" w:line="276"/>
      </w:pPr>
      <w:r>
        <w:rPr>
          <w:rFonts w:ascii="Calibri" w:cs="Calibri" w:eastAsia="Calibri" w:hAnsi="Calibri"/>
          <w:color w:val="2D2A26"/>
          <w:sz w:val="21"/>
          <w:szCs w:val="21"/>
        </w:rPr>
        <w:t xml:space="preserve">Artists ship via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with tracking recorded on the order. Artists are required to obtain </w:t>
      </w: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Where we ship</w:t>
      </w:r>
    </w:p>
    <w:p>
      <w:pPr>
        <w:spacing w:after="170" w:before="0" w:line="276"/>
      </w:pPr>
      <w:r>
        <w:rPr>
          <w:rFonts w:ascii="Calibri" w:cs="Calibri" w:eastAsia="Calibri" w:hAnsi="Calibri"/>
          <w:b/>
          <w:bCs/>
          <w:color w:val="2D2A26"/>
          <w:sz w:val="21"/>
          <w:szCs w:val="21"/>
        </w:rPr>
        <w:t xml:space="preserve">United States only</w:t>
      </w:r>
      <w:r>
        <w:rPr>
          <w:rFonts w:ascii="Calibri" w:cs="Calibri" w:eastAsia="Calibri" w:hAnsi="Calibri"/>
          <w:color w:val="2D2A26"/>
          <w:sz w:val="21"/>
          <w:szCs w:val="21"/>
        </w:rPr>
        <w:t xml:space="preserve"> at launch. International shipping is not offered.</w:t>
      </w:r>
    </w:p>
    <w:p>
      <w:pPr>
        <w:pStyle w:val="Heading1"/>
        <w:keepNext/>
        <w:spacing w:after="130" w:before="380"/>
      </w:pPr>
      <w:r>
        <w:rPr>
          <w:rFonts w:ascii="Georgia" w:cs="Georgia" w:eastAsia="Georgia" w:hAnsi="Georgia"/>
          <w:b/>
          <w:bCs/>
          <w:color w:val="2D2A26"/>
          <w:sz w:val="27"/>
          <w:szCs w:val="27"/>
        </w:rPr>
        <w:t xml:space="preserve">Your address</w:t>
      </w:r>
    </w:p>
    <w:p>
      <w:pPr>
        <w:spacing w:after="170" w:before="0" w:line="276"/>
      </w:pPr>
      <w:r>
        <w:rPr>
          <w:rFonts w:ascii="Calibri" w:cs="Calibri" w:eastAsia="Calibri" w:hAnsi="Calibri"/>
          <w:color w:val="2D2A26"/>
          <w:sz w:val="21"/>
          <w:szCs w:val="21"/>
        </w:rPr>
        <w:t xml:space="preserve">The delivery address you enter at checkout is the one used — and it determines the sales tax charged. Please check it before paying. Once a piece has been posted it generally cannot be rerouted.</w:t>
      </w:r>
    </w:p>
    <w:p>
      <w:pPr>
        <w:pStyle w:val="Heading1"/>
        <w:keepNext/>
        <w:spacing w:after="130" w:before="380"/>
      </w:pPr>
      <w:r>
        <w:rPr>
          <w:rFonts w:ascii="Georgia" w:cs="Georgia" w:eastAsia="Georgia" w:hAnsi="Georgia"/>
          <w:b/>
          <w:bCs/>
          <w:color w:val="2D2A26"/>
          <w:sz w:val="27"/>
          <w:szCs w:val="27"/>
        </w:rPr>
        <w:t xml:space="preserve">Local pickup</w:t>
      </w:r>
    </w:p>
    <w:p>
      <w:pPr>
        <w:spacing w:after="170" w:before="0" w:line="276"/>
      </w:pPr>
      <w:r>
        <w:rPr>
          <w:rFonts w:ascii="Calibri" w:cs="Calibri" w:eastAsia="Calibri" w:hAnsi="Calibri"/>
          <w:color w:val="2D2A26"/>
          <w:sz w:val="21"/>
          <w:szCs w:val="21"/>
        </w:rPr>
        <w:t xml:space="preserve">Some artists offer pickup instead of shipping. You will not be charged shipping, and after paying you arrange the handoff with the artist in Messages.</w:t>
      </w:r>
    </w:p>
    <w:p>
      <w:pPr>
        <w:spacing w:after="170" w:before="0" w:line="276"/>
      </w:pPr>
      <w:r>
        <w:rPr>
          <w:rFonts w:ascii="Calibri" w:cs="Calibri" w:eastAsia="Calibri" w:hAnsi="Calibri"/>
          <w:b/>
          <w:bCs/>
          <w:color w:val="2D2A26"/>
          <w:sz w:val="21"/>
          <w:szCs w:val="21"/>
        </w:rPr>
        <w:t xml:space="preserve">Confirm the handoff in the Custom Canvas message thread.</w:t>
      </w:r>
      <w:r>
        <w:rPr>
          <w:rFonts w:ascii="Calibri" w:cs="Calibri" w:eastAsia="Calibri" w:hAnsi="Calibri"/>
          <w:color w:val="2D2A26"/>
          <w:sz w:val="21"/>
          <w:szCs w:val="21"/>
        </w:rPr>
        <w:t xml:space="preserve"> That written confirmation is what protects both of you if there is later a dispute about whether the piece changed hands.</w:t>
      </w:r>
    </w:p>
    <w:p>
      <w:pPr>
        <w:pStyle w:val="Heading1"/>
        <w:keepNext/>
        <w:spacing w:after="130" w:before="380"/>
      </w:pPr>
      <w:r>
        <w:rPr>
          <w:rFonts w:ascii="Georgia" w:cs="Georgia" w:eastAsia="Georgia" w:hAnsi="Georgia"/>
          <w:b/>
          <w:bCs/>
          <w:color w:val="2D2A26"/>
          <w:sz w:val="27"/>
          <w:szCs w:val="27"/>
        </w:rPr>
        <w:t xml:space="preserve">Damage in transit</w:t>
      </w:r>
    </w:p>
    <w:p>
      <w:pPr>
        <w:spacing w:after="170" w:before="0" w:line="276"/>
      </w:pPr>
      <w:r>
        <w:rPr>
          <w:rFonts w:ascii="Calibri" w:cs="Calibri" w:eastAsia="Calibri" w:hAnsi="Calibri"/>
          <w:color w:val="2D2A26"/>
          <w:sz w:val="21"/>
          <w:szCs w:val="21"/>
        </w:rPr>
        <w:t xml:space="preserve">Photograph the packaging and the piece before unpacking further, keep everything, and contact the artist and support@customcanvas.shop promptly.</w:t>
      </w:r>
    </w:p>
    <w:p>
      <w:pPr>
        <w:pStyle w:val="Heading1"/>
        <w:keepNext/>
        <w:spacing w:after="130" w:before="380"/>
      </w:pPr>
      <w:r>
        <w:rPr>
          <w:rFonts w:ascii="Georgia" w:cs="Georgia" w:eastAsia="Georgia" w:hAnsi="Georgia"/>
          <w:b/>
          <w:bCs/>
          <w:color w:val="2D2A26"/>
          <w:sz w:val="27"/>
          <w:szCs w:val="27"/>
        </w:rPr>
        <w:t xml:space="preserve">Risk of loss</w:t>
      </w:r>
    </w:p>
    <w:p>
      <w:pPr>
        <w:spacing w:after="170" w:before="0" w:line="276"/>
      </w:pPr>
      <w:r>
        <w:rPr>
          <w:rFonts w:ascii="Calibri" w:cs="Calibri" w:eastAsia="Calibri" w:hAnsi="Calibri"/>
          <w:b/>
          <w:bCs/>
          <w:color w:val="2D2A26"/>
          <w:sz w:val="21"/>
          <w:szCs w:val="21"/>
        </w:rPr>
        <w:t xml:space="preserve">The artist bears the risk until your piece is delivered.</w:t>
      </w:r>
      <w:r>
        <w:rPr>
          <w:rFonts w:ascii="Calibri" w:cs="Calibri" w:eastAsia="Calibri" w:hAnsi="Calibri"/>
          <w:color w:val="2D2A26"/>
          <w:sz w:val="21"/>
          <w:szCs w:val="21"/>
        </w:rPr>
        <w:t xml:space="preserve"> If it is lost, stolen or damaged in transit you are entitled to a refund of the artwork price and shipping, and that refund is not at the artist's discretion.</w:t>
      </w:r>
    </w:p>
    <w:p>
      <w:pPr>
        <w:spacing w:after="170" w:before="0" w:line="276"/>
      </w:pPr>
      <w:r>
        <w:rPr>
          <w:rFonts w:ascii="Calibri" w:cs="Calibri" w:eastAsia="Calibri" w:hAnsi="Calibri"/>
          <w:color w:val="2D2A26"/>
          <w:sz w:val="21"/>
          <w:szCs w:val="21"/>
        </w:rPr>
        <w:t xml:space="preserve">Artists are required to insure every shipment for the artwork price, to the extent cover for the piece is available: carriers restrict cover on original artwork, and for higher-value work a fine-art shipper or a separate transit policy may be needed. Your refund right does not depend on whether the artist actually insured the piece.</w:t>
      </w:r>
    </w:p>
    <w:p>
      <w:pPr>
        <w:spacing w:after="170" w:before="0" w:line="276"/>
      </w:pPr>
      <w:r>
        <w:rPr>
          <w:rFonts w:ascii="Calibri" w:cs="Calibri" w:eastAsia="Calibri" w:hAnsi="Calibri"/>
          <w:color w:val="2D2A26"/>
          <w:sz w:val="21"/>
          <w:szCs w:val="21"/>
        </w:rPr>
        <w:t xml:space="preserve">Once delivered to the address on your order, risk passes to you.</w:t>
      </w:r>
    </w:p>
    <w:p>
      <w:pPr>
        <w:spacing w:after="170" w:before="0" w:line="276"/>
      </w:pPr>
      <w:r>
        <w:rPr>
          <w:rFonts w:ascii="Calibri" w:cs="Calibri" w:eastAsia="Calibri" w:hAnsi="Calibri"/>
          <w:color w:val="2D2A26"/>
          <w:sz w:val="21"/>
          <w:szCs w:val="21"/>
        </w:rPr>
        <w:t xml:space="preserve">This is stricter than the default rule for shipment contracts, and it is set this way deliberately: a buyer whose piece never arrives will dispute the charge and win, so the loss lands with the seller regardless. Saying so plainly means artists insure for it rather than discover it.</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Shipping &amp; Refunds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Shipping, Returns &amp; Refunds</dc:title>
  <dc:creator>Custom Canvas LLC</dc:creator>
  <dc:description>Draft for counsel review</dc:description>
  <cp:lastModifiedBy>Un-named</cp:lastModifiedBy>
  <cp:revision>1</cp:revision>
  <dcterms:created xsi:type="dcterms:W3CDTF">2026-08-26T20:07:47.720Z</dcterms:created>
  <dcterms:modified xsi:type="dcterms:W3CDTF">2026-08-26T20:07:47.720Z</dcterms:modified>
</cp:coreProperties>
</file>

<file path=docProps/custom.xml><?xml version="1.0" encoding="utf-8"?>
<Properties xmlns="http://schemas.openxmlformats.org/officeDocument/2006/custom-properties" xmlns:vt="http://schemas.openxmlformats.org/officeDocument/2006/docPropsVTypes"/>
</file>