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RH" w:author="Randall Hanson" w:date="2019-10-08T13:15:58" w:id="1589077211">
    <w:p w:rsidR="4B090665" w:rsidRDefault="4B090665" w14:paraId="379B9783" w14:textId="064CAE34">
      <w:pPr>
        <w:pStyle w:val="CommentText"/>
      </w:pPr>
      <w:r w:rsidR="4B090665">
        <w:rPr/>
        <w:t>The apparent issue for which the root cause analysis(RCA) is being conducted. This is often proven a symptom as the analysis progresses.</w:t>
      </w:r>
      <w:r>
        <w:rPr>
          <w:rStyle w:val="CommentReference"/>
        </w:rPr>
        <w:annotationRef/>
      </w:r>
    </w:p>
  </w:comment>
  <w:comment w:initials="RH" w:author="Randall Hanson" w:date="2019-10-08T13:16:13" w:id="753519798">
    <w:p w:rsidR="4B090665" w:rsidRDefault="4B090665" w14:paraId="363E0BC0" w14:textId="5191053B">
      <w:pPr>
        <w:pStyle w:val="CommentText"/>
      </w:pPr>
      <w:r w:rsidR="4B090665">
        <w:rPr/>
        <w:t>All relevant events leading up to and throughout the issue being analyzed.</w:t>
      </w:r>
      <w:r>
        <w:rPr>
          <w:rStyle w:val="CommentReference"/>
        </w:rPr>
        <w:annotationRef/>
      </w:r>
    </w:p>
  </w:comment>
  <w:comment w:initials="RH" w:author="Randall Hanson" w:date="2019-10-08T13:16:36" w:id="70705792">
    <w:p w:rsidR="4B090665" w:rsidRDefault="4B090665" w14:paraId="75D7A607" w14:textId="777053E0">
      <w:pPr>
        <w:pStyle w:val="CommentText"/>
      </w:pPr>
      <w:r w:rsidR="4B090665">
        <w:rPr/>
        <w:t>Factors that contribute to the issue, but are not a root cause.</w:t>
      </w:r>
      <w:r>
        <w:rPr>
          <w:rStyle w:val="CommentReference"/>
        </w:rPr>
        <w:annotationRef/>
      </w:r>
    </w:p>
  </w:comment>
  <w:comment w:initials="RH" w:author="Randall Hanson" w:date="2019-10-08T13:16:58" w:id="381655355">
    <w:p w:rsidR="4B090665" w:rsidRDefault="4B090665" w14:paraId="2968A341" w14:textId="64D4C8A4">
      <w:pPr>
        <w:pStyle w:val="CommentText"/>
      </w:pPr>
      <w:r w:rsidR="4B090665">
        <w:rPr/>
        <w:t>A factor that, if removed, will eliminate the issue.</w:t>
      </w:r>
      <w:r>
        <w:rPr>
          <w:rStyle w:val="CommentReference"/>
        </w:rPr>
        <w:annotationRef/>
      </w:r>
    </w:p>
  </w:comment>
  <w:comment w:initials="RH" w:author="Randall Hanson" w:date="2019-10-08T13:17:17" w:id="841472869">
    <w:p w:rsidR="4B090665" w:rsidRDefault="4B090665" w14:paraId="4A19E79F" w14:textId="3E124087">
      <w:pPr>
        <w:pStyle w:val="CommentText"/>
      </w:pPr>
      <w:r w:rsidR="4B090665">
        <w:rPr/>
        <w:t>Actions to be taken as a result of the RCA including owners, estimates of effort and ETAs.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79B9783"/>
  <w15:commentEx w15:done="0" w15:paraId="363E0BC0"/>
  <w15:commentEx w15:done="0" w15:paraId="75D7A607"/>
  <w15:commentEx w15:done="0" w15:paraId="2968A341"/>
  <w15:commentEx w15:done="0" w15:paraId="4A19E79F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79B9783" w16cid:durableId="2861B1B4"/>
  <w16cid:commentId w16cid:paraId="363E0BC0" w16cid:durableId="7ADCDB19"/>
  <w16cid:commentId w16cid:paraId="75D7A607" w16cid:durableId="729C8211"/>
  <w16cid:commentId w16cid:paraId="2968A341" w16cid:durableId="1FB9BC54"/>
  <w16cid:commentId w16cid:paraId="4A19E79F" w16cid:durableId="378E503F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44EC9EA" w:rsidP="044EC9EA" w:rsidRDefault="044EC9EA" w14:paraId="047771AE" w14:textId="5AEC073D">
      <w:pPr>
        <w:pStyle w:val="Heading1"/>
      </w:pPr>
      <w:r w:rsidRPr="044EC9EA" w:rsidR="044EC9EA">
        <w:rPr>
          <w:rFonts w:ascii="Calibri" w:hAnsi="Calibri" w:eastAsia="Calibri" w:cs="Calibri"/>
          <w:b w:val="1"/>
          <w:bCs w:val="1"/>
          <w:color w:val="2F5496" w:themeColor="accent1" w:themeTint="FF" w:themeShade="BF"/>
          <w:sz w:val="32"/>
          <w:szCs w:val="32"/>
        </w:rPr>
        <w:t>Root Cause Analysis (RCA)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5"/>
        <w:gridCol w:w="7275"/>
      </w:tblGrid>
      <w:tr w:rsidR="044EC9EA" w:rsidTr="4B090665" w14:paraId="216B8666">
        <w:tc>
          <w:tcPr>
            <w:tcW w:w="2085" w:type="dxa"/>
            <w:shd w:val="clear" w:color="auto" w:fill="4472C4" w:themeFill="accent1"/>
            <w:tcMar/>
          </w:tcPr>
          <w:p w:rsidR="044EC9EA" w:rsidP="4B090665" w:rsidRDefault="044EC9EA" w14:paraId="2C572147" w14:textId="1B5D5F4D">
            <w:pPr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</w:pPr>
            <w:commentRangeStart w:id="1589077211"/>
            <w:r w:rsidRPr="4B090665" w:rsidR="4B090665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  <w:t>Statement of Need</w:t>
            </w:r>
            <w:commentRangeEnd w:id="1589077211"/>
            <w:r>
              <w:rPr>
                <w:rStyle w:val="CommentReference"/>
              </w:rPr>
              <w:commentReference w:id="1589077211"/>
            </w:r>
          </w:p>
        </w:tc>
        <w:tc>
          <w:tcPr>
            <w:tcW w:w="7275" w:type="dxa"/>
            <w:tcMar/>
          </w:tcPr>
          <w:p w:rsidR="044EC9EA" w:rsidP="044EC9EA" w:rsidRDefault="044EC9EA" w14:paraId="78BA54E2" w14:textId="63D0A4A4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44EC9EA" w:rsidR="044EC9EA">
              <w:rPr>
                <w:rFonts w:ascii="Calibri" w:hAnsi="Calibri" w:eastAsia="Calibri" w:cs="Calibri"/>
                <w:sz w:val="22"/>
                <w:szCs w:val="22"/>
              </w:rPr>
              <w:t>[EXAMPLE: blah blah blah]</w:t>
            </w:r>
          </w:p>
        </w:tc>
      </w:tr>
      <w:tr w:rsidR="044EC9EA" w:rsidTr="4B090665" w14:paraId="3ACCC6A5">
        <w:tc>
          <w:tcPr>
            <w:tcW w:w="2085" w:type="dxa"/>
            <w:shd w:val="clear" w:color="auto" w:fill="4472C4" w:themeFill="accent1"/>
            <w:tcMar/>
          </w:tcPr>
          <w:p w:rsidR="044EC9EA" w:rsidP="4B090665" w:rsidRDefault="044EC9EA" w14:paraId="21BCAFDC" w14:textId="3EF879F7">
            <w:pPr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</w:pPr>
            <w:commentRangeStart w:id="753519798"/>
            <w:r w:rsidRPr="4B090665" w:rsidR="4B090665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  <w:t>Sequence of Events</w:t>
            </w:r>
            <w:commentRangeEnd w:id="753519798"/>
            <w:r>
              <w:rPr>
                <w:rStyle w:val="CommentReference"/>
              </w:rPr>
              <w:commentReference w:id="753519798"/>
            </w:r>
          </w:p>
        </w:tc>
        <w:tc>
          <w:tcPr>
            <w:tcW w:w="7275" w:type="dxa"/>
            <w:tcMar/>
          </w:tcPr>
          <w:p w:rsidR="044EC9EA" w:rsidP="044EC9EA" w:rsidRDefault="044EC9EA" w14:paraId="2D3096FF" w14:textId="08A51B3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044EC9EA">
              <w:rPr/>
              <w:t>[TIMESTAMP]: [EVENT]</w:t>
            </w:r>
          </w:p>
          <w:p w:rsidR="044EC9EA" w:rsidP="044EC9EA" w:rsidRDefault="044EC9EA" w14:paraId="17678E9C" w14:textId="4857FCFF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044EC9EA">
              <w:rPr/>
              <w:t>…</w:t>
            </w:r>
          </w:p>
          <w:p w:rsidR="044EC9EA" w:rsidRDefault="044EC9EA" w14:paraId="544E8F95" w14:textId="236F7606">
            <w:r w:rsidRPr="044EC9EA" w:rsidR="044EC9EA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044EC9EA" w:rsidRDefault="044EC9EA" w14:paraId="04291623" w14:textId="42802598">
            <w:r w:rsidRPr="044EC9EA" w:rsidR="044EC9EA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044EC9EA" w:rsidTr="4B090665" w14:paraId="75C18EDC">
        <w:tc>
          <w:tcPr>
            <w:tcW w:w="2085" w:type="dxa"/>
            <w:shd w:val="clear" w:color="auto" w:fill="4472C4" w:themeFill="accent1"/>
            <w:tcMar/>
          </w:tcPr>
          <w:p w:rsidR="044EC9EA" w:rsidP="4B090665" w:rsidRDefault="044EC9EA" w14:paraId="66388081" w14:textId="65D28056">
            <w:pPr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</w:pPr>
            <w:commentRangeStart w:id="70705792"/>
            <w:r w:rsidRPr="4B090665" w:rsidR="4B090665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  <w:t>Causal Factors</w:t>
            </w:r>
            <w:commentRangeEnd w:id="70705792"/>
            <w:r>
              <w:rPr>
                <w:rStyle w:val="CommentReference"/>
              </w:rPr>
              <w:commentReference w:id="70705792"/>
            </w:r>
          </w:p>
        </w:tc>
        <w:tc>
          <w:tcPr>
            <w:tcW w:w="7275" w:type="dxa"/>
            <w:tcMar/>
          </w:tcPr>
          <w:p w:rsidR="044EC9EA" w:rsidP="044EC9EA" w:rsidRDefault="044EC9EA" w14:paraId="6E265CE8" w14:textId="491EB5E3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  <w:p w:rsidR="044EC9EA" w:rsidP="044EC9EA" w:rsidRDefault="044EC9EA" w14:paraId="69DC5E24" w14:textId="5493A05B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="044EC9EA">
              <w:rPr/>
              <w:t>…</w:t>
            </w:r>
          </w:p>
        </w:tc>
      </w:tr>
      <w:tr w:rsidR="044EC9EA" w:rsidTr="4B090665" w14:paraId="1C1326A7">
        <w:tc>
          <w:tcPr>
            <w:tcW w:w="2085" w:type="dxa"/>
            <w:shd w:val="clear" w:color="auto" w:fill="4472C4" w:themeFill="accent1"/>
            <w:tcMar/>
          </w:tcPr>
          <w:p w:rsidR="044EC9EA" w:rsidP="4B090665" w:rsidRDefault="044EC9EA" w14:paraId="5EDAF01E" w14:textId="7421FF57">
            <w:pPr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</w:pPr>
            <w:commentRangeStart w:id="381655355"/>
            <w:r w:rsidRPr="4B090665" w:rsidR="4B090665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  <w:t>Root Cause</w:t>
            </w:r>
            <w:commentRangeEnd w:id="381655355"/>
            <w:r>
              <w:rPr>
                <w:rStyle w:val="CommentReference"/>
              </w:rPr>
              <w:commentReference w:id="381655355"/>
            </w:r>
          </w:p>
        </w:tc>
        <w:tc>
          <w:tcPr>
            <w:tcW w:w="7275" w:type="dxa"/>
            <w:tcMar/>
          </w:tcPr>
          <w:p w:rsidR="044EC9EA" w:rsidP="044EC9EA" w:rsidRDefault="044EC9EA" w14:paraId="43903D1E" w14:textId="71C903C3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44EC9EA" w:rsidR="044EC9EA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044EC9EA" w:rsidP="044EC9EA" w:rsidRDefault="044EC9EA" w14:paraId="73EE00A4" w14:textId="5279E1EB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44EC9EA" w:rsidR="044EC9EA">
              <w:rPr>
                <w:rFonts w:ascii="Calibri" w:hAnsi="Calibri" w:eastAsia="Calibri" w:cs="Calibri"/>
                <w:sz w:val="22"/>
                <w:szCs w:val="22"/>
              </w:rPr>
              <w:t>...</w:t>
            </w:r>
          </w:p>
        </w:tc>
      </w:tr>
      <w:tr w:rsidR="044EC9EA" w:rsidTr="4B090665" w14:paraId="1C4337EB">
        <w:tc>
          <w:tcPr>
            <w:tcW w:w="2085" w:type="dxa"/>
            <w:shd w:val="clear" w:color="auto" w:fill="4472C4" w:themeFill="accent1"/>
            <w:tcMar/>
          </w:tcPr>
          <w:p w:rsidR="044EC9EA" w:rsidP="4B090665" w:rsidRDefault="044EC9EA" w14:paraId="23428C5C" w14:textId="393858C2">
            <w:pPr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</w:pPr>
            <w:commentRangeStart w:id="841472869"/>
            <w:r w:rsidRPr="4B090665" w:rsidR="4B090665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  <w:t>Next Steps</w:t>
            </w:r>
            <w:commentRangeEnd w:id="841472869"/>
            <w:r>
              <w:rPr>
                <w:rStyle w:val="CommentReference"/>
              </w:rPr>
              <w:commentReference w:id="841472869"/>
            </w:r>
          </w:p>
        </w:tc>
        <w:tc>
          <w:tcPr>
            <w:tcW w:w="7275" w:type="dxa"/>
            <w:tcMar/>
          </w:tcPr>
          <w:p w:rsidR="044EC9EA" w:rsidP="044EC9EA" w:rsidRDefault="044EC9EA" w14:paraId="19532B62" w14:textId="0ABBEB72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44EC9EA" w:rsidR="044EC9EA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044EC9EA" w:rsidP="044EC9EA" w:rsidRDefault="044EC9EA" w14:paraId="3B1D50C2" w14:textId="53FF47FB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44EC9EA" w:rsidR="044EC9EA">
              <w:rPr>
                <w:rFonts w:ascii="Calibri" w:hAnsi="Calibri" w:eastAsia="Calibri" w:cs="Calibri"/>
                <w:sz w:val="22"/>
                <w:szCs w:val="22"/>
              </w:rPr>
              <w:t>...</w:t>
            </w:r>
          </w:p>
        </w:tc>
      </w:tr>
    </w:tbl>
    <w:p w:rsidR="044EC9EA" w:rsidP="044EC9EA" w:rsidRDefault="044EC9EA" w14:paraId="16B60A19" w14:textId="34C2A7B2">
      <w:pPr>
        <w:spacing w:line="257" w:lineRule="auto"/>
      </w:pPr>
      <w:r w:rsidRPr="044EC9EA" w:rsidR="044EC9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Randall Hanson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6E153DF"/>
  <w15:docId w15:val="{8cb090da-8793-4df0-89af-45a8fb59ffcd}"/>
  <w:rsids>
    <w:rsidRoot w:val="0BD2D653"/>
    <w:rsid w:val="044EC9EA"/>
    <w:rsid w:val="0BD2D653"/>
    <w:rsid w:val="4B09066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bc8e8ddd89f4985" /><Relationship Type="http://schemas.openxmlformats.org/officeDocument/2006/relationships/comments" Target="/word/comments.xml" Id="R77c3314246084ac9" /><Relationship Type="http://schemas.microsoft.com/office/2011/relationships/people" Target="/word/people.xml" Id="Rffcd6b96807a4587" /><Relationship Type="http://schemas.microsoft.com/office/2011/relationships/commentsExtended" Target="/word/commentsExtended.xml" Id="R907230e7b53d4544" /><Relationship Type="http://schemas.microsoft.com/office/2016/09/relationships/commentsIds" Target="/word/commentsIds.xml" Id="Rcbc14eed3a0945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2019-10-08T18:11:36.7060323Z</dcterms:created>
  <dcterms:modified xsi:type="dcterms:W3CDTF">2019-10-08T18:17:41.7315012Z</dcterms:modified>
  <dc:creator>Randall Hanson</dc:creator>
  <lastModifiedBy>Randall Hanson</lastModifiedBy>
</coreProperties>
</file>