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F1FD7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Randazzo Designs — Service Fulfillment &amp; Development Standard</w:t>
      </w:r>
    </w:p>
    <w:p w14:paraId="00E5533A" w14:textId="77777777" w:rsidR="000721DA" w:rsidRPr="000721DA" w:rsidRDefault="000721DA" w:rsidP="000721DA">
      <w:r w:rsidRPr="000721DA">
        <w:rPr>
          <w:b/>
          <w:bCs/>
        </w:rPr>
        <w:t>Status:</w:t>
      </w:r>
      <w:r w:rsidRPr="000721DA">
        <w:t xml:space="preserve"> Locked</w:t>
      </w:r>
      <w:r w:rsidRPr="000721DA">
        <w:br/>
      </w:r>
      <w:r w:rsidRPr="000721DA">
        <w:rPr>
          <w:b/>
          <w:bCs/>
        </w:rPr>
        <w:t>Purpose:</w:t>
      </w:r>
      <w:r w:rsidRPr="000721DA">
        <w:t xml:space="preserve"> Governs future development of Randazzo Designs services, packages, client deliverables, workflows, and supporting assets.</w:t>
      </w:r>
    </w:p>
    <w:p w14:paraId="78B67C8F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1. Core Service Principle</w:t>
      </w:r>
    </w:p>
    <w:p w14:paraId="0BD56567" w14:textId="77777777" w:rsidR="000721DA" w:rsidRPr="000721DA" w:rsidRDefault="000721DA" w:rsidP="000721DA">
      <w:r w:rsidRPr="000721DA">
        <w:t>Randazzo Designs will not commercially promise a service, deliverable, capability, or outcome unless there is a credible and repeatable way to fulfill that promise.</w:t>
      </w:r>
    </w:p>
    <w:p w14:paraId="149FCB34" w14:textId="77777777" w:rsidR="000721DA" w:rsidRPr="000721DA" w:rsidRDefault="000721DA" w:rsidP="000721DA">
      <w:r w:rsidRPr="000721DA">
        <w:t>Marketing language must reflect demonstrated capability, documented expertise, and realistic delivery scope.</w:t>
      </w:r>
    </w:p>
    <w:p w14:paraId="514358DD" w14:textId="77777777" w:rsidR="000721DA" w:rsidRPr="000721DA" w:rsidRDefault="000721DA" w:rsidP="000721DA">
      <w:r w:rsidRPr="000721DA">
        <w:t>A service package is not considered commercially complete until the client experience behind the offer has been defined.</w:t>
      </w:r>
    </w:p>
    <w:p w14:paraId="1FB5015C" w14:textId="77777777" w:rsidR="000721DA" w:rsidRPr="000721DA" w:rsidRDefault="000721DA" w:rsidP="000721DA">
      <w:r w:rsidRPr="000721DA">
        <w:pict w14:anchorId="456EFEB3">
          <v:rect id="_x0000_i1097" style="width:0;height:1.5pt" o:hralign="center" o:hrstd="t" o:hr="t" fillcolor="#a0a0a0" stroked="f"/>
        </w:pict>
      </w:r>
    </w:p>
    <w:p w14:paraId="7E01EF8C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2. Mission Alignment</w:t>
      </w:r>
    </w:p>
    <w:p w14:paraId="2B4FD8DA" w14:textId="77777777" w:rsidR="000721DA" w:rsidRPr="000721DA" w:rsidRDefault="000721DA" w:rsidP="000721DA">
      <w:r w:rsidRPr="000721DA">
        <w:t>Randazzo Designs exists to help individuals and organizations achieve better outcomes through improvements in:</w:t>
      </w:r>
    </w:p>
    <w:p w14:paraId="313EFAF0" w14:textId="77777777" w:rsidR="000721DA" w:rsidRPr="000721DA" w:rsidRDefault="000721DA" w:rsidP="000721DA">
      <w:r w:rsidRPr="000721DA">
        <w:rPr>
          <w:b/>
          <w:bCs/>
        </w:rPr>
        <w:t>Productivity</w:t>
      </w:r>
      <w:r w:rsidRPr="000721DA">
        <w:br/>
        <w:t>Reduce unnecessary friction, repetition, confusion, and inefficient work.</w:t>
      </w:r>
    </w:p>
    <w:p w14:paraId="582D9790" w14:textId="77777777" w:rsidR="000721DA" w:rsidRPr="000721DA" w:rsidRDefault="000721DA" w:rsidP="000721DA">
      <w:r w:rsidRPr="000721DA">
        <w:rPr>
          <w:b/>
          <w:bCs/>
        </w:rPr>
        <w:t>Cognition</w:t>
      </w:r>
      <w:r w:rsidRPr="000721DA">
        <w:br/>
        <w:t>Make information, choices, relationships, and complex systems easier to understand and reason about.</w:t>
      </w:r>
    </w:p>
    <w:p w14:paraId="681C4900" w14:textId="77777777" w:rsidR="000721DA" w:rsidRPr="000721DA" w:rsidRDefault="000721DA" w:rsidP="000721DA">
      <w:r w:rsidRPr="000721DA">
        <w:rPr>
          <w:b/>
          <w:bCs/>
        </w:rPr>
        <w:t>Accessibility</w:t>
      </w:r>
      <w:r w:rsidRPr="000721DA">
        <w:br/>
        <w:t>Reduce barriers to information, interaction, technology, participation, and meaningful use.</w:t>
      </w:r>
    </w:p>
    <w:p w14:paraId="20296F1A" w14:textId="77777777" w:rsidR="000721DA" w:rsidRPr="000721DA" w:rsidRDefault="000721DA" w:rsidP="000721DA">
      <w:r w:rsidRPr="000721DA">
        <w:rPr>
          <w:b/>
          <w:bCs/>
        </w:rPr>
        <w:t>Agency</w:t>
      </w:r>
      <w:r w:rsidRPr="000721DA">
        <w:br/>
        <w:t>Increase a person's or organization's understanding, capability, choice, and control.</w:t>
      </w:r>
    </w:p>
    <w:p w14:paraId="7097F3B6" w14:textId="77777777" w:rsidR="000721DA" w:rsidRPr="000721DA" w:rsidRDefault="000721DA" w:rsidP="000721DA">
      <w:r w:rsidRPr="000721DA">
        <w:t>Not every service must address all four outcomes equally. Each package must clearly identify the outcomes it is designed to improve.</w:t>
      </w:r>
    </w:p>
    <w:p w14:paraId="106D80F6" w14:textId="77777777" w:rsidR="000721DA" w:rsidRPr="000721DA" w:rsidRDefault="000721DA" w:rsidP="000721DA">
      <w:r w:rsidRPr="000721DA">
        <w:pict w14:anchorId="4E2DEF45">
          <v:rect id="_x0000_i1098" style="width:0;height:1.5pt" o:hralign="center" o:hrstd="t" o:hr="t" fillcolor="#a0a0a0" stroked="f"/>
        </w:pict>
      </w:r>
    </w:p>
    <w:p w14:paraId="53F909F3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3. Human-Directed AI Principle</w:t>
      </w:r>
    </w:p>
    <w:p w14:paraId="13FF8C0B" w14:textId="77777777" w:rsidR="000721DA" w:rsidRPr="000721DA" w:rsidRDefault="000721DA" w:rsidP="000721DA">
      <w:r w:rsidRPr="000721DA">
        <w:t xml:space="preserve">All AI, automation, assistant, and agentic-system work </w:t>
      </w:r>
      <w:proofErr w:type="gramStart"/>
      <w:r w:rsidRPr="000721DA">
        <w:t>follows</w:t>
      </w:r>
      <w:proofErr w:type="gramEnd"/>
      <w:r w:rsidRPr="000721DA">
        <w:t>:</w:t>
      </w:r>
    </w:p>
    <w:p w14:paraId="4DAC3087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AI Assists. Humans Decide.</w:t>
      </w:r>
    </w:p>
    <w:p w14:paraId="61CE7D2A" w14:textId="77777777" w:rsidR="000721DA" w:rsidRPr="000721DA" w:rsidRDefault="000721DA" w:rsidP="000721DA">
      <w:r w:rsidRPr="000721DA">
        <w:lastRenderedPageBreak/>
        <w:t>AI should increase human capability without unnecessarily transferring decision authority away from the human.</w:t>
      </w:r>
    </w:p>
    <w:p w14:paraId="49A49118" w14:textId="77777777" w:rsidR="000721DA" w:rsidRPr="000721DA" w:rsidRDefault="000721DA" w:rsidP="000721DA">
      <w:r w:rsidRPr="000721DA">
        <w:t>Where relevant, service design should distinguish between:</w:t>
      </w:r>
    </w:p>
    <w:p w14:paraId="495F2195" w14:textId="77777777" w:rsidR="000721DA" w:rsidRPr="000721DA" w:rsidRDefault="000721DA" w:rsidP="000721DA">
      <w:r w:rsidRPr="000721DA">
        <w:rPr>
          <w:b/>
          <w:bCs/>
        </w:rPr>
        <w:t>Permission to remember information</w:t>
      </w:r>
      <w:r w:rsidRPr="000721DA">
        <w:br/>
      </w:r>
      <w:r w:rsidRPr="000721DA">
        <w:rPr>
          <w:b/>
          <w:bCs/>
        </w:rPr>
        <w:t>Permission to use information</w:t>
      </w:r>
      <w:r w:rsidRPr="000721DA">
        <w:br/>
      </w:r>
      <w:r w:rsidRPr="000721DA">
        <w:rPr>
          <w:b/>
          <w:bCs/>
        </w:rPr>
        <w:t xml:space="preserve">Permission to </w:t>
      </w:r>
      <w:proofErr w:type="gramStart"/>
      <w:r w:rsidRPr="000721DA">
        <w:rPr>
          <w:b/>
          <w:bCs/>
        </w:rPr>
        <w:t>take action</w:t>
      </w:r>
      <w:proofErr w:type="gramEnd"/>
    </w:p>
    <w:p w14:paraId="61981F21" w14:textId="77777777" w:rsidR="000721DA" w:rsidRPr="000721DA" w:rsidRDefault="000721DA" w:rsidP="000721DA">
      <w:r w:rsidRPr="000721DA">
        <w:t>Greater AI capability should not require reduced human agency.</w:t>
      </w:r>
    </w:p>
    <w:p w14:paraId="23EF1233" w14:textId="77777777" w:rsidR="000721DA" w:rsidRPr="000721DA" w:rsidRDefault="000721DA" w:rsidP="000721DA">
      <w:r w:rsidRPr="000721DA">
        <w:pict w14:anchorId="53410687">
          <v:rect id="_x0000_i1099" style="width:0;height:1.5pt" o:hralign="center" o:hrstd="t" o:hr="t" fillcolor="#a0a0a0" stroked="f"/>
        </w:pict>
      </w:r>
    </w:p>
    <w:p w14:paraId="259A06DF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4. Randazzo Designs Delivery Method</w:t>
      </w:r>
    </w:p>
    <w:p w14:paraId="21065269" w14:textId="77777777" w:rsidR="000721DA" w:rsidRPr="000721DA" w:rsidRDefault="000721DA" w:rsidP="000721DA">
      <w:r w:rsidRPr="000721DA">
        <w:t>All services are developed from the shared methodology:</w:t>
      </w:r>
    </w:p>
    <w:p w14:paraId="0A943EDE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Understand → Structure → Design → Augment → Validate → Enable</w:t>
      </w:r>
    </w:p>
    <w:p w14:paraId="743C9161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Understand</w:t>
      </w:r>
    </w:p>
    <w:p w14:paraId="52A2220F" w14:textId="77777777" w:rsidR="000721DA" w:rsidRPr="000721DA" w:rsidRDefault="000721DA" w:rsidP="000721DA">
      <w:r w:rsidRPr="000721DA">
        <w:t>Identify the actual human or business problem before prescribing a solution.</w:t>
      </w:r>
    </w:p>
    <w:p w14:paraId="310181FA" w14:textId="77777777" w:rsidR="000721DA" w:rsidRPr="000721DA" w:rsidRDefault="000721DA" w:rsidP="000721DA">
      <w:r w:rsidRPr="000721DA">
        <w:t>Possible activities include:</w:t>
      </w:r>
    </w:p>
    <w:p w14:paraId="21E41635" w14:textId="77777777" w:rsidR="000721DA" w:rsidRPr="000721DA" w:rsidRDefault="000721DA" w:rsidP="000721DA">
      <w:r w:rsidRPr="000721DA">
        <w:t>Discovery</w:t>
      </w:r>
      <w:r w:rsidRPr="000721DA">
        <w:br/>
        <w:t>Research</w:t>
      </w:r>
      <w:r w:rsidRPr="000721DA">
        <w:br/>
        <w:t>Audience analysis</w:t>
      </w:r>
      <w:r w:rsidRPr="000721DA">
        <w:br/>
        <w:t>Requirements gathering</w:t>
      </w:r>
      <w:r w:rsidRPr="000721DA">
        <w:br/>
        <w:t>Context analysis</w:t>
      </w:r>
      <w:r w:rsidRPr="000721DA">
        <w:br/>
        <w:t>Clarification</w:t>
      </w:r>
      <w:r w:rsidRPr="000721DA">
        <w:br/>
        <w:t>Existing-system assessment</w:t>
      </w:r>
      <w:r w:rsidRPr="000721DA">
        <w:br/>
        <w:t>Identification of constraints and friction</w:t>
      </w:r>
    </w:p>
    <w:p w14:paraId="4634C68C" w14:textId="77777777" w:rsidR="000721DA" w:rsidRPr="000721DA" w:rsidRDefault="000721DA" w:rsidP="000721DA">
      <w:r w:rsidRPr="000721DA">
        <w:t xml:space="preserve">The goal is to understand </w:t>
      </w:r>
      <w:r w:rsidRPr="000721DA">
        <w:rPr>
          <w:b/>
          <w:bCs/>
        </w:rPr>
        <w:t>what needs to improve and why</w:t>
      </w:r>
      <w:r w:rsidRPr="000721DA">
        <w:t>.</w:t>
      </w:r>
    </w:p>
    <w:p w14:paraId="71B1B3C9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Structure</w:t>
      </w:r>
    </w:p>
    <w:p w14:paraId="494B186F" w14:textId="77777777" w:rsidR="000721DA" w:rsidRPr="000721DA" w:rsidRDefault="000721DA" w:rsidP="000721DA">
      <w:r w:rsidRPr="000721DA">
        <w:t>Turn complexity into an understandable system.</w:t>
      </w:r>
    </w:p>
    <w:p w14:paraId="60F54240" w14:textId="77777777" w:rsidR="000721DA" w:rsidRPr="000721DA" w:rsidRDefault="000721DA" w:rsidP="000721DA">
      <w:r w:rsidRPr="000721DA">
        <w:t>Possible activities include:</w:t>
      </w:r>
    </w:p>
    <w:p w14:paraId="3BFB689E" w14:textId="77777777" w:rsidR="000721DA" w:rsidRPr="000721DA" w:rsidRDefault="000721DA" w:rsidP="000721DA">
      <w:r w:rsidRPr="000721DA">
        <w:t>Information architecture</w:t>
      </w:r>
      <w:r w:rsidRPr="000721DA">
        <w:br/>
        <w:t>Content hierarchy</w:t>
      </w:r>
      <w:r w:rsidRPr="000721DA">
        <w:br/>
        <w:t>Workflow mapping</w:t>
      </w:r>
      <w:r w:rsidRPr="000721DA">
        <w:br/>
        <w:t>System mapping</w:t>
      </w:r>
      <w:r w:rsidRPr="000721DA">
        <w:br/>
      </w:r>
      <w:r w:rsidRPr="000721DA">
        <w:lastRenderedPageBreak/>
        <w:t>Prioritization</w:t>
      </w:r>
      <w:r w:rsidRPr="000721DA">
        <w:br/>
        <w:t>Process organization</w:t>
      </w:r>
      <w:r w:rsidRPr="000721DA">
        <w:br/>
        <w:t>Decision structure</w:t>
      </w:r>
      <w:r w:rsidRPr="000721DA">
        <w:br/>
        <w:t>Task sequencing</w:t>
      </w:r>
    </w:p>
    <w:p w14:paraId="36E9474C" w14:textId="77777777" w:rsidR="000721DA" w:rsidRPr="000721DA" w:rsidRDefault="000721DA" w:rsidP="000721DA">
      <w:r w:rsidRPr="000721DA">
        <w:t>The goal is to make relationships, information, and actions understandable.</w:t>
      </w:r>
    </w:p>
    <w:p w14:paraId="2E60F68B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Design</w:t>
      </w:r>
    </w:p>
    <w:p w14:paraId="58DEF45B" w14:textId="77777777" w:rsidR="000721DA" w:rsidRPr="000721DA" w:rsidRDefault="000721DA" w:rsidP="000721DA">
      <w:r w:rsidRPr="000721DA">
        <w:t xml:space="preserve">Shape the experience around the people who will </w:t>
      </w:r>
      <w:proofErr w:type="gramStart"/>
      <w:r w:rsidRPr="000721DA">
        <w:t>actually use</w:t>
      </w:r>
      <w:proofErr w:type="gramEnd"/>
      <w:r w:rsidRPr="000721DA">
        <w:t xml:space="preserve"> it.</w:t>
      </w:r>
    </w:p>
    <w:p w14:paraId="7C513A4C" w14:textId="77777777" w:rsidR="000721DA" w:rsidRPr="000721DA" w:rsidRDefault="000721DA" w:rsidP="000721DA">
      <w:r w:rsidRPr="000721DA">
        <w:t>Possible activities include:</w:t>
      </w:r>
    </w:p>
    <w:p w14:paraId="53365D62" w14:textId="77777777" w:rsidR="000721DA" w:rsidRPr="000721DA" w:rsidRDefault="000721DA" w:rsidP="000721DA">
      <w:r w:rsidRPr="000721DA">
        <w:t>UX/UI</w:t>
      </w:r>
      <w:r w:rsidRPr="000721DA">
        <w:br/>
        <w:t>Visual communication</w:t>
      </w:r>
      <w:r w:rsidRPr="000721DA">
        <w:br/>
        <w:t>Information design</w:t>
      </w:r>
      <w:r w:rsidRPr="000721DA">
        <w:br/>
        <w:t>Interaction design</w:t>
      </w:r>
      <w:r w:rsidRPr="000721DA">
        <w:br/>
        <w:t>Responsive design</w:t>
      </w:r>
      <w:r w:rsidRPr="000721DA">
        <w:br/>
        <w:t>Workflow design</w:t>
      </w:r>
      <w:r w:rsidRPr="000721DA">
        <w:br/>
        <w:t>Accessibility considerations</w:t>
      </w:r>
      <w:r w:rsidRPr="000721DA">
        <w:br/>
        <w:t>Learning structure</w:t>
      </w:r>
      <w:r w:rsidRPr="000721DA">
        <w:br/>
        <w:t>Communication systems</w:t>
      </w:r>
    </w:p>
    <w:p w14:paraId="67A96878" w14:textId="77777777" w:rsidR="000721DA" w:rsidRPr="000721DA" w:rsidRDefault="000721DA" w:rsidP="000721DA">
      <w:r w:rsidRPr="000721DA">
        <w:t>The goal is to reduce friction and make intended actions clearer.</w:t>
      </w:r>
    </w:p>
    <w:p w14:paraId="6919A4B3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Augment</w:t>
      </w:r>
    </w:p>
    <w:p w14:paraId="17D05074" w14:textId="77777777" w:rsidR="000721DA" w:rsidRPr="000721DA" w:rsidRDefault="000721DA" w:rsidP="000721DA">
      <w:r w:rsidRPr="000721DA">
        <w:t>Apply appropriate design and technology to extend human capability.</w:t>
      </w:r>
    </w:p>
    <w:p w14:paraId="2DAB3B6C" w14:textId="77777777" w:rsidR="000721DA" w:rsidRPr="000721DA" w:rsidRDefault="000721DA" w:rsidP="000721DA">
      <w:r w:rsidRPr="000721DA">
        <w:t>Implementation may include:</w:t>
      </w:r>
    </w:p>
    <w:p w14:paraId="1D136A70" w14:textId="77777777" w:rsidR="000721DA" w:rsidRPr="000721DA" w:rsidRDefault="000721DA" w:rsidP="000721DA">
      <w:r w:rsidRPr="000721DA">
        <w:t>Websites</w:t>
      </w:r>
      <w:r w:rsidRPr="000721DA">
        <w:br/>
        <w:t>Digital experiences</w:t>
      </w:r>
      <w:r w:rsidRPr="000721DA">
        <w:br/>
        <w:t>Information systems</w:t>
      </w:r>
      <w:r w:rsidRPr="000721DA">
        <w:br/>
        <w:t>AI workflows</w:t>
      </w:r>
      <w:r w:rsidRPr="000721DA">
        <w:br/>
        <w:t>Assistants</w:t>
      </w:r>
      <w:r w:rsidRPr="000721DA">
        <w:br/>
        <w:t>Creative technology</w:t>
      </w:r>
      <w:r w:rsidRPr="000721DA">
        <w:br/>
        <w:t>Visual communication systems</w:t>
      </w:r>
      <w:r w:rsidRPr="000721DA">
        <w:br/>
        <w:t>Educational resources</w:t>
      </w:r>
      <w:r w:rsidRPr="000721DA">
        <w:br/>
        <w:t>Interactive tools</w:t>
      </w:r>
    </w:p>
    <w:p w14:paraId="0CE71A1D" w14:textId="77777777" w:rsidR="000721DA" w:rsidRPr="000721DA" w:rsidRDefault="000721DA" w:rsidP="000721DA">
      <w:r w:rsidRPr="000721DA">
        <w:t>Technology is selected because it supports the desired human outcome—not because the technology itself is the objective.</w:t>
      </w:r>
    </w:p>
    <w:p w14:paraId="18E192B2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lastRenderedPageBreak/>
        <w:t>Validate</w:t>
      </w:r>
    </w:p>
    <w:p w14:paraId="20C56712" w14:textId="77777777" w:rsidR="000721DA" w:rsidRPr="000721DA" w:rsidRDefault="000721DA" w:rsidP="000721DA">
      <w:r w:rsidRPr="000721DA">
        <w:t>Verify that the solution works as intended.</w:t>
      </w:r>
    </w:p>
    <w:p w14:paraId="500FDE0D" w14:textId="77777777" w:rsidR="000721DA" w:rsidRPr="000721DA" w:rsidRDefault="000721DA" w:rsidP="000721DA">
      <w:r w:rsidRPr="000721DA">
        <w:t>Possible activities include:</w:t>
      </w:r>
    </w:p>
    <w:p w14:paraId="0BC681A0" w14:textId="77777777" w:rsidR="000721DA" w:rsidRPr="000721DA" w:rsidRDefault="000721DA" w:rsidP="000721DA">
      <w:r w:rsidRPr="000721DA">
        <w:t>QA</w:t>
      </w:r>
      <w:r w:rsidRPr="000721DA">
        <w:br/>
        <w:t>Usability review</w:t>
      </w:r>
      <w:r w:rsidRPr="000721DA">
        <w:br/>
        <w:t>Accessibility review</w:t>
      </w:r>
      <w:r w:rsidRPr="000721DA">
        <w:br/>
        <w:t>Source verification</w:t>
      </w:r>
      <w:r w:rsidRPr="000721DA">
        <w:br/>
        <w:t>Requirements testing</w:t>
      </w:r>
      <w:r w:rsidRPr="000721DA">
        <w:br/>
        <w:t>Functional testing</w:t>
      </w:r>
      <w:r w:rsidRPr="000721DA">
        <w:br/>
        <w:t>Content review</w:t>
      </w:r>
      <w:r w:rsidRPr="000721DA">
        <w:br/>
        <w:t>Error detection</w:t>
      </w:r>
      <w:r w:rsidRPr="000721DA">
        <w:br/>
        <w:t>Human approval</w:t>
      </w:r>
      <w:r w:rsidRPr="000721DA">
        <w:br/>
        <w:t>Iteration</w:t>
      </w:r>
    </w:p>
    <w:p w14:paraId="596795FD" w14:textId="77777777" w:rsidR="000721DA" w:rsidRPr="000721DA" w:rsidRDefault="000721DA" w:rsidP="000721DA">
      <w:r w:rsidRPr="000721DA">
        <w:t>Output should not automatically be considered correct merely because a system produced it.</w:t>
      </w:r>
    </w:p>
    <w:p w14:paraId="75F1F3F5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Enable</w:t>
      </w:r>
    </w:p>
    <w:p w14:paraId="5E28F12B" w14:textId="77777777" w:rsidR="000721DA" w:rsidRPr="000721DA" w:rsidRDefault="000721DA" w:rsidP="000721DA">
      <w:r w:rsidRPr="000721DA">
        <w:t>Transfer understanding and practical control to the client or user.</w:t>
      </w:r>
    </w:p>
    <w:p w14:paraId="63B8DF80" w14:textId="77777777" w:rsidR="000721DA" w:rsidRPr="000721DA" w:rsidRDefault="000721DA" w:rsidP="000721DA">
      <w:r w:rsidRPr="000721DA">
        <w:t>Possible activities include:</w:t>
      </w:r>
    </w:p>
    <w:p w14:paraId="46632C62" w14:textId="77777777" w:rsidR="000721DA" w:rsidRPr="000721DA" w:rsidRDefault="000721DA" w:rsidP="000721DA">
      <w:r w:rsidRPr="000721DA">
        <w:t>Training</w:t>
      </w:r>
      <w:r w:rsidRPr="000721DA">
        <w:br/>
        <w:t>Documentation</w:t>
      </w:r>
      <w:r w:rsidRPr="000721DA">
        <w:br/>
        <w:t>Client handoff</w:t>
      </w:r>
      <w:r w:rsidRPr="000721DA">
        <w:br/>
        <w:t>Onboarding</w:t>
      </w:r>
      <w:r w:rsidRPr="000721DA">
        <w:br/>
        <w:t>Procedural guidance</w:t>
      </w:r>
      <w:r w:rsidRPr="000721DA">
        <w:br/>
        <w:t>Implementation guidance</w:t>
      </w:r>
      <w:r w:rsidRPr="000721DA">
        <w:br/>
        <w:t>Maintenance guidance</w:t>
      </w:r>
      <w:r w:rsidRPr="000721DA">
        <w:br/>
        <w:t>Workflow education</w:t>
      </w:r>
      <w:r w:rsidRPr="000721DA">
        <w:br/>
        <w:t>Follow-up recommendations</w:t>
      </w:r>
    </w:p>
    <w:p w14:paraId="65AA813E" w14:textId="77777777" w:rsidR="000721DA" w:rsidRPr="000721DA" w:rsidRDefault="000721DA" w:rsidP="000721DA">
      <w:r w:rsidRPr="000721DA">
        <w:t>Randazzo Designs should avoid creating unnecessary client dependency.</w:t>
      </w:r>
    </w:p>
    <w:p w14:paraId="592D18F7" w14:textId="77777777" w:rsidR="000721DA" w:rsidRPr="000721DA" w:rsidRDefault="000721DA" w:rsidP="000721DA">
      <w:r w:rsidRPr="000721DA">
        <w:t xml:space="preserve">The client should leave an engagement </w:t>
      </w:r>
      <w:r w:rsidRPr="000721DA">
        <w:rPr>
          <w:b/>
          <w:bCs/>
        </w:rPr>
        <w:t>more capable than when they entered it</w:t>
      </w:r>
      <w:r w:rsidRPr="000721DA">
        <w:t>.</w:t>
      </w:r>
    </w:p>
    <w:p w14:paraId="322395B8" w14:textId="77777777" w:rsidR="000721DA" w:rsidRPr="000721DA" w:rsidRDefault="000721DA" w:rsidP="000721DA">
      <w:r w:rsidRPr="000721DA">
        <w:pict w14:anchorId="00A4486E">
          <v:rect id="_x0000_i1100" style="width:0;height:1.5pt" o:hralign="center" o:hrstd="t" o:hr="t" fillcolor="#a0a0a0" stroked="f"/>
        </w:pict>
      </w:r>
    </w:p>
    <w:p w14:paraId="1A339374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5. Service Package Fulfillment Standard</w:t>
      </w:r>
    </w:p>
    <w:p w14:paraId="47AC9A4A" w14:textId="77777777" w:rsidR="000721DA" w:rsidRPr="000721DA" w:rsidRDefault="000721DA" w:rsidP="000721DA">
      <w:r w:rsidRPr="000721DA">
        <w:t>Every commercial package must define:</w:t>
      </w:r>
    </w:p>
    <w:p w14:paraId="43A7D7DB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lastRenderedPageBreak/>
        <w:t>Buyer Problem</w:t>
      </w:r>
    </w:p>
    <w:p w14:paraId="1910D7A2" w14:textId="77777777" w:rsidR="000721DA" w:rsidRPr="000721DA" w:rsidRDefault="000721DA" w:rsidP="000721DA">
      <w:r w:rsidRPr="000721DA">
        <w:t>What identifiable problem is the client trying to solve?</w:t>
      </w:r>
    </w:p>
    <w:p w14:paraId="362D2AFC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Defined Outcome</w:t>
      </w:r>
    </w:p>
    <w:p w14:paraId="7DD6C3CF" w14:textId="77777777" w:rsidR="000721DA" w:rsidRPr="000721DA" w:rsidRDefault="000721DA" w:rsidP="000721DA">
      <w:r w:rsidRPr="000721DA">
        <w:t xml:space="preserve">What </w:t>
      </w:r>
      <w:proofErr w:type="gramStart"/>
      <w:r w:rsidRPr="000721DA">
        <w:t>should</w:t>
      </w:r>
      <w:proofErr w:type="gramEnd"/>
      <w:r w:rsidRPr="000721DA">
        <w:t xml:space="preserve"> be meaningfully better when the engagement is complete?</w:t>
      </w:r>
    </w:p>
    <w:p w14:paraId="3322DA3B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Delivery Process</w:t>
      </w:r>
    </w:p>
    <w:p w14:paraId="5B1AD0FD" w14:textId="77777777" w:rsidR="000721DA" w:rsidRPr="000721DA" w:rsidRDefault="000721DA" w:rsidP="000721DA">
      <w:r w:rsidRPr="000721DA">
        <w:t>What happens, step by step?</w:t>
      </w:r>
    </w:p>
    <w:p w14:paraId="2ED065A9" w14:textId="77777777" w:rsidR="000721DA" w:rsidRPr="000721DA" w:rsidRDefault="000721DA" w:rsidP="000721DA">
      <w:r w:rsidRPr="000721DA">
        <w:t>The delivery process should use the Randazzo Method where appropriate:</w:t>
      </w:r>
    </w:p>
    <w:p w14:paraId="0BD8BF84" w14:textId="77777777" w:rsidR="000721DA" w:rsidRPr="000721DA" w:rsidRDefault="000721DA" w:rsidP="000721DA">
      <w:r w:rsidRPr="000721DA">
        <w:rPr>
          <w:b/>
          <w:bCs/>
        </w:rPr>
        <w:t>Understand → Structure → Design → Augment → Validate → Enable</w:t>
      </w:r>
    </w:p>
    <w:p w14:paraId="1537EA7F" w14:textId="77777777" w:rsidR="000721DA" w:rsidRPr="000721DA" w:rsidRDefault="000721DA" w:rsidP="000721DA">
      <w:r w:rsidRPr="000721DA">
        <w:t xml:space="preserve">Not every package must </w:t>
      </w:r>
      <w:proofErr w:type="gramStart"/>
      <w:r w:rsidRPr="000721DA">
        <w:t>use</w:t>
      </w:r>
      <w:proofErr w:type="gramEnd"/>
      <w:r w:rsidRPr="000721DA">
        <w:t xml:space="preserve"> every stage at equal depth.</w:t>
      </w:r>
    </w:p>
    <w:p w14:paraId="1D2BBED0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Tangible Deliverables</w:t>
      </w:r>
    </w:p>
    <w:p w14:paraId="3243FFA4" w14:textId="77777777" w:rsidR="000721DA" w:rsidRPr="000721DA" w:rsidRDefault="000721DA" w:rsidP="000721DA">
      <w:r w:rsidRPr="000721DA">
        <w:t>Each stage must produce something concrete when appropriate.</w:t>
      </w:r>
    </w:p>
    <w:p w14:paraId="75B2F464" w14:textId="77777777" w:rsidR="000721DA" w:rsidRPr="000721DA" w:rsidRDefault="000721DA" w:rsidP="000721DA">
      <w:r w:rsidRPr="000721DA">
        <w:t>Examples:</w:t>
      </w:r>
    </w:p>
    <w:p w14:paraId="6D569AE9" w14:textId="77777777" w:rsidR="000721DA" w:rsidRPr="000721DA" w:rsidRDefault="000721DA" w:rsidP="000721DA">
      <w:r w:rsidRPr="000721DA">
        <w:t>Discovery brief</w:t>
      </w:r>
      <w:r w:rsidRPr="000721DA">
        <w:br/>
        <w:t>Assessment</w:t>
      </w:r>
      <w:r w:rsidRPr="000721DA">
        <w:br/>
        <w:t>Audit</w:t>
      </w:r>
      <w:r w:rsidRPr="000721DA">
        <w:br/>
        <w:t>Information architecture</w:t>
      </w:r>
      <w:r w:rsidRPr="000721DA">
        <w:br/>
        <w:t>Workflow map</w:t>
      </w:r>
      <w:r w:rsidRPr="000721DA">
        <w:br/>
        <w:t>Wireframe</w:t>
      </w:r>
      <w:r w:rsidRPr="000721DA">
        <w:br/>
        <w:t>Design direction</w:t>
      </w:r>
      <w:r w:rsidRPr="000721DA">
        <w:br/>
        <w:t>Website</w:t>
      </w:r>
      <w:r w:rsidRPr="000721DA">
        <w:br/>
        <w:t>AI workflow</w:t>
      </w:r>
      <w:r w:rsidRPr="000721DA">
        <w:br/>
        <w:t>Recommendations document</w:t>
      </w:r>
      <w:r w:rsidRPr="000721DA">
        <w:br/>
        <w:t>QA report</w:t>
      </w:r>
      <w:r w:rsidRPr="000721DA">
        <w:br/>
        <w:t>Training material</w:t>
      </w:r>
      <w:r w:rsidRPr="000721DA">
        <w:br/>
        <w:t>Implementation roadmap</w:t>
      </w:r>
      <w:r w:rsidRPr="000721DA">
        <w:br/>
        <w:t>Handoff guide</w:t>
      </w:r>
    </w:p>
    <w:p w14:paraId="2E81BCC7" w14:textId="77777777" w:rsidR="000721DA" w:rsidRPr="000721DA" w:rsidRDefault="000721DA" w:rsidP="000721DA">
      <w:r w:rsidRPr="000721DA">
        <w:t xml:space="preserve">Activities alone are not </w:t>
      </w:r>
      <w:proofErr w:type="gramStart"/>
      <w:r w:rsidRPr="000721DA">
        <w:t>deliverables</w:t>
      </w:r>
      <w:proofErr w:type="gramEnd"/>
      <w:r w:rsidRPr="000721DA">
        <w:t>.</w:t>
      </w:r>
    </w:p>
    <w:p w14:paraId="4233F9EE" w14:textId="77777777" w:rsidR="000721DA" w:rsidRPr="000721DA" w:rsidRDefault="000721DA" w:rsidP="000721DA">
      <w:r w:rsidRPr="000721DA">
        <w:t>For example:</w:t>
      </w:r>
    </w:p>
    <w:p w14:paraId="5F07FEEB" w14:textId="77777777" w:rsidR="000721DA" w:rsidRPr="000721DA" w:rsidRDefault="000721DA" w:rsidP="000721DA">
      <w:r w:rsidRPr="000721DA">
        <w:rPr>
          <w:b/>
          <w:bCs/>
        </w:rPr>
        <w:t>“Strategy”</w:t>
      </w:r>
      <w:r w:rsidRPr="000721DA">
        <w:t xml:space="preserve"> is not enough.</w:t>
      </w:r>
      <w:r w:rsidRPr="000721DA">
        <w:br/>
      </w:r>
      <w:r w:rsidRPr="000721DA">
        <w:rPr>
          <w:b/>
          <w:bCs/>
        </w:rPr>
        <w:t>“AI optimization”</w:t>
      </w:r>
      <w:r w:rsidRPr="000721DA">
        <w:t xml:space="preserve"> is not enough.</w:t>
      </w:r>
      <w:r w:rsidRPr="000721DA">
        <w:br/>
      </w:r>
      <w:r w:rsidRPr="000721DA">
        <w:rPr>
          <w:b/>
          <w:bCs/>
        </w:rPr>
        <w:lastRenderedPageBreak/>
        <w:t>“Accessibility”</w:t>
      </w:r>
      <w:r w:rsidRPr="000721DA">
        <w:t xml:space="preserve"> is not enough.</w:t>
      </w:r>
      <w:r w:rsidRPr="000721DA">
        <w:br/>
      </w:r>
      <w:r w:rsidRPr="000721DA">
        <w:rPr>
          <w:b/>
          <w:bCs/>
        </w:rPr>
        <w:t>“Research”</w:t>
      </w:r>
      <w:r w:rsidRPr="000721DA">
        <w:t xml:space="preserve"> is not enough.</w:t>
      </w:r>
    </w:p>
    <w:p w14:paraId="50CB66F2" w14:textId="77777777" w:rsidR="000721DA" w:rsidRPr="000721DA" w:rsidRDefault="000721DA" w:rsidP="000721DA">
      <w:r w:rsidRPr="000721DA">
        <w:t xml:space="preserve">The client must be able to identify what was produced </w:t>
      </w:r>
      <w:proofErr w:type="gramStart"/>
      <w:r w:rsidRPr="000721DA">
        <w:t>as a result of</w:t>
      </w:r>
      <w:proofErr w:type="gramEnd"/>
      <w:r w:rsidRPr="000721DA">
        <w:t xml:space="preserve"> those activities.</w:t>
      </w:r>
    </w:p>
    <w:p w14:paraId="26392922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Expertise Connection</w:t>
      </w:r>
    </w:p>
    <w:p w14:paraId="79EBC14F" w14:textId="77777777" w:rsidR="000721DA" w:rsidRPr="000721DA" w:rsidRDefault="000721DA" w:rsidP="000721DA">
      <w:r w:rsidRPr="000721DA">
        <w:t>Every major promise must be supportable through documented Randazzo Designs expertise, education, demonstrated work, or professional experience.</w:t>
      </w:r>
    </w:p>
    <w:p w14:paraId="6463EA3C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Mission Connection</w:t>
      </w:r>
    </w:p>
    <w:p w14:paraId="681DE76C" w14:textId="77777777" w:rsidR="000721DA" w:rsidRPr="000721DA" w:rsidRDefault="000721DA" w:rsidP="000721DA">
      <w:r w:rsidRPr="000721DA">
        <w:t>Each package must identify which outcomes it meaningfully supports:</w:t>
      </w:r>
    </w:p>
    <w:p w14:paraId="5E43FC17" w14:textId="77777777" w:rsidR="000721DA" w:rsidRPr="000721DA" w:rsidRDefault="000721DA" w:rsidP="000721DA">
      <w:r w:rsidRPr="000721DA">
        <w:rPr>
          <w:b/>
          <w:bCs/>
        </w:rPr>
        <w:t>Productivity</w:t>
      </w:r>
      <w:r w:rsidRPr="000721DA">
        <w:br/>
      </w:r>
      <w:r w:rsidRPr="000721DA">
        <w:rPr>
          <w:b/>
          <w:bCs/>
        </w:rPr>
        <w:t>Cognition</w:t>
      </w:r>
      <w:r w:rsidRPr="000721DA">
        <w:br/>
      </w:r>
      <w:r w:rsidRPr="000721DA">
        <w:rPr>
          <w:b/>
          <w:bCs/>
        </w:rPr>
        <w:t>Accessibility</w:t>
      </w:r>
      <w:r w:rsidRPr="000721DA">
        <w:br/>
      </w:r>
      <w:r w:rsidRPr="000721DA">
        <w:rPr>
          <w:b/>
          <w:bCs/>
        </w:rPr>
        <w:t>Agency</w:t>
      </w:r>
    </w:p>
    <w:p w14:paraId="712AE0BC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Scope Boundary</w:t>
      </w:r>
    </w:p>
    <w:p w14:paraId="14FC7919" w14:textId="77777777" w:rsidR="000721DA" w:rsidRPr="000721DA" w:rsidRDefault="000721DA" w:rsidP="000721DA">
      <w:r w:rsidRPr="000721DA">
        <w:t>The package must clearly establish what is and is not included.</w:t>
      </w:r>
    </w:p>
    <w:p w14:paraId="34BE5DAB" w14:textId="77777777" w:rsidR="000721DA" w:rsidRPr="000721DA" w:rsidRDefault="000721DA" w:rsidP="000721DA">
      <w:r w:rsidRPr="000721DA">
        <w:t>This prevents vague engagements, uncontrolled expansion, and unsupported promises.</w:t>
      </w:r>
    </w:p>
    <w:p w14:paraId="061C3BB2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Client Enablement</w:t>
      </w:r>
    </w:p>
    <w:p w14:paraId="042AD596" w14:textId="77777777" w:rsidR="000721DA" w:rsidRPr="000721DA" w:rsidRDefault="000721DA" w:rsidP="000721DA">
      <w:r w:rsidRPr="000721DA">
        <w:t>Where appropriate, the engagement should leave behind sufficient documentation, training, or guidance for the client to understand and use what was created.</w:t>
      </w:r>
    </w:p>
    <w:p w14:paraId="7A509EA0" w14:textId="77777777" w:rsidR="000721DA" w:rsidRPr="000721DA" w:rsidRDefault="000721DA" w:rsidP="000721DA">
      <w:r w:rsidRPr="000721DA">
        <w:pict w14:anchorId="397B6034">
          <v:rect id="_x0000_i1101" style="width:0;height:1.5pt" o:hralign="center" o:hrstd="t" o:hr="t" fillcolor="#a0a0a0" stroked="f"/>
        </w:pict>
      </w:r>
    </w:p>
    <w:p w14:paraId="01E256BE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6. Evidence Discipline</w:t>
      </w:r>
    </w:p>
    <w:p w14:paraId="632658D0" w14:textId="77777777" w:rsidR="000721DA" w:rsidRPr="000721DA" w:rsidRDefault="000721DA" w:rsidP="000721DA">
      <w:r w:rsidRPr="000721DA">
        <w:t>The Randazzo Designs methodology is based on demonstrated patterns across relevant work, education, systems, and professional practice.</w:t>
      </w:r>
    </w:p>
    <w:p w14:paraId="512A20B2" w14:textId="77777777" w:rsidR="000721DA" w:rsidRPr="000721DA" w:rsidRDefault="000721DA" w:rsidP="000721DA">
      <w:r w:rsidRPr="000721DA">
        <w:t>Evidence should remain separated into:</w:t>
      </w:r>
    </w:p>
    <w:p w14:paraId="5835242E" w14:textId="77777777" w:rsidR="000721DA" w:rsidRPr="000721DA" w:rsidRDefault="000721DA" w:rsidP="000721DA">
      <w:r w:rsidRPr="000721DA">
        <w:rPr>
          <w:b/>
          <w:bCs/>
        </w:rPr>
        <w:t>Original work</w:t>
      </w:r>
      <w:r w:rsidRPr="000721DA">
        <w:br/>
      </w:r>
      <w:proofErr w:type="spellStart"/>
      <w:r w:rsidRPr="000721DA">
        <w:t>Work</w:t>
      </w:r>
      <w:proofErr w:type="spellEnd"/>
      <w:r w:rsidRPr="000721DA">
        <w:t>, systems, theory, designs, documentation, or methods created directly by Thaddeus Randazzo.</w:t>
      </w:r>
    </w:p>
    <w:p w14:paraId="09B9D88C" w14:textId="77777777" w:rsidR="000721DA" w:rsidRPr="000721DA" w:rsidRDefault="000721DA" w:rsidP="000721DA">
      <w:r w:rsidRPr="000721DA">
        <w:rPr>
          <w:b/>
          <w:bCs/>
        </w:rPr>
        <w:t>Applied professional practice</w:t>
      </w:r>
      <w:r w:rsidRPr="000721DA">
        <w:br/>
        <w:t>Relevant processes, workflows, training, information systems, and operational experience derived from professional work, with employer-sensitive information removed.</w:t>
      </w:r>
    </w:p>
    <w:p w14:paraId="39B5328D" w14:textId="77777777" w:rsidR="000721DA" w:rsidRPr="000721DA" w:rsidRDefault="000721DA" w:rsidP="000721DA">
      <w:r w:rsidRPr="000721DA">
        <w:rPr>
          <w:b/>
          <w:bCs/>
        </w:rPr>
        <w:lastRenderedPageBreak/>
        <w:t>Current Randazzo Designs work</w:t>
      </w:r>
      <w:r w:rsidRPr="000721DA">
        <w:br/>
        <w:t xml:space="preserve">Web design, information design, </w:t>
      </w:r>
      <w:proofErr w:type="gramStart"/>
      <w:r w:rsidRPr="000721DA">
        <w:t>D.AI.SY</w:t>
      </w:r>
      <w:proofErr w:type="gramEnd"/>
      <w:r w:rsidRPr="000721DA">
        <w:t>, AI workflows, creative technology, education, and related systems.</w:t>
      </w:r>
    </w:p>
    <w:p w14:paraId="77610DD5" w14:textId="77777777" w:rsidR="000721DA" w:rsidRPr="000721DA" w:rsidRDefault="000721DA" w:rsidP="000721DA">
      <w:r w:rsidRPr="000721DA">
        <w:rPr>
          <w:b/>
          <w:bCs/>
        </w:rPr>
        <w:t>External reference material</w:t>
      </w:r>
      <w:r w:rsidRPr="000721DA">
        <w:br/>
        <w:t>Books, papers, frameworks, research, and professional references that inform or validate practice but were not authored by Thaddeus Randazzo.</w:t>
      </w:r>
    </w:p>
    <w:p w14:paraId="615C9093" w14:textId="77777777" w:rsidR="000721DA" w:rsidRPr="000721DA" w:rsidRDefault="000721DA" w:rsidP="000721DA">
      <w:r w:rsidRPr="000721DA">
        <w:t>External frameworks may inform Randazzo Designs work but must not be represented as original Randazzo intellectual property.</w:t>
      </w:r>
    </w:p>
    <w:p w14:paraId="37233C55" w14:textId="77777777" w:rsidR="000721DA" w:rsidRPr="000721DA" w:rsidRDefault="000721DA" w:rsidP="000721DA">
      <w:r w:rsidRPr="000721DA">
        <w:pict w14:anchorId="4D26863B">
          <v:rect id="_x0000_i1102" style="width:0;height:1.5pt" o:hralign="center" o:hrstd="t" o:hr="t" fillcolor="#a0a0a0" stroked="f"/>
        </w:pict>
      </w:r>
    </w:p>
    <w:p w14:paraId="5DCE560E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7. Information Filtering Standard</w:t>
      </w:r>
    </w:p>
    <w:p w14:paraId="4FC8345F" w14:textId="77777777" w:rsidR="000721DA" w:rsidRPr="000721DA" w:rsidRDefault="000721DA" w:rsidP="000721DA">
      <w:r w:rsidRPr="000721DA">
        <w:t>Material used to develop services should be filtered for:</w:t>
      </w:r>
    </w:p>
    <w:p w14:paraId="4E8DFFD2" w14:textId="77777777" w:rsidR="000721DA" w:rsidRPr="000721DA" w:rsidRDefault="000721DA" w:rsidP="000721DA">
      <w:r w:rsidRPr="000721DA">
        <w:t>Relevance to mission</w:t>
      </w:r>
      <w:r w:rsidRPr="000721DA">
        <w:br/>
        <w:t>Relevance to demonstrated expertise</w:t>
      </w:r>
      <w:r w:rsidRPr="000721DA">
        <w:br/>
        <w:t>Current professional validity</w:t>
      </w:r>
      <w:r w:rsidRPr="000721DA">
        <w:br/>
        <w:t>Commercial usefulness</w:t>
      </w:r>
      <w:r w:rsidRPr="000721DA">
        <w:br/>
        <w:t>Transferability between clients</w:t>
      </w:r>
      <w:r w:rsidRPr="000721DA">
        <w:br/>
        <w:t>Accessibility and human-centered value</w:t>
      </w:r>
      <w:r w:rsidRPr="000721DA">
        <w:br/>
        <w:t>Evidence of repeatable practice</w:t>
      </w:r>
    </w:p>
    <w:p w14:paraId="389BF6ED" w14:textId="77777777" w:rsidR="000721DA" w:rsidRPr="000721DA" w:rsidRDefault="000721DA" w:rsidP="000721DA">
      <w:r w:rsidRPr="000721DA">
        <w:t>Remove or quarantine:</w:t>
      </w:r>
    </w:p>
    <w:p w14:paraId="525CC18E" w14:textId="77777777" w:rsidR="000721DA" w:rsidRPr="000721DA" w:rsidRDefault="000721DA" w:rsidP="000721DA">
      <w:r w:rsidRPr="000721DA">
        <w:t>Sensitive personal information</w:t>
      </w:r>
      <w:r w:rsidRPr="000721DA">
        <w:br/>
        <w:t>Employer-confidential information</w:t>
      </w:r>
      <w:r w:rsidRPr="000721DA">
        <w:br/>
        <w:t>Internal operational details</w:t>
      </w:r>
      <w:r w:rsidRPr="000721DA">
        <w:br/>
        <w:t>Credentials or secrets</w:t>
      </w:r>
      <w:r w:rsidRPr="000721DA">
        <w:br/>
        <w:t>Duplicated documents</w:t>
      </w:r>
      <w:r w:rsidRPr="000721DA">
        <w:br/>
        <w:t>Obsolete practices</w:t>
      </w:r>
      <w:r w:rsidRPr="000721DA">
        <w:br/>
        <w:t>Outdated product positioning</w:t>
      </w:r>
      <w:r w:rsidRPr="000721DA">
        <w:br/>
        <w:t>Competition-specific administration</w:t>
      </w:r>
      <w:r w:rsidRPr="000721DA">
        <w:br/>
        <w:t>Academic subject matter that does not contribute transferable capability</w:t>
      </w:r>
      <w:r w:rsidRPr="000721DA">
        <w:br/>
        <w:t>Unrelated work experience</w:t>
      </w:r>
      <w:r w:rsidRPr="000721DA">
        <w:br/>
        <w:t>Unsupported claims</w:t>
      </w:r>
      <w:r w:rsidRPr="000721DA">
        <w:br/>
        <w:t>Historical material with no current commercial relevance</w:t>
      </w:r>
    </w:p>
    <w:p w14:paraId="4B7A4E29" w14:textId="77777777" w:rsidR="000721DA" w:rsidRPr="000721DA" w:rsidRDefault="000721DA" w:rsidP="000721DA">
      <w:r w:rsidRPr="000721DA">
        <w:t>Specific historical or professional examples may remain in the evidence archive without appearing publicly.</w:t>
      </w:r>
    </w:p>
    <w:p w14:paraId="2E15521D" w14:textId="77777777" w:rsidR="000721DA" w:rsidRPr="000721DA" w:rsidRDefault="000721DA" w:rsidP="000721DA">
      <w:r w:rsidRPr="000721DA">
        <w:lastRenderedPageBreak/>
        <w:pict w14:anchorId="59F8547B">
          <v:rect id="_x0000_i1103" style="width:0;height:1.5pt" o:hralign="center" o:hrstd="t" o:hr="t" fillcolor="#a0a0a0" stroked="f"/>
        </w:pict>
      </w:r>
    </w:p>
    <w:p w14:paraId="02FBE680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8. Current Mission-Relevant Capability Families</w:t>
      </w:r>
    </w:p>
    <w:p w14:paraId="14C66650" w14:textId="77777777" w:rsidR="000721DA" w:rsidRPr="000721DA" w:rsidRDefault="000721DA" w:rsidP="000721DA">
      <w:r w:rsidRPr="000721DA">
        <w:t>The filtered evidence base supports six primary capability families:</w:t>
      </w:r>
    </w:p>
    <w:p w14:paraId="1A4FCC2E" w14:textId="77777777" w:rsidR="000721DA" w:rsidRPr="000721DA" w:rsidRDefault="000721DA" w:rsidP="000721DA">
      <w:r w:rsidRPr="000721DA">
        <w:rPr>
          <w:b/>
          <w:bCs/>
        </w:rPr>
        <w:t>Human Understanding</w:t>
      </w:r>
      <w:r w:rsidRPr="000721DA">
        <w:br/>
        <w:t>Research, discovery, clarification, audience understanding, requirements, and contextual analysis.</w:t>
      </w:r>
    </w:p>
    <w:p w14:paraId="0258C546" w14:textId="77777777" w:rsidR="000721DA" w:rsidRPr="000721DA" w:rsidRDefault="000721DA" w:rsidP="000721DA">
      <w:r w:rsidRPr="000721DA">
        <w:rPr>
          <w:b/>
          <w:bCs/>
        </w:rPr>
        <w:t>Information &amp; Systems Structure</w:t>
      </w:r>
      <w:r w:rsidRPr="000721DA">
        <w:br/>
        <w:t>Information architecture, workflow mapping, procedural clarity, hierarchy, organization, and system explanation.</w:t>
      </w:r>
    </w:p>
    <w:p w14:paraId="2294C9A0" w14:textId="77777777" w:rsidR="000721DA" w:rsidRPr="000721DA" w:rsidRDefault="000721DA" w:rsidP="000721DA">
      <w:r w:rsidRPr="000721DA">
        <w:rPr>
          <w:b/>
          <w:bCs/>
        </w:rPr>
        <w:t>Human-Centered Design</w:t>
      </w:r>
      <w:r w:rsidRPr="000721DA">
        <w:br/>
        <w:t>UX/UI, visual communication, web design, information design, accessibility considerations, and interaction design.</w:t>
      </w:r>
    </w:p>
    <w:p w14:paraId="4107C5A3" w14:textId="77777777" w:rsidR="000721DA" w:rsidRPr="000721DA" w:rsidRDefault="000721DA" w:rsidP="000721DA">
      <w:r w:rsidRPr="000721DA">
        <w:rPr>
          <w:b/>
          <w:bCs/>
        </w:rPr>
        <w:t>Human-Directed AI &amp; Technology</w:t>
      </w:r>
      <w:r w:rsidRPr="000721DA">
        <w:br/>
        <w:t>AI workflows, assistants, adaptive systems, human-in-the-loop design, bounded automation, and responsible implementation.</w:t>
      </w:r>
    </w:p>
    <w:p w14:paraId="6235C5C5" w14:textId="77777777" w:rsidR="000721DA" w:rsidRPr="000721DA" w:rsidRDefault="000721DA" w:rsidP="000721DA">
      <w:r w:rsidRPr="000721DA">
        <w:rPr>
          <w:b/>
          <w:bCs/>
        </w:rPr>
        <w:t>Validation &amp; Improvement</w:t>
      </w:r>
      <w:r w:rsidRPr="000721DA">
        <w:br/>
        <w:t>QA, verification, testing, evaluation, analytics, refinement, and error detection.</w:t>
      </w:r>
    </w:p>
    <w:p w14:paraId="43F10250" w14:textId="77777777" w:rsidR="000721DA" w:rsidRPr="000721DA" w:rsidRDefault="000721DA" w:rsidP="000721DA">
      <w:r w:rsidRPr="000721DA">
        <w:rPr>
          <w:b/>
          <w:bCs/>
        </w:rPr>
        <w:t>Enablement &amp; Knowledge Transfer</w:t>
      </w:r>
      <w:r w:rsidRPr="000721DA">
        <w:br/>
        <w:t>Training, documentation, onboarding, procedural guidance, education, and client handoff.</w:t>
      </w:r>
    </w:p>
    <w:p w14:paraId="0FF2988C" w14:textId="77777777" w:rsidR="000721DA" w:rsidRPr="000721DA" w:rsidRDefault="000721DA" w:rsidP="000721DA">
      <w:r w:rsidRPr="000721DA">
        <w:t>These capabilities support the Randazzo Method without requiring employer-, academic-, technology-, or project-specific references in the commercial methodology itself.</w:t>
      </w:r>
    </w:p>
    <w:p w14:paraId="68D2F265" w14:textId="77777777" w:rsidR="000721DA" w:rsidRPr="000721DA" w:rsidRDefault="000721DA" w:rsidP="000721DA">
      <w:r w:rsidRPr="000721DA">
        <w:pict w14:anchorId="26CDE4BA">
          <v:rect id="_x0000_i1104" style="width:0;height:1.5pt" o:hralign="center" o:hrstd="t" o:hr="t" fillcolor="#a0a0a0" stroked="f"/>
        </w:pict>
      </w:r>
    </w:p>
    <w:p w14:paraId="7FAA0E17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9. Commercial Capability Boundaries</w:t>
      </w:r>
    </w:p>
    <w:p w14:paraId="39EB7CCB" w14:textId="77777777" w:rsidR="000721DA" w:rsidRPr="000721DA" w:rsidRDefault="000721DA" w:rsidP="000721DA">
      <w:r w:rsidRPr="000721DA">
        <w:t>Randazzo Designs may directly offer services where demonstrated capability supports reliable delivery.</w:t>
      </w:r>
    </w:p>
    <w:p w14:paraId="1A1F5C14" w14:textId="77777777" w:rsidR="000721DA" w:rsidRPr="000721DA" w:rsidRDefault="000721DA" w:rsidP="000721DA">
      <w:r w:rsidRPr="000721DA">
        <w:t>Highly complex, regulated, enterprise-scale, or specialist implementation work should be scoped appropriately and may require:</w:t>
      </w:r>
    </w:p>
    <w:p w14:paraId="401C270F" w14:textId="77777777" w:rsidR="000721DA" w:rsidRPr="000721DA" w:rsidRDefault="000721DA" w:rsidP="000721DA">
      <w:r w:rsidRPr="000721DA">
        <w:t>A discovery phase</w:t>
      </w:r>
      <w:r w:rsidRPr="000721DA">
        <w:br/>
        <w:t>A pilot engagement</w:t>
      </w:r>
      <w:r w:rsidRPr="000721DA">
        <w:br/>
        <w:t>External specialists</w:t>
      </w:r>
      <w:r w:rsidRPr="000721DA">
        <w:br/>
        <w:t>Technical partners</w:t>
      </w:r>
      <w:r w:rsidRPr="000721DA">
        <w:br/>
      </w:r>
      <w:r w:rsidRPr="000721DA">
        <w:lastRenderedPageBreak/>
        <w:t>Legal/compliance expertise</w:t>
      </w:r>
      <w:r w:rsidRPr="000721DA">
        <w:br/>
        <w:t>Additional validation</w:t>
      </w:r>
    </w:p>
    <w:p w14:paraId="13134258" w14:textId="77777777" w:rsidR="000721DA" w:rsidRPr="000721DA" w:rsidRDefault="000721DA" w:rsidP="000721DA">
      <w:r w:rsidRPr="000721DA">
        <w:t>Randazzo Designs should never imply unlimited enterprise implementation capability simply because related strategic or design expertise exists.</w:t>
      </w:r>
    </w:p>
    <w:p w14:paraId="64E4DFEA" w14:textId="77777777" w:rsidR="000721DA" w:rsidRPr="000721DA" w:rsidRDefault="000721DA" w:rsidP="000721DA">
      <w:r w:rsidRPr="000721DA">
        <w:t xml:space="preserve">The goal is </w:t>
      </w:r>
      <w:r w:rsidRPr="000721DA">
        <w:rPr>
          <w:b/>
          <w:bCs/>
        </w:rPr>
        <w:t>credible scope, not inflated scope</w:t>
      </w:r>
      <w:r w:rsidRPr="000721DA">
        <w:t>.</w:t>
      </w:r>
    </w:p>
    <w:p w14:paraId="3B6F0BD2" w14:textId="77777777" w:rsidR="000721DA" w:rsidRPr="000721DA" w:rsidRDefault="000721DA" w:rsidP="000721DA">
      <w:r w:rsidRPr="000721DA">
        <w:pict w14:anchorId="43CC7894">
          <v:rect id="_x0000_i1105" style="width:0;height:1.5pt" o:hralign="center" o:hrstd="t" o:hr="t" fillcolor="#a0a0a0" stroked="f"/>
        </w:pict>
      </w:r>
    </w:p>
    <w:p w14:paraId="2E253BC6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10. Supporting Client Assets</w:t>
      </w:r>
    </w:p>
    <w:p w14:paraId="6572F584" w14:textId="77777777" w:rsidR="000721DA" w:rsidRPr="000721DA" w:rsidRDefault="000721DA" w:rsidP="000721DA">
      <w:r w:rsidRPr="000721DA">
        <w:t>Supporting templates and tools should be created only when needed to fulfill an active package.</w:t>
      </w:r>
    </w:p>
    <w:p w14:paraId="0641B9F3" w14:textId="77777777" w:rsidR="000721DA" w:rsidRPr="000721DA" w:rsidRDefault="000721DA" w:rsidP="000721DA">
      <w:r w:rsidRPr="000721DA">
        <w:t>Potential assets include:</w:t>
      </w:r>
    </w:p>
    <w:p w14:paraId="22874F75" w14:textId="77777777" w:rsidR="000721DA" w:rsidRPr="000721DA" w:rsidRDefault="000721DA" w:rsidP="000721DA">
      <w:r w:rsidRPr="000721DA">
        <w:t>Client intake documents</w:t>
      </w:r>
      <w:r w:rsidRPr="000721DA">
        <w:br/>
        <w:t>Discovery guides</w:t>
      </w:r>
      <w:r w:rsidRPr="000721DA">
        <w:br/>
        <w:t>Requirements briefs</w:t>
      </w:r>
      <w:r w:rsidRPr="000721DA">
        <w:br/>
        <w:t>Audit templates</w:t>
      </w:r>
      <w:r w:rsidRPr="000721DA">
        <w:br/>
        <w:t>Information architecture worksheets</w:t>
      </w:r>
      <w:r w:rsidRPr="000721DA">
        <w:br/>
        <w:t>Workflow maps</w:t>
      </w:r>
      <w:r w:rsidRPr="000721DA">
        <w:br/>
        <w:t>AI opportunity assessments</w:t>
      </w:r>
      <w:r w:rsidRPr="000721DA">
        <w:br/>
        <w:t>Authority and risk worksheets</w:t>
      </w:r>
      <w:r w:rsidRPr="000721DA">
        <w:br/>
        <w:t>UX/accessibility reviews</w:t>
      </w:r>
      <w:r w:rsidRPr="000721DA">
        <w:br/>
        <w:t>QA checklists</w:t>
      </w:r>
      <w:r w:rsidRPr="000721DA">
        <w:br/>
        <w:t>Recommendation reports</w:t>
      </w:r>
      <w:r w:rsidRPr="000721DA">
        <w:br/>
        <w:t>Training materials</w:t>
      </w:r>
      <w:r w:rsidRPr="000721DA">
        <w:br/>
        <w:t>Implementation roadmaps</w:t>
      </w:r>
      <w:r w:rsidRPr="000721DA">
        <w:br/>
        <w:t>Handoff guides</w:t>
      </w:r>
      <w:r w:rsidRPr="000721DA">
        <w:br/>
        <w:t>Decision logs</w:t>
      </w:r>
      <w:r w:rsidRPr="000721DA">
        <w:br/>
        <w:t>Follow-up assessments</w:t>
      </w:r>
    </w:p>
    <w:p w14:paraId="3C000D7A" w14:textId="77777777" w:rsidR="000721DA" w:rsidRPr="000721DA" w:rsidRDefault="000721DA" w:rsidP="000721DA">
      <w:r w:rsidRPr="000721DA">
        <w:t xml:space="preserve">These assets form the eventual </w:t>
      </w:r>
      <w:r w:rsidRPr="000721DA">
        <w:rPr>
          <w:b/>
          <w:bCs/>
        </w:rPr>
        <w:t>Randazzo Designs Client Delivery Toolkit</w:t>
      </w:r>
      <w:r w:rsidRPr="000721DA">
        <w:t>.</w:t>
      </w:r>
    </w:p>
    <w:p w14:paraId="6911D038" w14:textId="77777777" w:rsidR="000721DA" w:rsidRPr="000721DA" w:rsidRDefault="000721DA" w:rsidP="000721DA">
      <w:r w:rsidRPr="000721DA">
        <w:t xml:space="preserve">They should </w:t>
      </w:r>
      <w:r w:rsidRPr="000721DA">
        <w:rPr>
          <w:b/>
          <w:bCs/>
        </w:rPr>
        <w:t>not all be built at once</w:t>
      </w:r>
      <w:r w:rsidRPr="000721DA">
        <w:t>.</w:t>
      </w:r>
    </w:p>
    <w:p w14:paraId="6B6DD872" w14:textId="77777777" w:rsidR="000721DA" w:rsidRPr="000721DA" w:rsidRDefault="000721DA" w:rsidP="000721DA">
      <w:r w:rsidRPr="000721DA">
        <w:pict w14:anchorId="163AAAC6">
          <v:rect id="_x0000_i1106" style="width:0;height:1.5pt" o:hralign="center" o:hrstd="t" o:hr="t" fillcolor="#a0a0a0" stroked="f"/>
        </w:pict>
      </w:r>
    </w:p>
    <w:p w14:paraId="70158107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11. Focus Rule</w:t>
      </w:r>
    </w:p>
    <w:p w14:paraId="0403CDE0" w14:textId="77777777" w:rsidR="000721DA" w:rsidRPr="000721DA" w:rsidRDefault="000721DA" w:rsidP="000721DA">
      <w:r w:rsidRPr="000721DA">
        <w:t>Future development must avoid unnecessary rabbit holes.</w:t>
      </w:r>
    </w:p>
    <w:p w14:paraId="20FDC63F" w14:textId="77777777" w:rsidR="000721DA" w:rsidRPr="000721DA" w:rsidRDefault="000721DA" w:rsidP="000721DA">
      <w:r w:rsidRPr="000721DA">
        <w:t>When developing a service:</w:t>
      </w:r>
    </w:p>
    <w:p w14:paraId="42AB1762" w14:textId="77777777" w:rsidR="000721DA" w:rsidRPr="000721DA" w:rsidRDefault="000721DA" w:rsidP="000721DA">
      <w:r w:rsidRPr="000721DA">
        <w:rPr>
          <w:b/>
          <w:bCs/>
        </w:rPr>
        <w:lastRenderedPageBreak/>
        <w:t>Define the package → define its delivery process → identify required artifacts → create only the artifacts necessary to fulfill that package → continue development.</w:t>
      </w:r>
    </w:p>
    <w:p w14:paraId="38ACE2CB" w14:textId="77777777" w:rsidR="000721DA" w:rsidRPr="000721DA" w:rsidRDefault="000721DA" w:rsidP="000721DA">
      <w:r w:rsidRPr="000721DA">
        <w:t>Ideas for future systems, templates, products, research, or capabilities may be documented for later consideration without interrupting the active workstream.</w:t>
      </w:r>
    </w:p>
    <w:p w14:paraId="5B855791" w14:textId="77777777" w:rsidR="000721DA" w:rsidRPr="000721DA" w:rsidRDefault="000721DA" w:rsidP="000721DA">
      <w:r w:rsidRPr="000721DA">
        <w:pict w14:anchorId="63B61BB6">
          <v:rect id="_x0000_i1107" style="width:0;height:1.5pt" o:hralign="center" o:hrstd="t" o:hr="t" fillcolor="#a0a0a0" stroked="f"/>
        </w:pict>
      </w:r>
    </w:p>
    <w:p w14:paraId="257D3D01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12. Commercial Completion Rule</w:t>
      </w:r>
    </w:p>
    <w:p w14:paraId="509A1558" w14:textId="77777777" w:rsidR="000721DA" w:rsidRPr="000721DA" w:rsidRDefault="000721DA" w:rsidP="000721DA">
      <w:r w:rsidRPr="000721DA">
        <w:t>A Randazzo Designs service package is ready for public sale only when:</w:t>
      </w:r>
    </w:p>
    <w:p w14:paraId="4231C3D6" w14:textId="77777777" w:rsidR="000721DA" w:rsidRPr="000721DA" w:rsidRDefault="000721DA" w:rsidP="000721DA">
      <w:r w:rsidRPr="000721DA">
        <w:rPr>
          <w:b/>
          <w:bCs/>
        </w:rPr>
        <w:t>The problem is defined.</w:t>
      </w:r>
      <w:r w:rsidRPr="000721DA">
        <w:br/>
      </w:r>
      <w:r w:rsidRPr="000721DA">
        <w:rPr>
          <w:b/>
          <w:bCs/>
        </w:rPr>
        <w:t>The outcome is defined.</w:t>
      </w:r>
      <w:r w:rsidRPr="000721DA">
        <w:br/>
      </w:r>
      <w:r w:rsidRPr="000721DA">
        <w:rPr>
          <w:b/>
          <w:bCs/>
        </w:rPr>
        <w:t>The delivery steps are defined.</w:t>
      </w:r>
      <w:r w:rsidRPr="000721DA">
        <w:br/>
      </w:r>
      <w:r w:rsidRPr="000721DA">
        <w:rPr>
          <w:b/>
          <w:bCs/>
        </w:rPr>
        <w:t>The client deliverables are defined.</w:t>
      </w:r>
      <w:r w:rsidRPr="000721DA">
        <w:br/>
      </w:r>
      <w:r w:rsidRPr="000721DA">
        <w:rPr>
          <w:b/>
          <w:bCs/>
        </w:rPr>
        <w:t>The expertise behind the service is defensible.</w:t>
      </w:r>
      <w:r w:rsidRPr="000721DA">
        <w:br/>
      </w:r>
      <w:r w:rsidRPr="000721DA">
        <w:rPr>
          <w:b/>
          <w:bCs/>
        </w:rPr>
        <w:t>The mission connection is clear.</w:t>
      </w:r>
      <w:r w:rsidRPr="000721DA">
        <w:br/>
      </w:r>
      <w:r w:rsidRPr="000721DA">
        <w:rPr>
          <w:b/>
          <w:bCs/>
        </w:rPr>
        <w:t>The scope boundary is clear.</w:t>
      </w:r>
      <w:r w:rsidRPr="000721DA">
        <w:br/>
      </w:r>
      <w:r w:rsidRPr="000721DA">
        <w:rPr>
          <w:b/>
          <w:bCs/>
        </w:rPr>
        <w:t>The necessary delivery assets either exist or can reliably be produced during the engagement.</w:t>
      </w:r>
      <w:r w:rsidRPr="000721DA">
        <w:br/>
      </w:r>
      <w:r w:rsidRPr="000721DA">
        <w:rPr>
          <w:b/>
          <w:bCs/>
        </w:rPr>
        <w:t>The website language accurately reflects what can actually be delivered.</w:t>
      </w:r>
    </w:p>
    <w:p w14:paraId="0A32ADAE" w14:textId="77777777" w:rsidR="000721DA" w:rsidRPr="000721DA" w:rsidRDefault="000721DA" w:rsidP="000721DA">
      <w:r w:rsidRPr="000721DA">
        <w:t>If those conditions are not satisfied, the package remains in development.</w:t>
      </w:r>
    </w:p>
    <w:p w14:paraId="553DA3E2" w14:textId="77777777" w:rsidR="000721DA" w:rsidRPr="000721DA" w:rsidRDefault="000721DA" w:rsidP="000721DA">
      <w:r w:rsidRPr="000721DA">
        <w:pict w14:anchorId="5C51EE48">
          <v:rect id="_x0000_i1108" style="width:0;height:1.5pt" o:hralign="center" o:hrstd="t" o:hr="t" fillcolor="#a0a0a0" stroked="f"/>
        </w:pict>
      </w:r>
    </w:p>
    <w:p w14:paraId="38C4ED5E" w14:textId="77777777" w:rsidR="000721DA" w:rsidRPr="000721DA" w:rsidRDefault="000721DA" w:rsidP="000721DA">
      <w:pPr>
        <w:rPr>
          <w:b/>
          <w:bCs/>
        </w:rPr>
      </w:pPr>
      <w:r w:rsidRPr="000721DA">
        <w:rPr>
          <w:b/>
          <w:bCs/>
        </w:rPr>
        <w:t>Governing Summary</w:t>
      </w:r>
    </w:p>
    <w:p w14:paraId="75D307EF" w14:textId="77777777" w:rsidR="000721DA" w:rsidRPr="000721DA" w:rsidRDefault="000721DA" w:rsidP="000721DA">
      <w:r w:rsidRPr="000721DA">
        <w:rPr>
          <w:b/>
          <w:bCs/>
        </w:rPr>
        <w:t>Mission:</w:t>
      </w:r>
      <w:r w:rsidRPr="000721DA">
        <w:br/>
        <w:t xml:space="preserve">Improve human outcomes through greater </w:t>
      </w:r>
      <w:r w:rsidRPr="000721DA">
        <w:rPr>
          <w:b/>
          <w:bCs/>
        </w:rPr>
        <w:t>Productivity, Cognition, Accessibility, and Agency.</w:t>
      </w:r>
    </w:p>
    <w:p w14:paraId="3BE46565" w14:textId="77777777" w:rsidR="000721DA" w:rsidRPr="000721DA" w:rsidRDefault="000721DA" w:rsidP="000721DA">
      <w:r w:rsidRPr="000721DA">
        <w:rPr>
          <w:b/>
          <w:bCs/>
        </w:rPr>
        <w:t>Method:</w:t>
      </w:r>
      <w:r w:rsidRPr="000721DA">
        <w:br/>
      </w:r>
      <w:r w:rsidRPr="000721DA">
        <w:rPr>
          <w:b/>
          <w:bCs/>
        </w:rPr>
        <w:t>Understand → Structure → Design → Augment → Validate → Enable</w:t>
      </w:r>
    </w:p>
    <w:p w14:paraId="44129A0D" w14:textId="77777777" w:rsidR="000721DA" w:rsidRPr="000721DA" w:rsidRDefault="000721DA" w:rsidP="000721DA">
      <w:r w:rsidRPr="000721DA">
        <w:rPr>
          <w:b/>
          <w:bCs/>
        </w:rPr>
        <w:t>AI Principle:</w:t>
      </w:r>
      <w:r w:rsidRPr="000721DA">
        <w:br/>
      </w:r>
      <w:r w:rsidRPr="000721DA">
        <w:rPr>
          <w:b/>
          <w:bCs/>
        </w:rPr>
        <w:t>AI Assists. Humans Decide.</w:t>
      </w:r>
    </w:p>
    <w:p w14:paraId="18ACADB5" w14:textId="77777777" w:rsidR="000721DA" w:rsidRPr="000721DA" w:rsidRDefault="000721DA" w:rsidP="000721DA">
      <w:r w:rsidRPr="000721DA">
        <w:rPr>
          <w:b/>
          <w:bCs/>
        </w:rPr>
        <w:t>Commercial Standard:</w:t>
      </w:r>
      <w:r w:rsidRPr="000721DA">
        <w:br/>
      </w:r>
      <w:r w:rsidRPr="000721DA">
        <w:rPr>
          <w:b/>
          <w:bCs/>
        </w:rPr>
        <w:t xml:space="preserve">Never promise what we </w:t>
      </w:r>
      <w:proofErr w:type="gramStart"/>
      <w:r w:rsidRPr="000721DA">
        <w:rPr>
          <w:b/>
          <w:bCs/>
        </w:rPr>
        <w:t>cannot reliably</w:t>
      </w:r>
      <w:proofErr w:type="gramEnd"/>
      <w:r w:rsidRPr="000721DA">
        <w:rPr>
          <w:b/>
          <w:bCs/>
        </w:rPr>
        <w:t xml:space="preserve"> deliver.</w:t>
      </w:r>
    </w:p>
    <w:p w14:paraId="3390A915" w14:textId="77777777" w:rsidR="000721DA" w:rsidRPr="000721DA" w:rsidRDefault="000721DA" w:rsidP="000721DA">
      <w:r w:rsidRPr="000721DA">
        <w:rPr>
          <w:b/>
          <w:bCs/>
        </w:rPr>
        <w:t>Client Standard:</w:t>
      </w:r>
      <w:r w:rsidRPr="000721DA">
        <w:br/>
      </w:r>
      <w:r w:rsidRPr="000721DA">
        <w:rPr>
          <w:b/>
          <w:bCs/>
        </w:rPr>
        <w:t>Leave the client more capable—not more dependent.</w:t>
      </w:r>
    </w:p>
    <w:p w14:paraId="4FB36A89" w14:textId="77777777" w:rsidR="000721DA" w:rsidRPr="000721DA" w:rsidRDefault="000721DA" w:rsidP="000721DA">
      <w:r w:rsidRPr="000721DA">
        <w:rPr>
          <w:b/>
          <w:bCs/>
        </w:rPr>
        <w:lastRenderedPageBreak/>
        <w:t>Development Standard:</w:t>
      </w:r>
      <w:r w:rsidRPr="000721DA">
        <w:br/>
      </w:r>
      <w:r w:rsidRPr="000721DA">
        <w:rPr>
          <w:b/>
          <w:bCs/>
        </w:rPr>
        <w:t>Build what the active service requires. Capture the rest for later.</w:t>
      </w:r>
    </w:p>
    <w:p w14:paraId="3E84E04C" w14:textId="77777777" w:rsidR="000721DA" w:rsidRDefault="000721DA"/>
    <w:sectPr w:rsidR="00072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DA"/>
    <w:rsid w:val="000721DA"/>
    <w:rsid w:val="007D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EF30A"/>
  <w15:chartTrackingRefBased/>
  <w15:docId w15:val="{B11F9EB8-0A59-4892-82DC-D3237A1F2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3190</TotalTime>
  <Pages>11</Pages>
  <Words>1664</Words>
  <Characters>9486</Characters>
  <Application>Microsoft Office Word</Application>
  <DocSecurity>0</DocSecurity>
  <Lines>79</Lines>
  <Paragraphs>22</Paragraphs>
  <ScaleCrop>false</ScaleCrop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Thaddeus Randazzo</dc:creator>
  <cp:keywords/>
  <dc:description/>
  <cp:lastModifiedBy>Thaddeus Randazzo</cp:lastModifiedBy>
  <cp:revision>1</cp:revision>
  <dcterms:created xsi:type="dcterms:W3CDTF">2026-09-01T20:23:00Z</dcterms:created>
  <dcterms:modified xsi:type="dcterms:W3CDTF">2026-09-04T01:33:00Z</dcterms:modified>
</cp:coreProperties>
</file>