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240"/>
      </w:pPr>
      <w:r>
        <w:rPr>
          <w:rFonts w:ascii="Calibri" w:cs="Calibri" w:eastAsia="Calibri" w:hAnsi="Calibri"/>
        </w:rPr>
        <w:t xml:space="preserve">GGOF Portfolio Brief — Friday, October 23, 2026</w:t>
      </w:r>
    </w:p>
    <w:p>
      <w:pPr>
        <w:spacing w:after="120"/>
      </w:pPr>
      <w:r>
        <w:rPr>
          <w:rFonts w:ascii="Calibri" w:cs="Calibri" w:eastAsia="Calibri" w:hAnsi="Calibri"/>
          <w:i/>
          <w:iCs/>
        </w:rPr>
        <w:t xml:space="preserve">Covers news from Oct 22–23, 2026 (Thursday close into Friday), plus the latest material status for names with nothing new. This is the first run since the Aug 9 brief, so several instruments have rolled or expired (flagged in §4). </w:t>
      </w:r>
      <w:r>
        <w:rPr>
          <w:rFonts w:ascii="Calibri" w:cs="Calibri" w:eastAsia="Calibri" w:hAnsi="Calibri"/>
          <w:b/>
          <w:bCs/>
          <w:i/>
          <w:iCs/>
        </w:rPr>
        <w:t xml:space="preserve">Source caveat:</w:t>
      </w:r>
      <w:r>
        <w:rPr>
          <w:rFonts w:ascii="Calibri" w:cs="Calibri" w:eastAsia="Calibri" w:hAnsi="Calibri"/>
          <w:i/>
          <w:iCs/>
        </w:rPr>
        <w:t xml:space="preserve"> the search tool returned mostly summaries, not primary filings. Items marked (unverified) rest on one source, a stale page or conflicting sources; "QUIET" means no news found in the window, not that none exists. Every factual claim carries a link.</w:t>
      </w:r>
    </w:p>
    <w:p>
      <w:pPr>
        <w:pBdr>
          <w:bottom w:val="single" w:color="AAAAAA" w:sz="6" w:space="1"/>
        </w:pBdr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</w:rPr>
        <w:t xml:space="preserve">1. Top of the stack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Ceconomy: the EU's foreign-subsidies decision on JD.com is due today.</w:t>
      </w:r>
      <w:r>
        <w:rPr>
          <w:rFonts w:ascii="Calibri" w:cs="Calibri" w:eastAsia="Calibri" w:hAnsi="Calibri"/>
        </w:rPr>
        <w:t xml:space="preserve"> The Commission's in-depth probe (opened May 2026) is reported to run to Oct 23 after the clock was extended for JD's commitments offer (</w:t>
      </w:r>
      <w:hyperlink w:history="1" r:id="rIdnrjzgdozroooecc4yyyra">
        <w:r>
          <w:rPr>
            <w:rFonts w:ascii="Calibri" w:cs="Calibri" w:eastAsia="Calibri" w:hAnsi="Calibri"/>
            <w:color w:val="1155CC"/>
            <w:u w:val="single"/>
          </w:rPr>
          <w:t xml:space="preserve">Shopappy</w:t>
        </w:r>
      </w:hyperlink>
      <w:r>
        <w:rPr>
          <w:rFonts w:ascii="Calibri" w:cs="Calibri" w:eastAsia="Calibri" w:hAnsi="Calibri"/>
        </w:rPr>
        <w:t xml:space="preserve">, </w:t>
      </w:r>
      <w:hyperlink w:history="1" r:id="rIdmsfduohz_s5ir3negp_tf">
        <w:r>
          <w:rPr>
            <w:rFonts w:ascii="Calibri" w:cs="Calibri" w:eastAsia="Calibri" w:hAnsi="Calibri"/>
            <w:color w:val="1155CC"/>
            <w:u w:val="single"/>
          </w:rPr>
          <w:t xml:space="preserve">Yahoo/Reuters</w:t>
        </w:r>
      </w:hyperlink>
      <w:r>
        <w:rPr>
          <w:rFonts w:ascii="Calibri" w:cs="Calibri" w:eastAsia="Calibri" w:hAnsi="Calibri"/>
        </w:rPr>
        <w:t xml:space="preserve">). An analyst view expects conditional clearance, but that is a prediction and I found no reported outcome. JD holds 59.8% via the offer plus Convergenta's 25.4% (</w:t>
      </w:r>
      <w:hyperlink w:history="1" r:id="rId4hapwx0x5mvutlbrhv5_s">
        <w:r>
          <w:rPr>
            <w:rFonts w:ascii="Calibri" w:cs="Calibri" w:eastAsia="Calibri" w:hAnsi="Calibri"/>
            <w:color w:val="1155CC"/>
            <w:u w:val="single"/>
          </w:rPr>
          <w:t xml:space="preserve">EQS</w:t>
        </w:r>
      </w:hyperlink>
      <w:r>
        <w:rPr>
          <w:rFonts w:ascii="Calibri" w:cs="Calibri" w:eastAsia="Calibri" w:hAnsi="Calibri"/>
        </w:rPr>
        <w:t xml:space="preserve">), and JD has said it will delist Ceconomy right after closing (</w:t>
      </w:r>
      <w:hyperlink w:history="1" r:id="rIdtv2jauy8yd48oqboa86ix">
        <w:r>
          <w:rPr>
            <w:rFonts w:ascii="Calibri" w:cs="Calibri" w:eastAsia="Calibri" w:hAnsi="Calibri"/>
            <w:color w:val="1155CC"/>
            <w:u w:val="single"/>
          </w:rPr>
          <w:t xml:space="preserve">Boerse Express</w:t>
        </w:r>
      </w:hyperlink>
      <w:r>
        <w:rPr>
          <w:rFonts w:ascii="Calibri" w:cs="Calibri" w:eastAsia="Calibri" w:hAnsi="Calibri"/>
        </w:rPr>
        <w:t xml:space="preserve">). For a holder at €4.60: clearance means closing and delisting follow quickly; a prohibition or lapsed timetable is the downside tail. Check the </w:t>
      </w:r>
      <w:hyperlink w:history="1" r:id="rIdsm4kvh-kx21coh1ebsifx">
        <w:r>
          <w:rPr>
            <w:rFonts w:ascii="Calibri" w:cs="Calibri" w:eastAsia="Calibri" w:hAnsi="Calibri"/>
            <w:color w:val="1155CC"/>
            <w:u w:val="single"/>
          </w:rPr>
          <w:t xml:space="preserve">EC press corner</w:t>
        </w:r>
      </w:hyperlink>
      <w:r>
        <w:rPr>
          <w:rFonts w:ascii="Calibri" w:cs="Calibri" w:eastAsia="Calibri" w:hAnsi="Calibri"/>
        </w:rPr>
        <w:t xml:space="preserve"> today.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Risk-off Thursday: AI-capex worries plus $113 Brent.</w:t>
      </w:r>
      <w:r>
        <w:rPr>
          <w:rFonts w:ascii="Calibri" w:cs="Calibri" w:eastAsia="Calibri" w:hAnsi="Calibri"/>
        </w:rPr>
        <w:t xml:space="preserve"> The S&amp;P 500 fell 1.21% to 7,663 and the Nasdaq Composite fell 2.60% to 26,009, its worst day since early June (</w:t>
      </w:r>
      <w:hyperlink w:history="1" r:id="rIdsurkwb2qei1qxntgiyksx">
        <w:r>
          <w:rPr>
            <w:rFonts w:ascii="Calibri" w:cs="Calibri" w:eastAsia="Calibri" w:hAnsi="Calibri"/>
            <w:color w:val="1155CC"/>
            <w:u w:val="single"/>
          </w:rPr>
          <w:t xml:space="preserve">News Tribune</w:t>
        </w:r>
      </w:hyperlink>
      <w:r>
        <w:rPr>
          <w:rFonts w:ascii="Calibri" w:cs="Calibri" w:eastAsia="Calibri" w:hAnsi="Calibri"/>
        </w:rPr>
        <w:t xml:space="preserve">, </w:t>
      </w:r>
      <w:hyperlink w:history="1" r:id="rIdzn30k01u-tzqptmxdoz2s">
        <w:r>
          <w:rPr>
            <w:rFonts w:ascii="Calibri" w:cs="Calibri" w:eastAsia="Calibri" w:hAnsi="Calibri"/>
            <w:color w:val="1155CC"/>
            <w:u w:val="single"/>
          </w:rPr>
          <w:t xml:space="preserve">HDFC Sky</w:t>
        </w:r>
      </w:hyperlink>
      <w:r>
        <w:rPr>
          <w:rFonts w:ascii="Calibri" w:cs="Calibri" w:eastAsia="Calibri" w:hAnsi="Calibri"/>
        </w:rPr>
        <w:t xml:space="preserve">). Brent settled at $113.17, up about 4% to a five-month high, on Houthi attacks in Saudi Arabia (</w:t>
      </w:r>
      <w:hyperlink w:history="1" r:id="rIdfpe8pl8g-gdkoxzgcoow9">
        <w:r>
          <w:rPr>
            <w:rFonts w:ascii="Calibri" w:cs="Calibri" w:eastAsia="Calibri" w:hAnsi="Calibri"/>
            <w:color w:val="1155CC"/>
            <w:u w:val="single"/>
          </w:rPr>
          <w:t xml:space="preserve">Rigzone</w:t>
        </w:r>
      </w:hyperlink>
      <w:r>
        <w:rPr>
          <w:rFonts w:ascii="Calibri" w:cs="Calibri" w:eastAsia="Calibri" w:hAnsi="Calibri"/>
        </w:rPr>
        <w:t xml:space="preserve">, </w:t>
      </w:r>
      <w:hyperlink w:history="1" r:id="rIddlh1hxneg4ouhmtfb5qgv">
        <w:r>
          <w:rPr>
            <w:rFonts w:ascii="Calibri" w:cs="Calibri" w:eastAsia="Calibri" w:hAnsi="Calibri"/>
            <w:color w:val="1155CC"/>
            <w:u w:val="single"/>
          </w:rPr>
          <w:t xml:space="preserve">The Star</w:t>
        </w:r>
      </w:hyperlink>
      <w:r>
        <w:rPr>
          <w:rFonts w:ascii="Calibri" w:cs="Calibri" w:eastAsia="Calibri" w:hAnsi="Calibri"/>
        </w:rPr>
        <w:t xml:space="preserve">). Europe sold off too: STOXX 600 about −1% on Thursday and lower again Friday as Kering slumped (</w:t>
      </w:r>
      <w:hyperlink w:history="1" r:id="rIdqh87ev3b1eia7kokdkrcs">
        <w:r>
          <w:rPr>
            <w:rFonts w:ascii="Calibri" w:cs="Calibri" w:eastAsia="Calibri" w:hAnsi="Calibri"/>
            <w:color w:val="1155CC"/>
            <w:u w:val="single"/>
          </w:rPr>
          <w:t xml:space="preserve">US News</w:t>
        </w:r>
      </w:hyperlink>
      <w:r>
        <w:rPr>
          <w:rFonts w:ascii="Calibri" w:cs="Calibri" w:eastAsia="Calibri" w:hAnsi="Calibri"/>
        </w:rPr>
        <w:t xml:space="preserve">, </w:t>
      </w:r>
      <w:hyperlink w:history="1" r:id="rIdlcejth6bnplh14_gaypye">
        <w:r>
          <w:rPr>
            <w:rFonts w:ascii="Calibri" w:cs="Calibri" w:eastAsia="Calibri" w:hAnsi="Calibri"/>
            <w:color w:val="1155CC"/>
            <w:u w:val="single"/>
          </w:rPr>
          <w:t xml:space="preserve">Kitco</w:t>
        </w:r>
      </w:hyperlink>
      <w:r>
        <w:rPr>
          <w:rFonts w:ascii="Calibri" w:cs="Calibri" w:eastAsia="Calibri" w:hAnsi="Calibri"/>
        </w:rPr>
        <w:t xml:space="preserve">). The S&amp;P is retesting the Oct 16 close of 7,659 (</w:t>
      </w:r>
      <w:hyperlink w:history="1" r:id="rId3i6l95qfpjnch_nfhtn_n">
        <w:r>
          <w:rPr>
            <w:rFonts w:ascii="Calibri" w:cs="Calibri" w:eastAsia="Calibri" w:hAnsi="Calibri"/>
            <w:color w:val="1155CC"/>
            <w:u w:val="single"/>
          </w:rPr>
          <w:t xml:space="preserve">Meta Trading Club</w:t>
        </w:r>
      </w:hyperlink>
      <w:r>
        <w:rPr>
          <w:rFonts w:ascii="Calibri" w:cs="Calibri" w:eastAsia="Calibri" w:hAnsi="Calibri"/>
        </w:rPr>
        <w:t xml:space="preserve">, single source). Your long equity-index hedge book and MAGS take the hit; energy names (TTE, ENI, REP) are the beneficiaries.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Next week is the event cluster.</w:t>
      </w:r>
      <w:r>
        <w:rPr>
          <w:rFonts w:ascii="Calibri" w:cs="Calibri" w:eastAsia="Calibri" w:hAnsi="Calibri"/>
        </w:rPr>
        <w:t xml:space="preserve"> FOMC statement and Warsh press conference Wed Oct 28, 2:00/2:30pm ET, with markets pricing a hold now and a hike in December (</w:t>
      </w:r>
      <w:hyperlink w:history="1" r:id="rIdgdulvttxu0djo-guss3qi">
        <w:r>
          <w:rPr>
            <w:rFonts w:ascii="Calibri" w:cs="Calibri" w:eastAsia="Calibri" w:hAnsi="Calibri"/>
            <w:color w:val="1155CC"/>
            <w:u w:val="single"/>
          </w:rPr>
          <w:t xml:space="preserve">FedRateCalc</w:t>
        </w:r>
      </w:hyperlink>
      <w:r>
        <w:rPr>
          <w:rFonts w:ascii="Calibri" w:cs="Calibri" w:eastAsia="Calibri" w:hAnsi="Calibri"/>
        </w:rPr>
        <w:t xml:space="preserve">, </w:t>
      </w:r>
      <w:hyperlink w:history="1" r:id="rId8odxy0zg-wzohlqai_-vk">
        <w:r>
          <w:rPr>
            <w:rFonts w:ascii="Calibri" w:cs="Calibri" w:eastAsia="Calibri" w:hAnsi="Calibri"/>
            <w:color w:val="1155CC"/>
            <w:u w:val="single"/>
          </w:rPr>
          <w:t xml:space="preserve">Trading Economics</w:t>
        </w:r>
      </w:hyperlink>
      <w:r>
        <w:rPr>
          <w:rFonts w:ascii="Calibri" w:cs="Calibri" w:eastAsia="Calibri" w:hAnsi="Calibri"/>
        </w:rPr>
        <w:t xml:space="preserve">, pricing ~Oct 20, unverified). The 10-year is near 5.1%, which is a headwind for the Treasury exposure (Ultra bond futures, IEF). The same week brings SK hynix, VW and Repsol (Oct 29), Caterpillar (Oct 29) and big-tech earnings, which carry extra weight after Thursday's AI scare.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European Lithium / Critical Metals: scheme approved by holders, court hearing Monday.</w:t>
      </w:r>
      <w:r>
        <w:rPr>
          <w:rFonts w:ascii="Calibri" w:cs="Calibri" w:eastAsia="Calibri" w:hAnsi="Calibri"/>
        </w:rPr>
        <w:t xml:space="preserve"> EUR holders approved the CRML schemes on Oct 22 at 99.96% of votes cast (</w:t>
      </w:r>
      <w:hyperlink w:history="1" r:id="rIdqzrg1ffvdhfhkp2diy-pd">
        <w:r>
          <w:rPr>
            <w:rFonts w:ascii="Calibri" w:cs="Calibri" w:eastAsia="Calibri" w:hAnsi="Calibri"/>
            <w:color w:val="1155CC"/>
            <w:u w:val="single"/>
          </w:rPr>
          <w:t xml:space="preserve">Stockhouse</w:t>
        </w:r>
      </w:hyperlink>
      <w:r>
        <w:rPr>
          <w:rFonts w:ascii="Calibri" w:cs="Calibri" w:eastAsia="Calibri" w:hAnsi="Calibri"/>
        </w:rPr>
        <w:t xml:space="preserve">). The WA Supreme Court hearing is Oct 26, schemes effective Oct 27, implementation Nov 5, and Nasdaq trading of new CRML shares / ASX delisting Nov 6 (</w:t>
      </w:r>
      <w:hyperlink w:history="1" r:id="rIdxo6bcebzcsvehy7j9bocu">
        <w:r>
          <w:rPr>
            <w:rFonts w:ascii="Calibri" w:cs="Calibri" w:eastAsia="Calibri" w:hAnsi="Calibri"/>
            <w:color w:val="1155CC"/>
            <w:u w:val="single"/>
          </w:rPr>
          <w:t xml:space="preserve">StockTitan</w:t>
        </w:r>
      </w:hyperlink>
      <w:r>
        <w:rPr>
          <w:rFonts w:ascii="Calibri" w:cs="Calibri" w:eastAsia="Calibri" w:hAnsi="Calibri"/>
        </w:rPr>
        <w:t xml:space="preserve">, from summaries; confirm on the ASX release). CRML fell about 7% to roughly $6.18 intraday on approval day (</w:t>
      </w:r>
      <w:hyperlink w:history="1" r:id="rIdcpuzpqxvsuvo0kgq2kjbb">
        <w:r>
          <w:rPr>
            <w:rFonts w:ascii="Calibri" w:cs="Calibri" w:eastAsia="Calibri" w:hAnsi="Calibri"/>
            <w:color w:val="1155CC"/>
            <w:u w:val="single"/>
          </w:rPr>
          <w:t xml:space="preserve">247WallSt</w:t>
        </w:r>
      </w:hyperlink>
      <w:r>
        <w:rPr>
          <w:rFonts w:ascii="Calibri" w:cs="Calibri" w:eastAsia="Calibri" w:hAnsi="Calibri"/>
        </w:rPr>
        <w:t xml:space="preserve">, not a close). The exchange ratio floats within a cap and collar tied to CRML's 20-day VWAP, and earlier reporting said the maximum ratio applies at current prices (</w:t>
      </w:r>
      <w:hyperlink w:history="1" r:id="rIdierh0i51uowfzmisruogv">
        <w:r>
          <w:rPr>
            <w:rFonts w:ascii="Calibri" w:cs="Calibri" w:eastAsia="Calibri" w:hAnsi="Calibri"/>
            <w:color w:val="1155CC"/>
            <w:u w:val="single"/>
          </w:rPr>
          <w:t xml:space="preserve">Motley Fool AU</w:t>
        </w:r>
      </w:hyperlink>
      <w:r>
        <w:rPr>
          <w:rFonts w:ascii="Calibri" w:cs="Calibri" w:eastAsia="Calibri" w:hAnsi="Calibri"/>
        </w:rPr>
        <w:t xml:space="preserve">). The watchlist's 0.035x stub ratio therefore needs re-checking.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ZIM–Hapag-Lloyd is slipping.</w:t>
      </w:r>
      <w:r>
        <w:rPr>
          <w:rFonts w:ascii="Calibri" w:cs="Calibri" w:eastAsia="Calibri" w:hAnsi="Calibri"/>
        </w:rPr>
        <w:t xml:space="preserve"> Israel's Government Companies Authority ended its review of the original golden-share structure and the process must restart (</w:t>
      </w:r>
      <w:hyperlink w:history="1" r:id="rIdew-vzsknnyej4aknk7wrd">
        <w:r>
          <w:rPr>
            <w:rFonts w:ascii="Calibri" w:cs="Calibri" w:eastAsia="Calibri" w:hAnsi="Calibri"/>
            <w:color w:val="1155CC"/>
            <w:u w:val="single"/>
          </w:rPr>
          <w:t xml:space="preserve">FreightWaves</w:t>
        </w:r>
      </w:hyperlink>
      <w:r>
        <w:rPr>
          <w:rFonts w:ascii="Calibri" w:cs="Calibri" w:eastAsia="Calibri" w:hAnsi="Calibri"/>
        </w:rPr>
        <w:t xml:space="preserve">, </w:t>
      </w:r>
      <w:hyperlink w:history="1" r:id="rIdexr70git6ttz3-plbsmjn">
        <w:r>
          <w:rPr>
            <w:rFonts w:ascii="Calibri" w:cs="Calibri" w:eastAsia="Calibri" w:hAnsi="Calibri"/>
            <w:color w:val="1155CC"/>
            <w:u w:val="single"/>
          </w:rPr>
          <w:t xml:space="preserve">Ynet</w:t>
        </w:r>
      </w:hyperlink>
      <w:r>
        <w:rPr>
          <w:rFonts w:ascii="Calibri" w:cs="Calibri" w:eastAsia="Calibri" w:hAnsi="Calibri"/>
        </w:rPr>
        <w:t xml:space="preserve">). A revised framework went in late September at an unchanged $35, with full details promised "in coming weeks" (</w:t>
      </w:r>
      <w:hyperlink w:history="1" r:id="rIdw6jwc0zwopqef7e1zo22c">
        <w:r>
          <w:rPr>
            <w:rFonts w:ascii="Calibri" w:cs="Calibri" w:eastAsia="Calibri" w:hAnsi="Calibri"/>
            <w:color w:val="1155CC"/>
            <w:u w:val="single"/>
          </w:rPr>
          <w:t xml:space="preserve">Globes</w:t>
        </w:r>
      </w:hyperlink>
      <w:r>
        <w:rPr>
          <w:rFonts w:ascii="Calibri" w:cs="Calibri" w:eastAsia="Calibri" w:hAnsi="Calibri"/>
        </w:rPr>
        <w:t xml:space="preserve">, </w:t>
      </w:r>
      <w:hyperlink w:history="1" r:id="rIdvg7ut2p3jd9lggfdm0cya">
        <w:r>
          <w:rPr>
            <w:rFonts w:ascii="Calibri" w:cs="Calibri" w:eastAsia="Calibri" w:hAnsi="Calibri"/>
            <w:color w:val="1155CC"/>
            <w:u w:val="single"/>
          </w:rPr>
          <w:t xml:space="preserve">Container News</w:t>
        </w:r>
      </w:hyperlink>
      <w:r>
        <w:rPr>
          <w:rFonts w:ascii="Calibri" w:cs="Calibri" w:eastAsia="Calibri" w:hAnsi="Calibri"/>
        </w:rPr>
        <w:t xml:space="preserve">). Globes now points to mid-2027 rather than end-2026 for closing. The spread is the market's doubt; a holder group above 10% is demanding a new vote if terms change materially.</w:t>
      </w:r>
    </w:p>
    <w:p>
      <w:pPr>
        <w:pBdr>
          <w:bottom w:val="single" w:color="AAAAAA" w:sz="6" w:space="1"/>
        </w:pBdr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</w:rPr>
        <w:t xml:space="preserve">2. What matters, by group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</w:rPr>
        <w:t xml:space="preserve">Group 1 — Rails / shipping / financials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Ceconomy (CEC GY) — MATTERS.</w:t>
      </w:r>
      <w:r>
        <w:rPr>
          <w:rFonts w:ascii="Calibri" w:cs="Calibri" w:eastAsia="Calibri" w:hAnsi="Calibri"/>
        </w:rPr>
        <w:t xml:space="preserve"> See §1. EU FSR decision due today; the Bundeskartellamt cleared in Sept 2025 and German FDI cleared with conditions on Jun 30, 2026 (</w:t>
      </w:r>
      <w:hyperlink w:history="1" r:id="rIdwey_udu6acqu_icoxzuzt">
        <w:r>
          <w:rPr>
            <w:rFonts w:ascii="Calibri" w:cs="Calibri" w:eastAsia="Calibri" w:hAnsi="Calibri"/>
            <w:color w:val="1155CC"/>
            <w:u w:val="single"/>
          </w:rPr>
          <w:t xml:space="preserve">Slaughter and May</w:t>
        </w:r>
      </w:hyperlink>
      <w:r>
        <w:rPr>
          <w:rFonts w:ascii="Calibri" w:cs="Calibri" w:eastAsia="Calibri" w:hAnsi="Calibri"/>
        </w:rPr>
        <w:t xml:space="preserve">). One summary cites a Nov 10 long-stop (unverified).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ZIM — MATTERS.</w:t>
      </w:r>
      <w:r>
        <w:rPr>
          <w:rFonts w:ascii="Calibri" w:cs="Calibri" w:eastAsia="Calibri" w:hAnsi="Calibri"/>
        </w:rPr>
        <w:t xml:space="preserve"> See §1. Shareholders approved the deal Apr 30 with 97.36% (</w:t>
      </w:r>
      <w:hyperlink w:history="1" r:id="rIdyvtvj05sgk1w-l37nqpy5">
        <w:r>
          <w:rPr>
            <w:rFonts w:ascii="Calibri" w:cs="Calibri" w:eastAsia="Calibri" w:hAnsi="Calibri"/>
            <w:color w:val="1155CC"/>
            <w:u w:val="single"/>
          </w:rPr>
          <w:t xml:space="preserve">Container News</w:t>
        </w:r>
      </w:hyperlink>
      <w:r>
        <w:rPr>
          <w:rFonts w:ascii="Calibri" w:cs="Calibri" w:eastAsia="Calibri" w:hAnsi="Calibri"/>
        </w:rPr>
        <w:t xml:space="preserve">); the merger conditions deadline is reported as Feb 2027, extendable to Jun 2027 (unverified). Q3 results are likely mid/late Nov (date not found).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Brighthouse (BHF) — QUIET, but live.</w:t>
      </w:r>
      <w:r>
        <w:rPr>
          <w:rFonts w:ascii="Calibri" w:cs="Calibri" w:eastAsia="Calibri" w:hAnsi="Calibri"/>
        </w:rPr>
        <w:t xml:space="preserve"> $70 cash from Aquarian; holders approved Feb 12, and HSR, FINRA and CFIUS are done. Remaining are insurance regulators in Delaware, New York and Massachusetts (</w:t>
      </w:r>
      <w:hyperlink w:history="1" r:id="rIdmuoewx8d8l2maiakxmql6">
        <w:r>
          <w:rPr>
            <w:rFonts w:ascii="Calibri" w:cs="Calibri" w:eastAsia="Calibri" w:hAnsi="Calibri"/>
            <w:color w:val="1155CC"/>
            <w:u w:val="single"/>
          </w:rPr>
          <w:t xml:space="preserve">Q2 10-Q</w:t>
        </w:r>
      </w:hyperlink>
      <w:r>
        <w:rPr>
          <w:rFonts w:ascii="Calibri" w:cs="Calibri" w:eastAsia="Calibri" w:hAnsi="Calibri"/>
        </w:rPr>
        <w:t xml:space="preserve">). The outside date auto-extends from Sept 6 to Dec 6 if the deal hasn't closed (extension presumably triggered; unverified). No state approval news found. Any NY DFS approval is the event; Q3 results date not found (last year ~Nov 6).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Union Pacific / Norfolk Southern — MATTERS mildly, timeline clear.</w:t>
      </w:r>
      <w:r>
        <w:rPr>
          <w:rFonts w:ascii="Calibri" w:cs="Calibri" w:eastAsia="Calibri" w:hAnsi="Calibri"/>
        </w:rPr>
        <w:t xml:space="preserve"> Both reported Q3 on Oct 22–23. UNP says it is preparing for a close in 2H 2027 (</w:t>
      </w:r>
      <w:hyperlink w:history="1" r:id="rIdzlmu35bmtfdtthlypd95s">
        <w:r>
          <w:rPr>
            <w:rFonts w:ascii="Calibri" w:cs="Calibri" w:eastAsia="Calibri" w:hAnsi="Calibri"/>
            <w:color w:val="1155CC"/>
            <w:u w:val="single"/>
          </w:rPr>
          <w:t xml:space="preserve">Motley Fool transcript</w:t>
        </w:r>
      </w:hyperlink>
      <w:r>
        <w:rPr>
          <w:rFonts w:ascii="Calibri" w:cs="Calibri" w:eastAsia="Calibri" w:hAnsi="Calibri"/>
        </w:rPr>
        <w:t xml:space="preserve">). The STB lifted abeyance and set a schedule on Aug 18 (</w:t>
      </w:r>
      <w:hyperlink w:history="1" r:id="rId_bogyblx9urdnbg7h2djg">
        <w:r>
          <w:rPr>
            <w:rFonts w:ascii="Calibri" w:cs="Calibri" w:eastAsia="Calibri" w:hAnsi="Calibri"/>
            <w:color w:val="1155CC"/>
            <w:u w:val="single"/>
          </w:rPr>
          <w:t xml:space="preserve">WOWT</w:t>
        </w:r>
      </w:hyperlink>
      <w:r>
        <w:rPr>
          <w:rFonts w:ascii="Calibri" w:cs="Calibri" w:eastAsia="Calibri" w:hAnsi="Calibri"/>
        </w:rPr>
        <w:t xml:space="preserve">, </w:t>
      </w:r>
      <w:hyperlink w:history="1" r:id="rIdrrqm3hzeal0kzzhycfvtv">
        <w:r>
          <w:rPr>
            <w:rFonts w:ascii="Calibri" w:cs="Calibri" w:eastAsia="Calibri" w:hAnsi="Calibri"/>
            <w:color w:val="1155CC"/>
            <w:u w:val="single"/>
          </w:rPr>
          <w:t xml:space="preserve">STB</w:t>
        </w:r>
      </w:hyperlink>
      <w:r>
        <w:rPr>
          <w:rFonts w:ascii="Calibri" w:cs="Calibri" w:eastAsia="Calibri" w:hAnsi="Calibri"/>
        </w:rPr>
        <w:t xml:space="preserve">). Next milestone is DOJ/DOT preliminary comments on Dec 3; responses Feb 16, 2027; final briefs May 28, 2027 (one source only; another says a decision as early as Q2 2027, conflicting). Nothing due in the next two weeks.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Allied Gold (AAUC CN) — QUIET.</w:t>
      </w:r>
      <w:r>
        <w:rPr>
          <w:rFonts w:ascii="Calibri" w:cs="Calibri" w:eastAsia="Calibri" w:hAnsi="Calibri"/>
        </w:rPr>
        <w:t xml:space="preserve"> The Zijin Gold takeover (C$44) was terminated Jul 29 and replaced by a ~US$295M Zijin private placement for ~9.2% at C$32.55 (</w:t>
      </w:r>
      <w:hyperlink w:history="1" r:id="rId9h5hajjcg-nhwvkmlssfe">
        <w:r>
          <w:rPr>
            <w:rFonts w:ascii="Calibri" w:cs="Calibri" w:eastAsia="Calibri" w:hAnsi="Calibri"/>
            <w:color w:val="1155CC"/>
            <w:u w:val="single"/>
          </w:rPr>
          <w:t xml:space="preserve">company</w:t>
        </w:r>
      </w:hyperlink>
      <w:r>
        <w:rPr>
          <w:rFonts w:ascii="Calibri" w:cs="Calibri" w:eastAsia="Calibri" w:hAnsi="Calibri"/>
        </w:rPr>
        <w:t xml:space="preserve">, </w:t>
      </w:r>
      <w:hyperlink w:history="1" r:id="rId3hcc27ntumnulljviwr53">
        <w:r>
          <w:rPr>
            <w:rFonts w:ascii="Calibri" w:cs="Calibri" w:eastAsia="Calibri" w:hAnsi="Calibri"/>
            <w:color w:val="1155CC"/>
            <w:u w:val="single"/>
          </w:rPr>
          <w:t xml:space="preserve">Bloomberg</w:t>
        </w:r>
      </w:hyperlink>
      <w:r>
        <w:rPr>
          <w:rFonts w:ascii="Calibri" w:cs="Calibri" w:eastAsia="Calibri" w:hAnsi="Calibri"/>
        </w:rPr>
        <w:t xml:space="preserve">). </w:t>
      </w:r>
      <w:r>
        <w:rPr>
          <w:rFonts w:ascii="Calibri" w:cs="Calibri" w:eastAsia="Calibri" w:hAnsi="Calibri"/>
          <w:b/>
          <w:bCs/>
        </w:rPr>
        <w:t xml:space="preserve">The watchlist still describes AAUC under the old situation; it is no longer a pending-deal name.</w:t>
      </w:r>
      <w:r>
        <w:rPr>
          <w:rFonts w:ascii="Calibri" w:cs="Calibri" w:eastAsia="Calibri" w:hAnsi="Calibri"/>
        </w:rPr>
        <w:t xml:space="preserve"> Kurmuk first gold unverified; Q3 date not found (likely early/mid Nov).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AlTi Global (ALTI) — QUIET with M&amp;A optionality.</w:t>
      </w:r>
      <w:r>
        <w:rPr>
          <w:rFonts w:ascii="Calibri" w:cs="Calibri" w:eastAsia="Calibri" w:hAnsi="Calibri"/>
        </w:rPr>
        <w:t xml:space="preserve"> Citywire reported Aug 5 that Franklin Templeton is in talks to buy AlTi (</w:t>
      </w:r>
      <w:hyperlink w:history="1" r:id="rIdtbzh4mt_4edy8frfnvxar">
        <w:r>
          <w:rPr>
            <w:rFonts w:ascii="Calibri" w:cs="Calibri" w:eastAsia="Calibri" w:hAnsi="Calibri"/>
            <w:color w:val="1155CC"/>
            <w:u w:val="single"/>
          </w:rPr>
          <w:t xml:space="preserve">Citywire</w:t>
        </w:r>
      </w:hyperlink>
      <w:r>
        <w:rPr>
          <w:rFonts w:ascii="Calibri" w:cs="Calibri" w:eastAsia="Calibri" w:hAnsi="Calibri"/>
        </w:rPr>
        <w:t xml:space="preserve">); no deal announced and nothing newer found. Q3 likely early/mid Nov.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</w:rPr>
        <w:t xml:space="preserve">Group 2 — Luxury / consumer / Korea / autos / energy / alternatives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LVMH / Christian Dior — MATTERS (negative tone, already out).</w:t>
      </w:r>
      <w:r>
        <w:rPr>
          <w:rFonts w:ascii="Calibri" w:cs="Calibri" w:eastAsia="Calibri" w:hAnsi="Calibri"/>
        </w:rPr>
        <w:t xml:space="preserve"> Q3 organic growth +1% (Q2 +3%), Fashion &amp; Leather −5% on China, Sephora +8% (</w:t>
      </w:r>
      <w:hyperlink w:history="1" r:id="rIdjzt87_oleea1sajjydpxq">
        <w:r>
          <w:rPr>
            <w:rFonts w:ascii="Calibri" w:cs="Calibri" w:eastAsia="Calibri" w:hAnsi="Calibri"/>
            <w:color w:val="1155CC"/>
            <w:u w:val="single"/>
          </w:rPr>
          <w:t xml:space="preserve">LVMH</w:t>
        </w:r>
      </w:hyperlink>
      <w:r>
        <w:rPr>
          <w:rFonts w:ascii="Calibri" w:cs="Calibri" w:eastAsia="Calibri" w:hAnsi="Calibri"/>
        </w:rPr>
        <w:t xml:space="preserve">, </w:t>
      </w:r>
      <w:hyperlink w:history="1" r:id="rIdo-e5texz-n8dctxvdv2fd">
        <w:r>
          <w:rPr>
            <w:rFonts w:ascii="Calibri" w:cs="Calibri" w:eastAsia="Calibri" w:hAnsi="Calibri"/>
            <w:color w:val="1155CC"/>
            <w:u w:val="single"/>
          </w:rPr>
          <w:t xml:space="preserve">FashionUnited</w:t>
        </w:r>
      </w:hyperlink>
      <w:r>
        <w:rPr>
          <w:rFonts w:ascii="Calibri" w:cs="Calibri" w:eastAsia="Calibri" w:hAnsi="Calibri"/>
        </w:rPr>
        <w:t xml:space="preserve">, </w:t>
      </w:r>
      <w:hyperlink w:history="1" r:id="rIdiiejb35grdbpb0nfwxamw">
        <w:r>
          <w:rPr>
            <w:rFonts w:ascii="Calibri" w:cs="Calibri" w:eastAsia="Calibri" w:hAnsi="Calibri"/>
            <w:color w:val="1155CC"/>
            <w:u w:val="single"/>
          </w:rPr>
          <w:t xml:space="preserve">Le Soleil/Dior</w:t>
        </w:r>
      </w:hyperlink>
      <w:r>
        <w:rPr>
          <w:rFonts w:ascii="Calibri" w:cs="Calibri" w:eastAsia="Calibri" w:hAnsi="Calibri"/>
        </w:rPr>
        <w:t xml:space="preserve">). Thursday's session saw Hermès down 7.3% and Friday Kering slumping (see §1 links), a sector-wide leg down. Dior touched its lowest since 2020 in September (</w:t>
      </w:r>
      <w:hyperlink w:history="1" r:id="rIdajgkpxwjwxcczthgekvx-">
        <w:r>
          <w:rPr>
            <w:rFonts w:ascii="Calibri" w:cs="Calibri" w:eastAsia="Calibri" w:hAnsi="Calibri"/>
            <w:color w:val="1155CC"/>
            <w:u w:val="single"/>
          </w:rPr>
          <w:t xml:space="preserve">Ideal Investisseur</w:t>
        </w:r>
      </w:hyperlink>
      <w:r>
        <w:rPr>
          <w:rFonts w:ascii="Calibri" w:cs="Calibri" w:eastAsia="Calibri" w:hAnsi="Calibri"/>
        </w:rPr>
        <w:t xml:space="preserve">). No catalyst in two weeks.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Critical Metals (CRML) and European Lithium (EULIF) — MATTERS.</w:t>
      </w:r>
      <w:r>
        <w:rPr>
          <w:rFonts w:ascii="Calibri" w:cs="Calibri" w:eastAsia="Calibri" w:hAnsi="Calibri"/>
        </w:rPr>
        <w:t xml:space="preserve"> See §1. The Aug 21 $12.50 call </w:t>
      </w:r>
      <w:r>
        <w:rPr>
          <w:rFonts w:ascii="Calibri" w:cs="Calibri" w:eastAsia="Calibri" w:hAnsi="Calibri"/>
          <w:b/>
          <w:bCs/>
        </w:rPr>
        <w:t xml:space="preserve">expired worthless</w:t>
      </w:r>
      <w:r>
        <w:rPr>
          <w:rFonts w:ascii="Calibri" w:cs="Calibri" w:eastAsia="Calibri" w:hAnsi="Calibri"/>
        </w:rPr>
        <w:t xml:space="preserve"> (CRML was ~$7.07 on Aug 21).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Exor (EXO NA) — QUIET.</w:t>
      </w:r>
      <w:r>
        <w:rPr>
          <w:rFonts w:ascii="Calibri" w:cs="Calibri" w:eastAsia="Calibri" w:hAnsi="Calibri"/>
        </w:rPr>
        <w:t xml:space="preserve"> H1 NAV per share −3.9% vs MSCI World +11.8% (</w:t>
      </w:r>
      <w:hyperlink w:history="1" r:id="rIdigvrk9-4c9zol83ht2wu7">
        <w:r>
          <w:rPr>
            <w:rFonts w:ascii="Calibri" w:cs="Calibri" w:eastAsia="Calibri" w:hAnsi="Calibri"/>
            <w:color w:val="1155CC"/>
            <w:u w:val="single"/>
          </w:rPr>
          <w:t xml:space="preserve">Exor</w:t>
        </w:r>
      </w:hyperlink>
      <w:r>
        <w:rPr>
          <w:rFonts w:ascii="Calibri" w:cs="Calibri" w:eastAsia="Calibri" w:hAnsi="Calibri"/>
        </w:rPr>
        <w:t xml:space="preserve">). Ferrari's Nov 3 results are the read-through.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Ferrari (RACE IM) — QUIET.</w:t>
      </w:r>
      <w:r>
        <w:rPr>
          <w:rFonts w:ascii="Calibri" w:cs="Calibri" w:eastAsia="Calibri" w:hAnsi="Calibri"/>
        </w:rPr>
        <w:t xml:space="preserve"> Q3 results are </w:t>
      </w:r>
      <w:r>
        <w:rPr>
          <w:rFonts w:ascii="Calibri" w:cs="Calibri" w:eastAsia="Calibri" w:hAnsi="Calibri"/>
          <w:b/>
          <w:bCs/>
        </w:rPr>
        <w:t xml:space="preserve">Nov 3</w:t>
      </w:r>
      <w:r>
        <w:rPr>
          <w:rFonts w:ascii="Calibri" w:cs="Calibri" w:eastAsia="Calibri" w:hAnsi="Calibri"/>
        </w:rPr>
        <w:t xml:space="preserve">, not Oct 30 (</w:t>
      </w:r>
      <w:hyperlink w:history="1" r:id="rIdhbzuoh2ugn3ae5zde1xqq">
        <w:r>
          <w:rPr>
            <w:rFonts w:ascii="Calibri" w:cs="Calibri" w:eastAsia="Calibri" w:hAnsi="Calibri"/>
            <w:color w:val="1155CC"/>
            <w:u w:val="single"/>
          </w:rPr>
          <w:t xml:space="preserve">Finviz</w:t>
        </w:r>
      </w:hyperlink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Genting Berhad (GENT MK) / Genting Singapore (GENS SP) — QUIET.</w:t>
      </w:r>
      <w:r>
        <w:rPr>
          <w:rFonts w:ascii="Calibri" w:cs="Calibri" w:eastAsia="Calibri" w:hAnsi="Calibri"/>
        </w:rPr>
        <w:t xml:space="preserve"> Fitch (Sept 7) said the New York casino commitments are enough for a ratings downgrade (</w:t>
      </w:r>
      <w:hyperlink w:history="1" r:id="rIdgmlvvmqbqjtnimig8ukof">
        <w:r>
          <w:rPr>
            <w:rFonts w:ascii="Calibri" w:cs="Calibri" w:eastAsia="Calibri" w:hAnsi="Calibri"/>
            <w:color w:val="1155CC"/>
            <w:u w:val="single"/>
          </w:rPr>
          <w:t xml:space="preserve">AGBrief</w:t>
        </w:r>
      </w:hyperlink>
      <w:r>
        <w:rPr>
          <w:rFonts w:ascii="Calibri" w:cs="Calibri" w:eastAsia="Calibri" w:hAnsi="Calibri"/>
        </w:rPr>
        <w:t xml:space="preserve">); the Genting Malaysia buy-out failed at 73% vs 75% required in Dec 2025 (no later update found). GENS 1Q26 earnings fell 55% (</w:t>
      </w:r>
      <w:hyperlink w:history="1" r:id="rIdrsufg9i3tpm_klf8ejmms">
        <w:r>
          <w:rPr>
            <w:rFonts w:ascii="Calibri" w:cs="Calibri" w:eastAsia="Calibri" w:hAnsi="Calibri"/>
            <w:color w:val="1155CC"/>
            <w:u w:val="single"/>
          </w:rPr>
          <w:t xml:space="preserve">GGRAsia</w:t>
        </w:r>
      </w:hyperlink>
      <w:r>
        <w:rPr>
          <w:rFonts w:ascii="Calibri" w:cs="Calibri" w:eastAsia="Calibri" w:hAnsi="Calibri"/>
        </w:rPr>
        <w:t xml:space="preserve">, unverified). Q3 results early/mid Nov.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Coty — QUIET.</w:t>
      </w:r>
      <w:r>
        <w:rPr>
          <w:rFonts w:ascii="Calibri" w:cs="Calibri" w:eastAsia="Calibri" w:hAnsi="Calibri"/>
        </w:rPr>
        <w:t xml:space="preserve"> Returning the Gucci Beauty licence to Kering for ~$400m effective Jun 30, 2027; FY27 a "transition year" with no guidance (</w:t>
      </w:r>
      <w:hyperlink w:history="1" r:id="rIddqxhuyiajpb_iik4qzx4x">
        <w:r>
          <w:rPr>
            <w:rFonts w:ascii="Calibri" w:cs="Calibri" w:eastAsia="Calibri" w:hAnsi="Calibri"/>
            <w:color w:val="1155CC"/>
            <w:u w:val="single"/>
          </w:rPr>
          <w:t xml:space="preserve">Premium Beauty News</w:t>
        </w:r>
      </w:hyperlink>
      <w:r>
        <w:rPr>
          <w:rFonts w:ascii="Calibri" w:cs="Calibri" w:eastAsia="Calibri" w:hAnsi="Calibri"/>
        </w:rPr>
        <w:t xml:space="preserve">). FQ1 earnings ~Nov 5 (unverified).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Inter Parfums (IPAR) — MATTERS mildly.</w:t>
      </w:r>
      <w:r>
        <w:rPr>
          <w:rFonts w:ascii="Calibri" w:cs="Calibri" w:eastAsia="Calibri" w:hAnsi="Calibri"/>
        </w:rPr>
        <w:t xml:space="preserve"> Q3 net sales $430m, flat; US-based sales −7% on delayed giftsets, ~$10m shifting into Q4 (</w:t>
      </w:r>
      <w:hyperlink w:history="1" r:id="rIdvqfqlf0fqpn6xgdkqz4zf">
        <w:r>
          <w:rPr>
            <w:rFonts w:ascii="Calibri" w:cs="Calibri" w:eastAsia="Calibri" w:hAnsi="Calibri"/>
            <w:color w:val="1155CC"/>
            <w:u w:val="single"/>
          </w:rPr>
          <w:t xml:space="preserve">SEC</w:t>
        </w:r>
      </w:hyperlink>
      <w:r>
        <w:rPr>
          <w:rFonts w:ascii="Calibri" w:cs="Calibri" w:eastAsia="Calibri" w:hAnsi="Calibri"/>
        </w:rPr>
        <w:t xml:space="preserve">). Full earnings Nov 4, call Nov 5.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Interparfums SA (ITP FP) — MATTERS (positive).</w:t>
      </w:r>
      <w:r>
        <w:rPr>
          <w:rFonts w:ascii="Calibri" w:cs="Calibri" w:eastAsia="Calibri" w:hAnsi="Calibri"/>
        </w:rPr>
        <w:t xml:space="preserve"> Oct 21: Q3 sales +4.8% to €265.5m vs ~€257m consensus; now targets the upper end of ~€870m guidance (</w:t>
      </w:r>
      <w:hyperlink w:history="1" r:id="rIdtt5z0ci7gnagpyi-kli5o">
        <w:r>
          <w:rPr>
            <w:rFonts w:ascii="Calibri" w:cs="Calibri" w:eastAsia="Calibri" w:hAnsi="Calibri"/>
            <w:color w:val="1155CC"/>
            <w:u w:val="single"/>
          </w:rPr>
          <w:t xml:space="preserve">Webdisclosure</w:t>
        </w:r>
      </w:hyperlink>
      <w:r>
        <w:rPr>
          <w:rFonts w:ascii="Calibri" w:cs="Calibri" w:eastAsia="Calibri" w:hAnsi="Calibri"/>
        </w:rPr>
        <w:t xml:space="preserve">, </w:t>
      </w:r>
      <w:hyperlink w:history="1" r:id="rIdh-0olv-uqp0ahtimmy9nf">
        <w:r>
          <w:rPr>
            <w:rFonts w:ascii="Calibri" w:cs="Calibri" w:eastAsia="Calibri" w:hAnsi="Calibri"/>
            <w:color w:val="1155CC"/>
            <w:u w:val="single"/>
          </w:rPr>
          <w:t xml:space="preserve">Ideal Investisseur</w:t>
        </w:r>
      </w:hyperlink>
      <w:r>
        <w:rPr>
          <w:rFonts w:ascii="Calibri" w:cs="Calibri" w:eastAsia="Calibri" w:hAnsi="Calibri"/>
        </w:rPr>
        <w:t xml:space="preserve">). Positive read-through for IPAR's Q4 and for Puig/Coty fragrance.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Puig (PUIG SM) — QUIET.</w:t>
      </w:r>
      <w:r>
        <w:rPr>
          <w:rFonts w:ascii="Calibri" w:cs="Calibri" w:eastAsia="Calibri" w:hAnsi="Calibri"/>
        </w:rPr>
        <w:t xml:space="preserve"> H1 revenue +2.4% to ~€2.35bn; profit decline sizes conflict between sources (</w:t>
      </w:r>
      <w:hyperlink w:history="1" r:id="rIds6t97eqhphryxacboi4xz">
        <w:r>
          <w:rPr>
            <w:rFonts w:ascii="Calibri" w:cs="Calibri" w:eastAsia="Calibri" w:hAnsi="Calibri"/>
            <w:color w:val="1155CC"/>
            <w:u w:val="single"/>
          </w:rPr>
          <w:t xml:space="preserve">Modaes</w:t>
        </w:r>
      </w:hyperlink>
      <w:r>
        <w:rPr>
          <w:rFonts w:ascii="Calibri" w:cs="Calibri" w:eastAsia="Calibri" w:hAnsi="Calibri"/>
        </w:rPr>
        <w:t xml:space="preserve">). Nine-month sales date not found.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LG Energy Solution (373220 KS) — MATTERS (low quality beat).</w:t>
      </w:r>
      <w:r>
        <w:rPr>
          <w:rFonts w:ascii="Calibri" w:cs="Calibri" w:eastAsia="Calibri" w:hAnsi="Calibri"/>
        </w:rPr>
        <w:t xml:space="preserve"> Prelim Q3 operating profit KRW 756bn vs ~326bn consensus, but ex-45X credit it was KRW 339bn and ~KRW 400bn was a one-off compensation payment (</w:t>
      </w:r>
      <w:hyperlink w:history="1" r:id="rIdgxavmtkypimburpnnqcxk">
        <w:r>
          <w:rPr>
            <w:rFonts w:ascii="Calibri" w:cs="Calibri" w:eastAsia="Calibri" w:hAnsi="Calibri"/>
            <w:color w:val="1155CC"/>
            <w:u w:val="single"/>
          </w:rPr>
          <w:t xml:space="preserve">StockHub</w:t>
        </w:r>
      </w:hyperlink>
      <w:r>
        <w:rPr>
          <w:rFonts w:ascii="Calibri" w:cs="Calibri" w:eastAsia="Calibri" w:hAnsi="Calibri"/>
        </w:rPr>
        <w:t xml:space="preserve">). </w:t>
      </w:r>
      <w:r>
        <w:rPr>
          <w:rFonts w:ascii="Calibri" w:cs="Calibri" w:eastAsia="Calibri" w:hAnsi="Calibri"/>
          <w:b/>
          <w:bCs/>
        </w:rPr>
        <w:t xml:space="preserve">LG Chem (051910 KS)</w:t>
      </w:r>
      <w:r>
        <w:rPr>
          <w:rFonts w:ascii="Calibri" w:cs="Calibri" w:eastAsia="Calibri" w:hAnsi="Calibri"/>
        </w:rPr>
        <w:t xml:space="preserve"> — QUIET; Q2 sales $9.9bn, op profit $419m (</w:t>
      </w:r>
      <w:hyperlink w:history="1" r:id="rIdp4rrkaguzsfazccgfc5bh">
        <w:r>
          <w:rPr>
            <w:rFonts w:ascii="Calibri" w:cs="Calibri" w:eastAsia="Calibri" w:hAnsi="Calibri"/>
            <w:color w:val="1155CC"/>
            <w:u w:val="single"/>
          </w:rPr>
          <w:t xml:space="preserve">UPI</w:t>
        </w:r>
      </w:hyperlink>
      <w:r>
        <w:rPr>
          <w:rFonts w:ascii="Calibri" w:cs="Calibri" w:eastAsia="Calibri" w:hAnsi="Calibri"/>
        </w:rPr>
        <w:t xml:space="preserve">); Q3 date not found (likely late Oct).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Pershing Square Holdings (PSH LN) / PSUS — QUIET.</w:t>
      </w:r>
      <w:r>
        <w:rPr>
          <w:rFonts w:ascii="Calibri" w:cs="Calibri" w:eastAsia="Calibri" w:hAnsi="Calibri"/>
        </w:rPr>
        <w:t xml:space="preserve"> Both publish quarterly portfolio reviews Nov 2 (</w:t>
      </w:r>
      <w:hyperlink w:history="1" r:id="rId3xv7f4u3fqaz2ion_qojr">
        <w:r>
          <w:rPr>
            <w:rFonts w:ascii="Calibri" w:cs="Calibri" w:eastAsia="Calibri" w:hAnsi="Calibri"/>
            <w:color w:val="1155CC"/>
            <w:u w:val="single"/>
          </w:rPr>
          <w:t xml:space="preserve">StreetInsider</w:t>
        </w:r>
      </w:hyperlink>
      <w:r>
        <w:rPr>
          <w:rFonts w:ascii="Calibri" w:cs="Calibri" w:eastAsia="Calibri" w:hAnsi="Calibri"/>
        </w:rPr>
        <w:t xml:space="preserve">). PSH discount ~32–34% at last data (August) (</w:t>
      </w:r>
      <w:hyperlink w:history="1" r:id="rIdbmox9mmlthze4ypb3xuhf">
        <w:r>
          <w:rPr>
            <w:rFonts w:ascii="Calibri" w:cs="Calibri" w:eastAsia="Calibri" w:hAnsi="Calibri"/>
            <w:color w:val="1155CC"/>
            <w:u w:val="single"/>
          </w:rPr>
          <w:t xml:space="preserve">AJ Bell</w:t>
        </w:r>
      </w:hyperlink>
      <w:r>
        <w:rPr>
          <w:rFonts w:ascii="Calibri" w:cs="Calibri" w:eastAsia="Calibri" w:hAnsi="Calibri"/>
        </w:rPr>
        <w:t xml:space="preserve">). Citi and BofA cut Pershing Square Inc (the manager) in October; reasons not found.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Naspers (NPN SJ) / Prosus (PRX NA) — QUIET.</w:t>
      </w:r>
      <w:r>
        <w:rPr>
          <w:rFonts w:ascii="Calibri" w:cs="Calibri" w:eastAsia="Calibri" w:hAnsi="Calibri"/>
        </w:rPr>
        <w:t xml:space="preserve"> No October news found. Prosus/Naspers interims and Tencent Q3 are typically November, outside the window.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Samsung Electronics (005930 KS) — MATTERS.</w:t>
      </w:r>
      <w:r>
        <w:rPr>
          <w:rFonts w:ascii="Calibri" w:cs="Calibri" w:eastAsia="Calibri" w:hAnsi="Calibri"/>
        </w:rPr>
        <w:t xml:space="preserve"> Prelim Q3 operating profit ~KRW 107.4tn (+782%), the first quarter above KRW 100tn by any tech company; revenue missed consensus by 2.8% (</w:t>
      </w:r>
      <w:hyperlink w:history="1" r:id="rIdaxku37dyjkdace5z35vqs">
        <w:r>
          <w:rPr>
            <w:rFonts w:ascii="Calibri" w:cs="Calibri" w:eastAsia="Calibri" w:hAnsi="Calibri"/>
            <w:color w:val="1155CC"/>
            <w:u w:val="single"/>
          </w:rPr>
          <w:t xml:space="preserve">Pulse2</w:t>
        </w:r>
      </w:hyperlink>
      <w:r>
        <w:rPr>
          <w:rFonts w:ascii="Calibri" w:cs="Calibri" w:eastAsia="Calibri" w:hAnsi="Calibri"/>
        </w:rPr>
        <w:t xml:space="preserve">, </w:t>
      </w:r>
      <w:hyperlink w:history="1" r:id="rIduowj2nzjfbyxabr4tdgxe">
        <w:r>
          <w:rPr>
            <w:rFonts w:ascii="Calibri" w:cs="Calibri" w:eastAsia="Calibri" w:hAnsi="Calibri"/>
            <w:color w:val="1155CC"/>
            <w:u w:val="single"/>
          </w:rPr>
          <w:t xml:space="preserve">StockHub</w:t>
        </w:r>
      </w:hyperlink>
      <w:r>
        <w:rPr>
          <w:rFonts w:ascii="Calibri" w:cs="Calibri" w:eastAsia="Calibri" w:hAnsi="Calibri"/>
        </w:rPr>
        <w:t xml:space="preserve">). Full results ~Oct 29–30 (unverified).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SK hynix (000660 KS) — QUIET today, MATTERS Oct 29.</w:t>
      </w:r>
      <w:r>
        <w:rPr>
          <w:rFonts w:ascii="Calibri" w:cs="Calibri" w:eastAsia="Calibri" w:hAnsi="Calibri"/>
        </w:rPr>
        <w:t xml:space="preserve"> Q3 results are not out yet; scheduled Oct 29 (single source) against consensus operating profit ~KRW 77tn (</w:t>
      </w:r>
      <w:hyperlink w:history="1" r:id="rIdqbprppfojtamwmowsdlry">
        <w:r>
          <w:rPr>
            <w:rFonts w:ascii="Calibri" w:cs="Calibri" w:eastAsia="Calibri" w:hAnsi="Calibri"/>
            <w:color w:val="1155CC"/>
            <w:u w:val="single"/>
          </w:rPr>
          <w:t xml:space="preserve">Money Today</w:t>
        </w:r>
      </w:hyperlink>
      <w:r>
        <w:rPr>
          <w:rFonts w:ascii="Calibri" w:cs="Calibri" w:eastAsia="Calibri" w:hAnsi="Calibri"/>
        </w:rPr>
        <w:t xml:space="preserve">). </w:t>
      </w:r>
      <w:r>
        <w:rPr>
          <w:rFonts w:ascii="Calibri" w:cs="Calibri" w:eastAsia="Calibri" w:hAnsi="Calibri"/>
          <w:b/>
          <w:bCs/>
        </w:rPr>
        <w:t xml:space="preserve">SK Inc (034730 KS)</w:t>
      </w:r>
      <w:r>
        <w:rPr>
          <w:rFonts w:ascii="Calibri" w:cs="Calibri" w:eastAsia="Calibri" w:hAnsi="Calibri"/>
        </w:rPr>
        <w:t xml:space="preserve"> — QUIET, indirect read-through.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Samsung C&amp;T (028260 KS) — NOISE.</w:t>
      </w:r>
      <w:r>
        <w:rPr>
          <w:rFonts w:ascii="Calibri" w:cs="Calibri" w:eastAsia="Calibri" w:hAnsi="Calibri"/>
        </w:rPr>
        <w:t xml:space="preserve"> Won the Yeouido Sibeom reconstruction (~KRW 2.27tn); Samsung Biologics' PolyPeptide close pushed to Dec 31 (</w:t>
      </w:r>
      <w:hyperlink w:history="1" r:id="rIdjpc495n_d3tdzgprcbwyu">
        <w:r>
          <w:rPr>
            <w:rFonts w:ascii="Calibri" w:cs="Calibri" w:eastAsia="Calibri" w:hAnsi="Calibri"/>
            <w:color w:val="1155CC"/>
            <w:u w:val="single"/>
          </w:rPr>
          <w:t xml:space="preserve">StockHub</w:t>
        </w:r>
      </w:hyperlink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Industrivärden (INDUA SS) — QUIET.</w:t>
      </w:r>
      <w:r>
        <w:rPr>
          <w:rFonts w:ascii="Calibri" w:cs="Calibri" w:eastAsia="Calibri" w:hAnsi="Calibri"/>
        </w:rPr>
        <w:t xml:space="preserve"> NAV SEK 517/share at Sept 30 (</w:t>
      </w:r>
      <w:hyperlink w:history="1" r:id="rIdp-pyxl835r3othbwof0ha">
        <w:r>
          <w:rPr>
            <w:rFonts w:ascii="Calibri" w:cs="Calibri" w:eastAsia="Calibri" w:hAnsi="Calibri"/>
            <w:color w:val="1155CC"/>
            <w:u w:val="single"/>
          </w:rPr>
          <w:t xml:space="preserve">Placera</w:t>
        </w:r>
      </w:hyperlink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Sanken (6707 JP) / Allegro (ALGM) — QUIET.</w:t>
      </w:r>
      <w:r>
        <w:rPr>
          <w:rFonts w:ascii="Calibri" w:cs="Calibri" w:eastAsia="Calibri" w:hAnsi="Calibri"/>
        </w:rPr>
        <w:t xml:space="preserve"> No October news found; results likely late Oct–early Nov (unconfirmed). Sanken holds ~32.5% of Allegro (</w:t>
      </w:r>
      <w:hyperlink w:history="1" r:id="rIdggucq4bs0_ckvoclzga2v">
        <w:r>
          <w:rPr>
            <w:rFonts w:ascii="Calibri" w:cs="Calibri" w:eastAsia="Calibri" w:hAnsi="Calibri"/>
            <w:color w:val="1155CC"/>
            <w:u w:val="single"/>
          </w:rPr>
          <w:t xml:space="preserve">Davis Polk</w:t>
        </w:r>
      </w:hyperlink>
      <w:r>
        <w:rPr>
          <w:rFonts w:ascii="Calibri" w:cs="Calibri" w:eastAsia="Calibri" w:hAnsi="Calibri"/>
        </w:rPr>
        <w:t xml:space="preserve">). Thursday's tech selloff is the headwind.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Volkswagen (VOW) — weak setup, MATTERS Oct 29.</w:t>
      </w:r>
      <w:r>
        <w:rPr>
          <w:rFonts w:ascii="Calibri" w:cs="Calibri" w:eastAsia="Calibri" w:hAnsi="Calibri"/>
        </w:rPr>
        <w:t xml:space="preserve"> Q3 deliveries −14.3%, China −38.5% (</w:t>
      </w:r>
      <w:hyperlink w:history="1" r:id="rIddvmtfstrxkrnael0hud7r">
        <w:r>
          <w:rPr>
            <w:rFonts w:ascii="Calibri" w:cs="Calibri" w:eastAsia="Calibri" w:hAnsi="Calibri"/>
            <w:color w:val="1155CC"/>
            <w:u w:val="single"/>
          </w:rPr>
          <w:t xml:space="preserve">RTTNews</w:t>
        </w:r>
      </w:hyperlink>
      <w:r>
        <w:rPr>
          <w:rFonts w:ascii="Calibri" w:cs="Calibri" w:eastAsia="Calibri" w:hAnsi="Calibri"/>
        </w:rPr>
        <w:t xml:space="preserve">); Q3/9M results Oct 29 (</w:t>
      </w:r>
      <w:hyperlink w:history="1" r:id="rIdxmilnpbxisypku79gee6w">
        <w:r>
          <w:rPr>
            <w:rFonts w:ascii="Calibri" w:cs="Calibri" w:eastAsia="Calibri" w:hAnsi="Calibri"/>
            <w:color w:val="1155CC"/>
            <w:u w:val="single"/>
          </w:rPr>
          <w:t xml:space="preserve">VW</w:t>
        </w:r>
      </w:hyperlink>
      <w:r>
        <w:rPr>
          <w:rFonts w:ascii="Calibri" w:cs="Calibri" w:eastAsia="Calibri" w:hAnsi="Calibri"/>
        </w:rPr>
        <w:t xml:space="preserve">). </w:t>
      </w:r>
      <w:r>
        <w:rPr>
          <w:rFonts w:ascii="Calibri" w:cs="Calibri" w:eastAsia="Calibri" w:hAnsi="Calibri"/>
          <w:b/>
          <w:bCs/>
        </w:rPr>
        <w:t xml:space="preserve">Porsche AG</w:t>
      </w:r>
      <w:r>
        <w:rPr>
          <w:rFonts w:ascii="Calibri" w:cs="Calibri" w:eastAsia="Calibri" w:hAnsi="Calibri"/>
        </w:rPr>
        <w:t xml:space="preserve"> — QUIET; US Q3 sales fell (</w:t>
      </w:r>
      <w:hyperlink w:history="1" r:id="rId61kphylxqha7pqaybe_gv">
        <w:r>
          <w:rPr>
            <w:rFonts w:ascii="Calibri" w:cs="Calibri" w:eastAsia="Calibri" w:hAnsi="Calibri"/>
            <w:color w:val="1155CC"/>
            <w:u w:val="single"/>
          </w:rPr>
          <w:t xml:space="preserve">Autoevolution</w:t>
        </w:r>
      </w:hyperlink>
      <w:r>
        <w:rPr>
          <w:rFonts w:ascii="Calibri" w:cs="Calibri" w:eastAsia="Calibri" w:hAnsi="Calibri"/>
        </w:rPr>
        <w:t xml:space="preserve">). </w:t>
      </w:r>
      <w:r>
        <w:rPr>
          <w:rFonts w:ascii="Calibri" w:cs="Calibri" w:eastAsia="Calibri" w:hAnsi="Calibri"/>
          <w:b/>
          <w:bCs/>
        </w:rPr>
        <w:t xml:space="preserve">Traton</w:t>
      </w:r>
      <w:r>
        <w:rPr>
          <w:rFonts w:ascii="Calibri" w:cs="Calibri" w:eastAsia="Calibri" w:hAnsi="Calibri"/>
        </w:rPr>
        <w:t xml:space="preserve"> — QUIET; VW reportedly plans to cut its stake toward 75%+1 share (</w:t>
      </w:r>
      <w:hyperlink w:history="1" r:id="rIdmr0nlymzg1vqszkyh3n0e">
        <w:r>
          <w:rPr>
            <w:rFonts w:ascii="Calibri" w:cs="Calibri" w:eastAsia="Calibri" w:hAnsi="Calibri"/>
            <w:color w:val="1155CC"/>
            <w:u w:val="single"/>
          </w:rPr>
          <w:t xml:space="preserve">TT News</w:t>
        </w:r>
      </w:hyperlink>
      <w:r>
        <w:rPr>
          <w:rFonts w:ascii="Calibri" w:cs="Calibri" w:eastAsia="Calibri" w:hAnsi="Calibri"/>
        </w:rPr>
        <w:t xml:space="preserve">, Aug).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Bureau Veritas / Wendel — QUIET.</w:t>
      </w:r>
      <w:r>
        <w:rPr>
          <w:rFonts w:ascii="Calibri" w:cs="Calibri" w:eastAsia="Calibri" w:hAnsi="Calibri"/>
        </w:rPr>
        <w:t xml:space="preserve"> H1 organic +5.0% (</w:t>
      </w:r>
      <w:hyperlink w:history="1" r:id="rIdr0niy-lmugcw5w-dpkldg">
        <w:r>
          <w:rPr>
            <w:rFonts w:ascii="Calibri" w:cs="Calibri" w:eastAsia="Calibri" w:hAnsi="Calibri"/>
            <w:color w:val="1155CC"/>
            <w:u w:val="single"/>
          </w:rPr>
          <w:t xml:space="preserve">Wendel H1 report</w:t>
        </w:r>
      </w:hyperlink>
      <w:r>
        <w:rPr>
          <w:rFonts w:ascii="Calibri" w:cs="Calibri" w:eastAsia="Calibri" w:hAnsi="Calibri"/>
        </w:rPr>
        <w:t xml:space="preserve">); Q3 revenue typically late Oct (unconfirmed).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IPRV LN / MSE FP — NOISE.</w:t>
      </w:r>
      <w:r>
        <w:rPr>
          <w:rFonts w:ascii="Calibri" w:cs="Calibri" w:eastAsia="Calibri" w:hAnsi="Calibri"/>
        </w:rPr>
        <w:t xml:space="preserve"> No ETF news. Euro Stoxx 50 level not found; it likely fell roughly 1% or more Thursday (inferred from STOXX 600).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Blackstone (BX) — MATTERS, beat/miss unverified.</w:t>
      </w:r>
      <w:r>
        <w:rPr>
          <w:rFonts w:ascii="Calibri" w:cs="Calibri" w:eastAsia="Calibri" w:hAnsi="Calibri"/>
        </w:rPr>
        <w:t xml:space="preserve"> Q3 reported Oct 22: GAAP net income $1.3bn, inflows $63bn, $1.12 dividend, record date Nov 2 (</w:t>
      </w:r>
      <w:hyperlink w:history="1" r:id="rId-nydm7lso3xnt1czzg3sc">
        <w:r>
          <w:rPr>
            <w:rFonts w:ascii="Calibri" w:cs="Calibri" w:eastAsia="Calibri" w:hAnsi="Calibri"/>
            <w:color w:val="1155CC"/>
            <w:u w:val="single"/>
          </w:rPr>
          <w:t xml:space="preserve">SEC</w:t>
        </w:r>
      </w:hyperlink>
      <w:r>
        <w:rPr>
          <w:rFonts w:ascii="Calibri" w:cs="Calibri" w:eastAsia="Calibri" w:hAnsi="Calibri"/>
        </w:rPr>
        <w:t xml:space="preserve">). I could not find DE/share vs consensus (~$1.31–1.36) or the stock reaction.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Partners Group (PGHN SW), KDDI (9433), NTT (9432) — QUIET.</w:t>
      </w:r>
      <w:r>
        <w:rPr>
          <w:rFonts w:ascii="Calibri" w:cs="Calibri" w:eastAsia="Calibri" w:hAnsi="Calibri"/>
        </w:rPr>
        <w:t xml:space="preserve"> No news found; KDDI/NTT H1 results due late Oct–early Nov (unconfirmed).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Energy: TotalEnergies, Eni, Repsol — oil tailwind.</w:t>
      </w:r>
      <w:r>
        <w:rPr>
          <w:rFonts w:ascii="Calibri" w:cs="Calibri" w:eastAsia="Calibri" w:hAnsi="Calibri"/>
        </w:rPr>
        <w:t xml:space="preserve"> Brent $113 (see §1). TTE published Q3 indicators Oct 15 (</w:t>
      </w:r>
      <w:hyperlink w:history="1" r:id="rIdb_g2fy4rjvmpiknza938w">
        <w:r>
          <w:rPr>
            <w:rFonts w:ascii="Calibri" w:cs="Calibri" w:eastAsia="Calibri" w:hAnsi="Calibri"/>
            <w:color w:val="1155CC"/>
            <w:u w:val="single"/>
          </w:rPr>
          <w:t xml:space="preserve">Finviz</w:t>
        </w:r>
      </w:hyperlink>
      <w:r>
        <w:rPr>
          <w:rFonts w:ascii="Calibri" w:cs="Calibri" w:eastAsia="Calibri" w:hAnsi="Calibri"/>
        </w:rPr>
        <w:t xml:space="preserve">); Repsol Q3 Oct 29 (</w:t>
      </w:r>
      <w:hyperlink w:history="1" r:id="rIdacwyoendkcm9glvsfevmr">
        <w:r>
          <w:rPr>
            <w:rFonts w:ascii="Calibri" w:cs="Calibri" w:eastAsia="Calibri" w:hAnsi="Calibri"/>
            <w:color w:val="1155CC"/>
            <w:u w:val="single"/>
          </w:rPr>
          <w:t xml:space="preserve">Quartr</w:t>
        </w:r>
      </w:hyperlink>
      <w:r>
        <w:rPr>
          <w:rFonts w:ascii="Calibri" w:cs="Calibri" w:eastAsia="Calibri" w:hAnsi="Calibri"/>
        </w:rPr>
        <w:t xml:space="preserve">); Eni date not found (typically ~Oct 24–28).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COMEX copper — week in context.</w:t>
      </w:r>
      <w:r>
        <w:rPr>
          <w:rFonts w:ascii="Calibri" w:cs="Calibri" w:eastAsia="Calibri" w:hAnsi="Calibri"/>
        </w:rPr>
        <w:t xml:space="preserve"> Copper tested ~$6.50/lb on Oct 17, a one-week low and ~5–6% below the September record, on weak Chinese data and surplus (</w:t>
      </w:r>
      <w:hyperlink w:history="1" r:id="rIdh_c0evlfjyrykufac6hj8">
        <w:r>
          <w:rPr>
            <w:rFonts w:ascii="Calibri" w:cs="Calibri" w:eastAsia="Calibri" w:hAnsi="Calibri"/>
            <w:color w:val="1155CC"/>
            <w:u w:val="single"/>
          </w:rPr>
          <w:t xml:space="preserve">JM Financial</w:t>
        </w:r>
      </w:hyperlink>
      <w:r>
        <w:rPr>
          <w:rFonts w:ascii="Calibri" w:cs="Calibri" w:eastAsia="Calibri" w:hAnsi="Calibri"/>
        </w:rPr>
        <w:t xml:space="preserve">, weak source; no Oct 22 settlement found). The Aug contract in the watchlist has expired (§4).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</w:rPr>
        <w:t xml:space="preserve">Group 3 — Small/mid-cap &amp; special situations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Northern Dynasty (NAK) — QUIET, binary pending.</w:t>
      </w:r>
      <w:r>
        <w:rPr>
          <w:rFonts w:ascii="Calibri" w:cs="Calibri" w:eastAsia="Calibri" w:hAnsi="Calibri"/>
        </w:rPr>
        <w:t xml:space="preserve"> Oral arguments on the EPA Pebble veto were Jun 25; no ruling reported, and the judge said she'd rule "in the near term" (</w:t>
      </w:r>
      <w:hyperlink w:history="1" r:id="rIdvn91qtku344ynqcjl_toc">
        <w:r>
          <w:rPr>
            <w:rFonts w:ascii="Calibri" w:cs="Calibri" w:eastAsia="Calibri" w:hAnsi="Calibri"/>
            <w:color w:val="1155CC"/>
            <w:u w:val="single"/>
          </w:rPr>
          <w:t xml:space="preserve">MarketBeat</w:t>
        </w:r>
      </w:hyperlink>
      <w:r>
        <w:rPr>
          <w:rFonts w:ascii="Calibri" w:cs="Calibri" w:eastAsia="Calibri" w:hAnsi="Calibri"/>
        </w:rPr>
        <w:t xml:space="preserve">). My follow-up search found nothing newer. A ruling can land any day.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Graphite One (GPH CN) — QUIET but needs checking.</w:t>
      </w:r>
      <w:r>
        <w:rPr>
          <w:rFonts w:ascii="Calibri" w:cs="Calibri" w:eastAsia="Calibri" w:hAnsi="Calibri"/>
        </w:rPr>
        <w:t xml:space="preserve"> FAST-41 permitting for Graphite Creek was targeted for end-Sept and one headline suggests a Sept 29 approval, unconfirmed (</w:t>
      </w:r>
      <w:hyperlink w:history="1" r:id="rIdk8gvxwsghfg0glhdvd6dd">
        <w:r>
          <w:rPr>
            <w:rFonts w:ascii="Calibri" w:cs="Calibri" w:eastAsia="Calibri" w:hAnsi="Calibri"/>
            <w:color w:val="1155CC"/>
            <w:u w:val="single"/>
          </w:rPr>
          <w:t xml:space="preserve">Boerse Express</w:t>
        </w:r>
      </w:hyperlink>
      <w:r>
        <w:rPr>
          <w:rFonts w:ascii="Calibri" w:cs="Calibri" w:eastAsia="Calibri" w:hAnsi="Calibri"/>
        </w:rPr>
        <w:t xml:space="preserve">). Warrants: Bering Straits warrants (C$1.21) were extended to Sept 17, 2026, with no confirmation of exercise, expiry or a further extension (</w:t>
      </w:r>
      <w:hyperlink w:history="1" r:id="rId39p0cuwgtlijhcl9ks9fc">
        <w:r>
          <w:rPr>
            <w:rFonts w:ascii="Calibri" w:cs="Calibri" w:eastAsia="Calibri" w:hAnsi="Calibri"/>
            <w:color w:val="1155CC"/>
            <w:u w:val="single"/>
          </w:rPr>
          <w:t xml:space="preserve">Barchart</w:t>
        </w:r>
      </w:hyperlink>
      <w:r>
        <w:rPr>
          <w:rFonts w:ascii="Calibri" w:cs="Calibri" w:eastAsia="Calibri" w:hAnsi="Calibri"/>
        </w:rPr>
        <w:t xml:space="preserve">); Feb 2026 warrants at C$2.25 with a 36-month term implies ~Feb 2029 expiry (</w:t>
      </w:r>
      <w:hyperlink w:history="1" r:id="rIdeb5y5yw02d02bx497fte3">
        <w:r>
          <w:rPr>
            <w:rFonts w:ascii="Calibri" w:cs="Calibri" w:eastAsia="Calibri" w:hAnsi="Calibri"/>
            <w:color w:val="1155CC"/>
            <w:u w:val="single"/>
          </w:rPr>
          <w:t xml:space="preserve">Boerse Express</w:t>
        </w:r>
      </w:hyperlink>
      <w:r>
        <w:rPr>
          <w:rFonts w:ascii="Calibri" w:cs="Calibri" w:eastAsia="Calibri" w:hAnsi="Calibri"/>
        </w:rPr>
        <w:t xml:space="preserve">, inferred). I could not identify the "Aug 8, 2026" series; it has passed (§4). A reverse split of up to 10:1 was approved in June.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Jupiter (JUP LN) — QUIET; no bid found.</w:t>
      </w:r>
      <w:r>
        <w:rPr>
          <w:rFonts w:ascii="Calibri" w:cs="Calibri" w:eastAsia="Calibri" w:hAnsi="Calibri"/>
        </w:rPr>
        <w:t xml:space="preserve"> Record AUM £75.9bn at Sept 30, Q3 net inflows £0.7bn (</w:t>
      </w:r>
      <w:hyperlink w:history="1" r:id="rIdtpnaijkyncewm1zszftg6">
        <w:r>
          <w:rPr>
            <w:rFonts w:ascii="Calibri" w:cs="Calibri" w:eastAsia="Calibri" w:hAnsi="Calibri"/>
            <w:color w:val="1155CC"/>
            <w:u w:val="single"/>
          </w:rPr>
          <w:t xml:space="preserve">AJ Bell</w:t>
        </w:r>
      </w:hyperlink>
      <w:r>
        <w:rPr>
          <w:rFonts w:ascii="Calibri" w:cs="Calibri" w:eastAsia="Calibri" w:hAnsi="Calibri"/>
        </w:rPr>
        <w:t xml:space="preserve">, </w:t>
      </w:r>
      <w:hyperlink w:history="1" r:id="rIdvwncixapa3vbt5fzvesld">
        <w:r>
          <w:rPr>
            <w:rFonts w:ascii="Calibri" w:cs="Calibri" w:eastAsia="Calibri" w:hAnsi="Calibri"/>
            <w:color w:val="1155CC"/>
            <w:u w:val="single"/>
          </w:rPr>
          <w:t xml:space="preserve">Investment Week</w:t>
        </w:r>
      </w:hyperlink>
      <w:r>
        <w:rPr>
          <w:rFonts w:ascii="Calibri" w:cs="Calibri" w:eastAsia="Calibri" w:hAnsi="Calibri"/>
        </w:rPr>
        <w:t xml:space="preserve">); release date not confirmed.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Lion Finance (LIO LN) — QUIET.</w:t>
      </w:r>
      <w:r>
        <w:rPr>
          <w:rFonts w:ascii="Calibri" w:cs="Calibri" w:eastAsia="Calibri" w:hAnsi="Calibri"/>
        </w:rPr>
        <w:t xml:space="preserve"> H1 pretax profit +19%, dividend and buyback raised (</w:t>
      </w:r>
      <w:hyperlink w:history="1" r:id="rIdkyysv1fxu2w3hlyefdtht">
        <w:r>
          <w:rPr>
            <w:rFonts w:ascii="Calibri" w:cs="Calibri" w:eastAsia="Calibri" w:hAnsi="Calibri"/>
            <w:color w:val="1155CC"/>
            <w:u w:val="single"/>
          </w:rPr>
          <w:t xml:space="preserve">AJ Bell</w:t>
        </w:r>
      </w:hyperlink>
      <w:r>
        <w:rPr>
          <w:rFonts w:ascii="Calibri" w:cs="Calibri" w:eastAsia="Calibri" w:hAnsi="Calibri"/>
        </w:rPr>
        <w:t xml:space="preserve">). A Russian-language report on a possible Kazakh bank purchase is undated and unconfirmed (</w:t>
      </w:r>
      <w:hyperlink w:history="1" r:id="rIdnpamhrugxz8hky5dtsuux">
        <w:r>
          <w:rPr>
            <w:rFonts w:ascii="Calibri" w:cs="Calibri" w:eastAsia="Calibri" w:hAnsi="Calibri"/>
            <w:color w:val="1155CC"/>
            <w:u w:val="single"/>
          </w:rPr>
          <w:t xml:space="preserve">BES</w:t>
        </w:r>
      </w:hyperlink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Impax (IPX LN) — QUIET.</w:t>
      </w:r>
      <w:r>
        <w:rPr>
          <w:rFonts w:ascii="Calibri" w:cs="Calibri" w:eastAsia="Calibri" w:hAnsi="Calibri"/>
        </w:rPr>
        <w:t xml:space="preserve"> AUM £23.3bn at Jun 30 with large outflows (</w:t>
      </w:r>
      <w:hyperlink w:history="1" r:id="rIdnv2jcagdnkrzzti4_anp7">
        <w:r>
          <w:rPr>
            <w:rFonts w:ascii="Calibri" w:cs="Calibri" w:eastAsia="Calibri" w:hAnsi="Calibri"/>
            <w:color w:val="1155CC"/>
            <w:u w:val="single"/>
          </w:rPr>
          <w:t xml:space="preserve">Quartr</w:t>
        </w:r>
      </w:hyperlink>
      <w:r>
        <w:rPr>
          <w:rFonts w:ascii="Calibri" w:cs="Calibri" w:eastAsia="Calibri" w:hAnsi="Calibri"/>
        </w:rPr>
        <w:t xml:space="preserve">, mixed-period page); a Sept-quarter AUM update is due around now—check RNS.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Cadiz (CDZI) — QUIET.</w:t>
      </w:r>
      <w:r>
        <w:rPr>
          <w:rFonts w:ascii="Calibri" w:cs="Calibri" w:eastAsia="Calibri" w:hAnsi="Calibri"/>
        </w:rPr>
        <w:t xml:space="preserve"> BLM granted a right-of-way for the Northern Pipeline in July; Series A preferred dividend paid Oct 15 (</w:t>
      </w:r>
      <w:hyperlink w:history="1" r:id="rIdz8ckpv51mwmo1eovq0ut3">
        <w:r>
          <w:rPr>
            <w:rFonts w:ascii="Calibri" w:cs="Calibri" w:eastAsia="Calibri" w:hAnsi="Calibri"/>
            <w:color w:val="1155CC"/>
            <w:u w:val="single"/>
          </w:rPr>
          <w:t xml:space="preserve">Placera</w:t>
        </w:r>
      </w:hyperlink>
      <w:r>
        <w:rPr>
          <w:rFonts w:ascii="Calibri" w:cs="Calibri" w:eastAsia="Calibri" w:hAnsi="Calibri"/>
        </w:rPr>
        <w:t xml:space="preserve">). Q3 ~Nov 12.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Dingdong (DDL) — QUIET.</w:t>
      </w:r>
      <w:r>
        <w:rPr>
          <w:rFonts w:ascii="Calibri" w:cs="Calibri" w:eastAsia="Calibri" w:hAnsi="Calibri"/>
        </w:rPr>
        <w:t xml:space="preserve"> Independent director change Sept 30/Oct 1; Q2 GMV +11.8% (</w:t>
      </w:r>
      <w:hyperlink w:history="1" r:id="rIdchzywlhzw6mtx5zxi0arb">
        <w:r>
          <w:rPr>
            <w:rFonts w:ascii="Calibri" w:cs="Calibri" w:eastAsia="Calibri" w:hAnsi="Calibri"/>
            <w:color w:val="1155CC"/>
            <w:u w:val="single"/>
          </w:rPr>
          <w:t xml:space="preserve">StockAnalysis</w:t>
        </w:r>
      </w:hyperlink>
      <w:r>
        <w:rPr>
          <w:rFonts w:ascii="Calibri" w:cs="Calibri" w:eastAsia="Calibri" w:hAnsi="Calibri"/>
        </w:rPr>
        <w:t xml:space="preserve">). </w:t>
      </w:r>
      <w:r>
        <w:rPr>
          <w:rFonts w:ascii="Calibri" w:cs="Calibri" w:eastAsia="Calibri" w:hAnsi="Calibri"/>
          <w:b/>
          <w:bCs/>
        </w:rPr>
        <w:t xml:space="preserve">DiDi (DIDIY)</w:t>
      </w:r>
      <w:r>
        <w:rPr>
          <w:rFonts w:ascii="Calibri" w:cs="Calibri" w:eastAsia="Calibri" w:hAnsi="Calibri"/>
        </w:rPr>
        <w:t xml:space="preserve"> — QUIET; Q1 net loss RMB1.2bn (</w:t>
      </w:r>
      <w:hyperlink w:history="1" r:id="rId0nsqioikvehssmgj1i2oh">
        <w:r>
          <w:rPr>
            <w:rFonts w:ascii="Calibri" w:cs="Calibri" w:eastAsia="Calibri" w:hAnsi="Calibri"/>
            <w:color w:val="1155CC"/>
            <w:u w:val="single"/>
          </w:rPr>
          <w:t xml:space="preserve">Bloomberg Law</w:t>
        </w:r>
      </w:hyperlink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Vizsla Silver (VZLA) — QUIET.</w:t>
      </w:r>
      <w:r>
        <w:rPr>
          <w:rFonts w:ascii="Calibri" w:cs="Calibri" w:eastAsia="Calibri" w:hAnsi="Calibri"/>
        </w:rPr>
        <w:t xml:space="preserve"> AGM results Oct 9 (</w:t>
      </w:r>
      <w:hyperlink w:history="1" r:id="rIdlm5tqge7dyxt1uu32mald">
        <w:r>
          <w:rPr>
            <w:rFonts w:ascii="Calibri" w:cs="Calibri" w:eastAsia="Calibri" w:hAnsi="Calibri"/>
            <w:color w:val="1155CC"/>
            <w:u w:val="single"/>
          </w:rPr>
          <w:t xml:space="preserve">Ariva</w:t>
        </w:r>
      </w:hyperlink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Silver (SIL, SLV) — no current price found.</w:t>
      </w:r>
      <w:r>
        <w:rPr>
          <w:rFonts w:ascii="Calibri" w:cs="Calibri" w:eastAsia="Calibri" w:hAnsi="Calibri"/>
        </w:rPr>
        <w:t xml:space="preserve"> Silver was ~$60.90 on Oct 1 (</w:t>
      </w:r>
      <w:hyperlink w:history="1" r:id="rId4lguoda3mamjr57epjcxm">
        <w:r>
          <w:rPr>
            <w:rFonts w:ascii="Calibri" w:cs="Calibri" w:eastAsia="Calibri" w:hAnsi="Calibri"/>
            <w:color w:val="1155CC"/>
            <w:u w:val="single"/>
          </w:rPr>
          <w:t xml:space="preserve">MoneyMagPie</w:t>
        </w:r>
      </w:hyperlink>
      <w:r>
        <w:rPr>
          <w:rFonts w:ascii="Calibri" w:cs="Calibri" w:eastAsia="Calibri" w:hAnsi="Calibri"/>
        </w:rPr>
        <w:t xml:space="preserve">) versus a $119.51 record in January (</w:t>
      </w:r>
      <w:hyperlink w:history="1" r:id="rIdjemxzgaqpfvpmy--9nevz">
        <w:r>
          <w:rPr>
            <w:rFonts w:ascii="Calibri" w:cs="Calibri" w:eastAsia="Calibri" w:hAnsi="Calibri"/>
            <w:color w:val="1155CC"/>
            <w:u w:val="single"/>
          </w:rPr>
          <w:t xml:space="preserve">ETV Bharat</w:t>
        </w:r>
      </w:hyperlink>
      <w:r>
        <w:rPr>
          <w:rFonts w:ascii="Calibri" w:cs="Calibri" w:eastAsia="Calibri" w:hAnsi="Calibri"/>
        </w:rPr>
        <w:t xml:space="preserve">). Kitco reported precious metals tumbling Thursday despite falling yields (link in §1). Verify live.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Bukalapak, RS Technologies, Dai Nippon Printing, TOPPAN, Universal Entertainment, SMH LN — QUIET.</w:t>
      </w:r>
      <w:r>
        <w:rPr>
          <w:rFonts w:ascii="Calibri" w:cs="Calibri" w:eastAsia="Calibri" w:hAnsi="Calibri"/>
        </w:rPr>
        <w:t xml:space="preserve"> DNP closed ¥2,798 on Oct 16, −12.5% over 3 months (</w:t>
      </w:r>
      <w:hyperlink w:history="1" r:id="rIdivvppgstwyazfmwkgi2ck">
        <w:r>
          <w:rPr>
            <w:rFonts w:ascii="Calibri" w:cs="Calibri" w:eastAsia="Calibri" w:hAnsi="Calibri"/>
            <w:color w:val="1155CC"/>
            <w:u w:val="single"/>
          </w:rPr>
          <w:t xml:space="preserve">CNYES</w:t>
        </w:r>
      </w:hyperlink>
      <w:r>
        <w:rPr>
          <w:rFonts w:ascii="Calibri" w:cs="Calibri" w:eastAsia="Calibri" w:hAnsi="Calibri"/>
        </w:rPr>
        <w:t xml:space="preserve">). SOXX fell 4.1% on Oct 16 (</w:t>
      </w:r>
      <w:hyperlink w:history="1" r:id="rId994yot55uu44fogyx_qn2">
        <w:r>
          <w:rPr>
            <w:rFonts w:ascii="Calibri" w:cs="Calibri" w:eastAsia="Calibri" w:hAnsi="Calibri"/>
            <w:color w:val="1155CC"/>
            <w:u w:val="single"/>
          </w:rPr>
          <w:t xml:space="preserve">Digrin</w:t>
        </w:r>
      </w:hyperlink>
      <w:r>
        <w:rPr>
          <w:rFonts w:ascii="Calibri" w:cs="Calibri" w:eastAsia="Calibri" w:hAnsi="Calibri"/>
        </w:rPr>
        <w:t xml:space="preserve">), so SMH LN likely fell again Thursday (inferred). Japanese Q2 results land in early/mid Nov; Bukalapak's buyback and quarter status are from 2025 sources only (</w:t>
      </w:r>
      <w:hyperlink w:history="1" r:id="rIdyztkul3jvfkoqg8fos0u5">
        <w:r>
          <w:rPr>
            <w:rFonts w:ascii="Calibri" w:cs="Calibri" w:eastAsia="Calibri" w:hAnsi="Calibri"/>
            <w:color w:val="1155CC"/>
            <w:u w:val="single"/>
          </w:rPr>
          <w:t xml:space="preserve">Kontan</w:t>
        </w:r>
      </w:hyperlink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EP059897 Pfd — UNRESOLVED.</w:t>
      </w:r>
      <w:r>
        <w:rPr>
          <w:rFonts w:ascii="Calibri" w:cs="Calibri" w:eastAsia="Calibri" w:hAnsi="Calibri"/>
        </w:rPr>
        <w:t xml:space="preserve"> Exact-match search returned nothing. Owner to supply issuer or ISIN.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</w:rPr>
        <w:t xml:space="preserve">Group 4 — Futures / macro hedges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S&amp;P / Nasdaq-100:</w:t>
      </w:r>
      <w:r>
        <w:rPr>
          <w:rFonts w:ascii="Calibri" w:cs="Calibri" w:eastAsia="Calibri" w:hAnsi="Calibri"/>
        </w:rPr>
        <w:t xml:space="preserve"> see §1. The S&amp;P is ~2% below its Oct 6 record of 7,818.93. Nasdaq-100 move not found (likely close to the Composite's −2.6%, unverified). </w:t>
      </w:r>
      <w:r>
        <w:rPr>
          <w:rFonts w:ascii="Calibri" w:cs="Calibri" w:eastAsia="Calibri" w:hAnsi="Calibri"/>
          <w:b/>
          <w:bCs/>
        </w:rPr>
        <w:t xml:space="preserve">The watchlist's Sep contracts have expired; the front is Dec 2026 (ESZ6/NQZ6).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FTSE 100:</w:t>
      </w:r>
      <w:r>
        <w:rPr>
          <w:rFonts w:ascii="Calibri" w:cs="Calibri" w:eastAsia="Calibri" w:hAnsi="Calibri"/>
        </w:rPr>
        <w:t xml:space="preserve"> no October level found (latest ~10,799 on Jul 27 per </w:t>
      </w:r>
      <w:hyperlink w:history="1" r:id="rIdlwmwbalyzq-ztrbh6wpcf">
        <w:r>
          <w:rPr>
            <w:rFonts w:ascii="Calibri" w:cs="Calibri" w:eastAsia="Calibri" w:hAnsi="Calibri"/>
            <w:color w:val="1155CC"/>
            <w:u w:val="single"/>
          </w:rPr>
          <w:t xml:space="preserve">Upstox</w:t>
        </w:r>
      </w:hyperlink>
      <w:r>
        <w:rPr>
          <w:rFonts w:ascii="Calibri" w:cs="Calibri" w:eastAsia="Calibri" w:hAnsi="Calibri"/>
        </w:rPr>
        <w:t xml:space="preserve">, stale). Sep contract expired; front is Dec.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Rates:</w:t>
      </w:r>
      <w:r>
        <w:rPr>
          <w:rFonts w:ascii="Calibri" w:cs="Calibri" w:eastAsia="Calibri" w:hAnsi="Calibri"/>
        </w:rPr>
        <w:t xml:space="preserve"> 10-year ~5.13% (Oct 20) (</w:t>
      </w:r>
      <w:hyperlink w:history="1" r:id="rIdt-2dqxq_chebnlnz712yu">
        <w:r>
          <w:rPr>
            <w:rFonts w:ascii="Calibri" w:cs="Calibri" w:eastAsia="Calibri" w:hAnsi="Calibri"/>
            <w:color w:val="1155CC"/>
            <w:u w:val="single"/>
          </w:rPr>
          <w:t xml:space="preserve">Trading Economics</w:t>
        </w:r>
      </w:hyperlink>
      <w:r>
        <w:rPr>
          <w:rFonts w:ascii="Calibri" w:cs="Calibri" w:eastAsia="Calibri" w:hAnsi="Calibri"/>
        </w:rPr>
        <w:t xml:space="preserve">); the policy rate level is conflicting across sources (verify on federalreserve.gov). Sept payrolls +29k is single-source, unverified. No WNZ6 or IEF quotes found.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HYG:</w:t>
      </w:r>
      <w:r>
        <w:rPr>
          <w:rFonts w:ascii="Calibri" w:cs="Calibri" w:eastAsia="Calibri" w:hAnsi="Calibri"/>
        </w:rPr>
        <w:t xml:space="preserve"> no October spread data found; likely softer on the risk-off (inferred). CoreWeave bond yields above 15% in mid-October coverage (</w:t>
      </w:r>
      <w:hyperlink w:history="1" r:id="rIdhxl8p2er8rjubdlndxkue">
        <w:r>
          <w:rPr>
            <w:rFonts w:ascii="Calibri" w:cs="Calibri" w:eastAsia="Calibri" w:hAnsi="Calibri"/>
            <w:color w:val="1155CC"/>
            <w:u w:val="single"/>
          </w:rPr>
          <w:t xml:space="preserve">Meta Trading Club</w:t>
        </w:r>
      </w:hyperlink>
      <w:r>
        <w:rPr>
          <w:rFonts w:ascii="Calibri" w:cs="Calibri" w:eastAsia="Calibri" w:hAnsi="Calibri"/>
        </w:rPr>
        <w:t xml:space="preserve">, single source).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Uranium:</w:t>
      </w:r>
      <w:r>
        <w:rPr>
          <w:rFonts w:ascii="Calibri" w:cs="Calibri" w:eastAsia="Calibri" w:hAnsi="Calibri"/>
        </w:rPr>
        <w:t xml:space="preserve"> spot ~$89.6–89.9/lb (</w:t>
      </w:r>
      <w:hyperlink w:history="1" r:id="rIdqlek8lrhrxaguhw4ifvvm">
        <w:r>
          <w:rPr>
            <w:rFonts w:ascii="Calibri" w:cs="Calibri" w:eastAsia="Calibri" w:hAnsi="Calibri"/>
            <w:color w:val="1155CC"/>
            <w:u w:val="single"/>
          </w:rPr>
          <w:t xml:space="preserve">TradingView</w:t>
        </w:r>
      </w:hyperlink>
      <w:r>
        <w:rPr>
          <w:rFonts w:ascii="Calibri" w:cs="Calibri" w:eastAsia="Calibri" w:hAnsi="Calibri"/>
        </w:rPr>
        <w:t xml:space="preserve">, aggregator). The Aug contract has expired; the Oct contract (UXV6) expires Oct 28.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YBYU6 — UNRESOLVED.</w:t>
      </w:r>
      <w:r>
        <w:rPr>
          <w:rFonts w:ascii="Calibri" w:cs="Calibri" w:eastAsia="Calibri" w:hAnsi="Calibri"/>
        </w:rPr>
        <w:t xml:space="preserve"> Plausibly an Australian bond futures contract (YB = ASX 3-year); inference only; the Sep contract has expired.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</w:rPr>
        <w:t xml:space="preserve">Group 5 — US large-cap core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Caterpillar (CAT):</w:t>
      </w:r>
      <w:r>
        <w:rPr>
          <w:rFonts w:ascii="Calibri" w:cs="Calibri" w:eastAsia="Calibri" w:hAnsi="Calibri"/>
        </w:rPr>
        <w:t xml:space="preserve"> QUIET until Q3 on </w:t>
      </w:r>
      <w:r>
        <w:rPr>
          <w:rFonts w:ascii="Calibri" w:cs="Calibri" w:eastAsia="Calibri" w:hAnsi="Calibri"/>
          <w:b/>
          <w:bCs/>
        </w:rPr>
        <w:t xml:space="preserve">Oct 29</w:t>
      </w:r>
      <w:r>
        <w:rPr>
          <w:rFonts w:ascii="Calibri" w:cs="Calibri" w:eastAsia="Calibri" w:hAnsi="Calibri"/>
        </w:rPr>
        <w:t xml:space="preserve">, 5:30am CDT (</w:t>
      </w:r>
      <w:hyperlink w:history="1" r:id="rIdpocaj-g7mdfkuewwcypg5">
        <w:r>
          <w:rPr>
            <w:rFonts w:ascii="Calibri" w:cs="Calibri" w:eastAsia="Calibri" w:hAnsi="Calibri"/>
            <w:color w:val="1155CC"/>
            <w:u w:val="single"/>
          </w:rPr>
          <w:t xml:space="preserve">Caterpillar</w:t>
        </w:r>
      </w:hyperlink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Interactive Brokers (IBKR):</w:t>
      </w:r>
      <w:r>
        <w:rPr>
          <w:rFonts w:ascii="Calibri" w:cs="Calibri" w:eastAsia="Calibri" w:hAnsi="Calibri"/>
        </w:rPr>
        <w:t xml:space="preserve"> reported Oct 15 (outside window): adjusted EPS $0.67, accounts +35%, dividend raised 71% to $0.15 (</w:t>
      </w:r>
      <w:hyperlink w:history="1" r:id="rId9kvo-unicmuls3mbsbsmo">
        <w:r>
          <w:rPr>
            <w:rFonts w:ascii="Calibri" w:cs="Calibri" w:eastAsia="Calibri" w:hAnsi="Calibri"/>
            <w:color w:val="1155CC"/>
            <w:u w:val="single"/>
          </w:rPr>
          <w:t xml:space="preserve">Morningstar/BusinessWire</w:t>
        </w:r>
      </w:hyperlink>
      <w:r>
        <w:rPr>
          <w:rFonts w:ascii="Calibri" w:cs="Calibri" w:eastAsia="Calibri" w:hAnsi="Calibri"/>
        </w:rPr>
        <w:t xml:space="preserve">, </w:t>
      </w:r>
      <w:hyperlink w:history="1" r:id="rIdtjynkn_pjlhplsbzvtzdc">
        <w:r>
          <w:rPr>
            <w:rFonts w:ascii="Calibri" w:cs="Calibri" w:eastAsia="Calibri" w:hAnsi="Calibri"/>
            <w:color w:val="1155CC"/>
            <w:u w:val="single"/>
          </w:rPr>
          <w:t xml:space="preserve">Finance Magnates</w:t>
        </w:r>
      </w:hyperlink>
      <w:r>
        <w:rPr>
          <w:rFonts w:ascii="Calibri" w:cs="Calibri" w:eastAsia="Calibri" w:hAnsi="Calibri"/>
        </w:rPr>
        <w:t xml:space="preserve">). Beat vs miss disputed between sources.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Palantir (PLTR):</w:t>
      </w:r>
      <w:r>
        <w:rPr>
          <w:rFonts w:ascii="Calibri" w:cs="Calibri" w:eastAsia="Calibri" w:hAnsi="Calibri"/>
        </w:rPr>
        <w:t xml:space="preserve"> NOISE until earnings (~Nov 2, unconfirmed; one source says Nov 9) (</w:t>
      </w:r>
      <w:hyperlink w:history="1" r:id="rIdl2nbzd0v3xzxkaevbkqn4">
        <w:r>
          <w:rPr>
            <w:rFonts w:ascii="Calibri" w:cs="Calibri" w:eastAsia="Calibri" w:hAnsi="Calibri"/>
            <w:color w:val="1155CC"/>
            <w:u w:val="single"/>
          </w:rPr>
          <w:t xml:space="preserve">247WallSt</w:t>
        </w:r>
      </w:hyperlink>
      <w:r>
        <w:rPr>
          <w:rFonts w:ascii="Calibri" w:cs="Calibri" w:eastAsia="Calibri" w:hAnsi="Calibri"/>
        </w:rPr>
        <w:t xml:space="preserve">). Likely hit Thursday (unverified).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MAGS:</w:t>
      </w:r>
      <w:r>
        <w:rPr>
          <w:rFonts w:ascii="Calibri" w:cs="Calibri" w:eastAsia="Calibri" w:hAnsi="Calibri"/>
        </w:rPr>
        <w:t xml:space="preserve"> MATTERS via the AI selloff; no quote found, a ~2.5% drop is plausible (inferred).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Costco:</w:t>
      </w:r>
      <w:r>
        <w:rPr>
          <w:rFonts w:ascii="Calibri" w:cs="Calibri" w:eastAsia="Calibri" w:hAnsi="Calibri"/>
        </w:rPr>
        <w:t xml:space="preserve"> NOISE. September comps +11.4% (+7.6% ex-gas/FX) (</w:t>
      </w:r>
      <w:hyperlink w:history="1" r:id="rIdjhynnpberzjnkvye6jhr4">
        <w:r>
          <w:rPr>
            <w:rFonts w:ascii="Calibri" w:cs="Calibri" w:eastAsia="Calibri" w:hAnsi="Calibri"/>
            <w:color w:val="1155CC"/>
            <w:u w:val="single"/>
          </w:rPr>
          <w:t xml:space="preserve">GlobeNewswire</w:t>
        </w:r>
      </w:hyperlink>
      <w:r>
        <w:rPr>
          <w:rFonts w:ascii="Calibri" w:cs="Calibri" w:eastAsia="Calibri" w:hAnsi="Calibri"/>
        </w:rPr>
        <w:t xml:space="preserve">). </w:t>
      </w:r>
      <w:r>
        <w:rPr>
          <w:rFonts w:ascii="Calibri" w:cs="Calibri" w:eastAsia="Calibri" w:hAnsi="Calibri"/>
          <w:b/>
          <w:bCs/>
        </w:rPr>
        <w:t xml:space="preserve">Walmart:</w:t>
      </w:r>
      <w:r>
        <w:rPr>
          <w:rFonts w:ascii="Calibri" w:cs="Calibri" w:eastAsia="Calibri" w:hAnsi="Calibri"/>
        </w:rPr>
        <w:t xml:space="preserve"> QUIET, next earnings Nov 19 (</w:t>
      </w:r>
      <w:hyperlink w:history="1" r:id="rIdulpa74njpuyjucpja4yvu">
        <w:r>
          <w:rPr>
            <w:rFonts w:ascii="Calibri" w:cs="Calibri" w:eastAsia="Calibri" w:hAnsi="Calibri"/>
            <w:color w:val="1155CC"/>
            <w:u w:val="single"/>
          </w:rPr>
          <w:t xml:space="preserve">Money365</w:t>
        </w:r>
      </w:hyperlink>
      <w:r>
        <w:rPr>
          <w:rFonts w:ascii="Calibri" w:cs="Calibri" w:eastAsia="Calibri" w:hAnsi="Calibri"/>
        </w:rPr>
        <w:t xml:space="preserve">). Defensives held up Thursday.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Eli Lilly:</w:t>
      </w:r>
      <w:r>
        <w:rPr>
          <w:rFonts w:ascii="Calibri" w:cs="Calibri" w:eastAsia="Calibri" w:hAnsi="Calibri"/>
        </w:rPr>
        <w:t xml:space="preserve"> NOISE; nothing in the window. Retatrutide Phase III wins in July, BLA planned Q1 2027 (</w:t>
      </w:r>
      <w:hyperlink w:history="1" r:id="rIdjoks8ozueoehyryahwqu0">
        <w:r>
          <w:rPr>
            <w:rFonts w:ascii="Calibri" w:cs="Calibri" w:eastAsia="Calibri" w:hAnsi="Calibri"/>
            <w:color w:val="1155CC"/>
            <w:u w:val="single"/>
          </w:rPr>
          <w:t xml:space="preserve">Clinical Trials Arena</w:t>
        </w:r>
      </w:hyperlink>
      <w:r>
        <w:rPr>
          <w:rFonts w:ascii="Calibri" w:cs="Calibri" w:eastAsia="Calibri" w:hAnsi="Calibri"/>
        </w:rPr>
        <w:t xml:space="preserve">); Q3 date not found.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Tapestry (TPR):</w:t>
      </w:r>
      <w:r>
        <w:rPr>
          <w:rFonts w:ascii="Calibri" w:cs="Calibri" w:eastAsia="Calibri" w:hAnsi="Calibri"/>
        </w:rPr>
        <w:t xml:space="preserve"> QUIET; fiscal Q1 ~Nov 5 (one source; another says Nov 12) (</w:t>
      </w:r>
      <w:hyperlink w:history="1" r:id="rIda_9-dmg8xgulfr7-nk9zl">
        <w:r>
          <w:rPr>
            <w:rFonts w:ascii="Calibri" w:cs="Calibri" w:eastAsia="Calibri" w:hAnsi="Calibri"/>
            <w:color w:val="1155CC"/>
            <w:u w:val="single"/>
          </w:rPr>
          <w:t xml:space="preserve">Earnings Whispers</w:t>
        </w:r>
      </w:hyperlink>
      <w:r>
        <w:rPr>
          <w:rFonts w:ascii="Calibri" w:cs="Calibri" w:eastAsia="Calibri" w:hAnsi="Calibri"/>
        </w:rPr>
        <w:t xml:space="preserve">).</w:t>
      </w:r>
    </w:p>
    <w:p>
      <w:pPr>
        <w:pBdr>
          <w:bottom w:val="single" w:color="AAAAAA" w:sz="6" w:space="1"/>
        </w:pBdr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</w:rPr>
        <w:t xml:space="preserve">3. Probably noise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Samsung C&amp;T's KRW 2.27tn reconstruction win</w:t>
      </w:r>
      <w:r>
        <w:rPr>
          <w:rFonts w:ascii="Calibri" w:cs="Calibri" w:eastAsia="Calibri" w:hAnsi="Calibri"/>
        </w:rPr>
        <w:t xml:space="preserve">: ~5.6% of annual revenue, routine for the contractor.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Citi/BofA downgrades of Pershing Square Inc (Oct 9/13)</w:t>
      </w:r>
      <w:r>
        <w:rPr>
          <w:rFonts w:ascii="Calibri" w:cs="Calibri" w:eastAsia="Calibri" w:hAnsi="Calibri"/>
        </w:rPr>
        <w:t xml:space="preserve">: they concern the manager, not PSH or PSUS, and the reasons weren't found.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IBKR "miss" headlines</w:t>
      </w:r>
      <w:r>
        <w:rPr>
          <w:rFonts w:ascii="Calibri" w:cs="Calibri" w:eastAsia="Calibri" w:hAnsi="Calibri"/>
        </w:rPr>
        <w:t xml:space="preserve">: sources disagree on a 2.9% adjusted EPS miss versus in line; the 71% dividend raise and 35% account growth are the story.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Costco's strong September comps</w:t>
      </w:r>
      <w:r>
        <w:rPr>
          <w:rFonts w:ascii="Calibri" w:cs="Calibri" w:eastAsia="Calibri" w:hAnsi="Calibri"/>
        </w:rPr>
        <w:t xml:space="preserve">: fuel added ~3.8 points, and it is a defensive anyway.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"Ceconomy Aktie: Game Over!" headlines</w:t>
      </w:r>
      <w:r>
        <w:rPr>
          <w:rFonts w:ascii="Calibri" w:cs="Calibri" w:eastAsia="Calibri" w:hAnsi="Calibri"/>
        </w:rPr>
        <w:t xml:space="preserve"> (</w:t>
      </w:r>
      <w:hyperlink w:history="1" r:id="rIdssdiwc9_drm0mb_ptustc">
        <w:r>
          <w:rPr>
            <w:rFonts w:ascii="Calibri" w:cs="Calibri" w:eastAsia="Calibri" w:hAnsi="Calibri"/>
            <w:color w:val="1155CC"/>
            <w:u w:val="single"/>
          </w:rPr>
          <w:t xml:space="preserve">Boerse Express</w:t>
        </w:r>
      </w:hyperlink>
      <w:r>
        <w:rPr>
          <w:rFonts w:ascii="Calibri" w:cs="Calibri" w:eastAsia="Calibri" w:hAnsi="Calibri"/>
        </w:rPr>
        <w:t xml:space="preserve">): content unread; treat as clickbait until the EC decision is confirmed.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Any Vizsla security-incident story</w:t>
      </w:r>
      <w:r>
        <w:rPr>
          <w:rFonts w:ascii="Calibri" w:cs="Calibri" w:eastAsia="Calibri" w:hAnsi="Calibri"/>
        </w:rPr>
        <w:t xml:space="preserve">: it came from a partly AI-generated article (unverified).</w:t>
      </w:r>
    </w:p>
    <w:p>
      <w:pPr>
        <w:pBdr>
          <w:bottom w:val="single" w:color="AAAAAA" w:sz="6" w:space="1"/>
        </w:pBdr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</w:rPr>
        <w:t xml:space="preserve">4. Time-sensitive / positions watch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</w:rPr>
        <w:t xml:space="preserve">Instruments that have expired or rolled — </w:t>
      </w:r>
      <w:r>
        <w:rPr>
          <w:rFonts w:ascii="Consolas" w:cs="Consolas" w:eastAsia="Consolas" w:hAnsi="Consolas"/>
        </w:rPr>
        <w:t xml:space="preserve">watchlist.md</w:t>
      </w:r>
      <w:r>
        <w:rPr>
          <w:rFonts w:ascii="Calibri" w:cs="Calibri" w:eastAsia="Calibri" w:hAnsi="Calibri"/>
        </w:rPr>
        <w:t xml:space="preserve"> needs updating (not edited here)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1"/>
        <w:gridCol w:w="4059"/>
        <w:gridCol w:w="4060"/>
      </w:tblGrid>
      <w:tr>
        <w:trPr>
          <w:tblHeader/>
        </w:trPr>
        <w:tc>
          <w:tcPr>
            <w:tcW w:type="dxa" w:w="1961"/>
            <w:shd w:fill="E7EC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Watchlist entry</w:t>
            </w:r>
          </w:p>
        </w:tc>
        <w:tc>
          <w:tcPr>
            <w:tcW w:type="dxa" w:w="4059"/>
            <w:shd w:fill="E7EC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Status</w:t>
            </w:r>
          </w:p>
        </w:tc>
        <w:tc>
          <w:tcPr>
            <w:tcW w:type="dxa" w:w="4060"/>
            <w:shd w:fill="E7EC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Action</w:t>
            </w:r>
          </w:p>
        </w:tc>
      </w:tr>
      <w:tr>
        <w:tc>
          <w:tcPr>
            <w:tcW w:type="dxa" w:w="19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CRML US 08/21/26 C12.50 call</w:t>
            </w:r>
          </w:p>
        </w:tc>
        <w:tc>
          <w:tcPr>
            <w:tcW w:type="dxa" w:w="405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Expired Aug 21, worthless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(CRML ~$7.07 then, ~$6.18 now)</w:t>
            </w:r>
          </w:p>
        </w:tc>
        <w:tc>
          <w:tcPr>
            <w:tcW w:type="dxa" w:w="40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Remove</w:t>
            </w:r>
          </w:p>
        </w:tc>
      </w:tr>
      <w:tr>
        <w:tc>
          <w:tcPr>
            <w:tcW w:type="dxa" w:w="19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QCQ6 (COMEX copper, Aug 2026)</w:t>
            </w:r>
          </w:p>
        </w:tc>
        <w:tc>
          <w:tcPr>
            <w:tcW w:type="dxa" w:w="405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Delivery month passed</w:t>
            </w:r>
          </w:p>
        </w:tc>
        <w:tc>
          <w:tcPr>
            <w:tcW w:type="dxa" w:w="40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Roll or replace with Dec (HGZ6)</w:t>
            </w:r>
          </w:p>
        </w:tc>
      </w:tr>
      <w:tr>
        <w:tc>
          <w:tcPr>
            <w:tcW w:type="dxa" w:w="19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NQU6 / ESU6 (Sep 2026)</w:t>
            </w:r>
          </w:p>
        </w:tc>
        <w:tc>
          <w:tcPr>
            <w:tcW w:type="dxa" w:w="405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Expired Sep 18</w:t>
            </w:r>
          </w:p>
        </w:tc>
        <w:tc>
          <w:tcPr>
            <w:tcW w:type="dxa" w:w="40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Replace with NQZ6 / ESZ6 (Dec)</w:t>
            </w:r>
          </w:p>
        </w:tc>
      </w:tr>
      <w:tr>
        <w:tc>
          <w:tcPr>
            <w:tcW w:type="dxa" w:w="19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Z U6 (FTSE 100, Sep)</w:t>
            </w:r>
          </w:p>
        </w:tc>
        <w:tc>
          <w:tcPr>
            <w:tcW w:type="dxa" w:w="405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Expired</w:t>
            </w:r>
          </w:p>
        </w:tc>
        <w:tc>
          <w:tcPr>
            <w:tcW w:type="dxa" w:w="40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Replace with Z Z6 (Dec)</w:t>
            </w:r>
          </w:p>
        </w:tc>
      </w:tr>
      <w:tr>
        <w:tc>
          <w:tcPr>
            <w:tcW w:type="dxa" w:w="19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WNU6 (Ultra T-bond, Sep)</w:t>
            </w:r>
          </w:p>
        </w:tc>
        <w:tc>
          <w:tcPr>
            <w:tcW w:type="dxa" w:w="405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Expired</w:t>
            </w:r>
          </w:p>
        </w:tc>
        <w:tc>
          <w:tcPr>
            <w:tcW w:type="dxa" w:w="40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Replace with WNZ6 (Dec)</w:t>
            </w:r>
          </w:p>
        </w:tc>
      </w:tr>
      <w:tr>
        <w:tc>
          <w:tcPr>
            <w:tcW w:type="dxa" w:w="19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UXQ6 (UxC uranium, Aug)</w:t>
            </w:r>
          </w:p>
        </w:tc>
        <w:tc>
          <w:tcPr>
            <w:tcW w:type="dxa" w:w="405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Expired</w:t>
            </w:r>
          </w:p>
        </w:tc>
        <w:tc>
          <w:tcPr>
            <w:tcW w:type="dxa" w:w="40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Current Oct contract UXV6 expires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Oct 28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; roll to Nov before then</w:t>
            </w:r>
          </w:p>
        </w:tc>
      </w:tr>
      <w:tr>
        <w:tc>
          <w:tcPr>
            <w:tcW w:type="dxa" w:w="19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YBYU6</w:t>
            </w:r>
          </w:p>
        </w:tc>
        <w:tc>
          <w:tcPr>
            <w:tcW w:type="dxa" w:w="405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Unidentified; Sep contract expired</w:t>
            </w:r>
          </w:p>
        </w:tc>
        <w:tc>
          <w:tcPr>
            <w:tcW w:type="dxa" w:w="40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Owner to clarify</w:t>
            </w:r>
          </w:p>
        </w:tc>
      </w:tr>
      <w:tr>
        <w:tc>
          <w:tcPr>
            <w:tcW w:type="dxa" w:w="19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GPH-WA CN warrants</w:t>
            </w:r>
          </w:p>
        </w:tc>
        <w:tc>
          <w:tcPr>
            <w:tcW w:type="dxa" w:w="405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Aug 8, 2026 date has passed; series could not be identified</w:t>
            </w:r>
          </w:p>
        </w:tc>
        <w:tc>
          <w:tcPr>
            <w:tcW w:type="dxa" w:w="40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Owner to confirm series and status</w:t>
            </w:r>
          </w:p>
        </w:tc>
      </w:tr>
      <w:tr>
        <w:tc>
          <w:tcPr>
            <w:tcW w:type="dxa" w:w="19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EP059897 Pfd</w:t>
            </w:r>
          </w:p>
        </w:tc>
        <w:tc>
          <w:tcPr>
            <w:tcW w:type="dxa" w:w="405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Unidentified</w:t>
            </w:r>
          </w:p>
        </w:tc>
        <w:tc>
          <w:tcPr>
            <w:tcW w:type="dxa" w:w="40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Owner to supply ISIN/issuer</w:t>
            </w:r>
          </w:p>
        </w:tc>
      </w:tr>
      <w:tr>
        <w:tc>
          <w:tcPr>
            <w:tcW w:type="dxa" w:w="19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AAUC CN</w:t>
            </w:r>
          </w:p>
        </w:tc>
        <w:tc>
          <w:tcPr>
            <w:tcW w:type="dxa" w:w="405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Description is stale (the Zijin takeover terminated Jul 29)</w:t>
            </w:r>
          </w:p>
        </w:tc>
        <w:tc>
          <w:tcPr>
            <w:tcW w:type="dxa" w:w="40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Update note</w:t>
            </w:r>
          </w:p>
        </w:tc>
      </w:tr>
      <w:tr>
        <w:tc>
          <w:tcPr>
            <w:tcW w:type="dxa" w:w="19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EULIF</w:t>
            </w:r>
          </w:p>
        </w:tc>
        <w:tc>
          <w:tcPr>
            <w:tcW w:type="dxa" w:w="405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0.035x ratio is out of date (floating ratio, cap and collar)</w:t>
            </w:r>
          </w:p>
        </w:tc>
        <w:tc>
          <w:tcPr>
            <w:tcW w:type="dxa" w:w="40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Re-check</w:t>
            </w:r>
          </w:p>
        </w:tc>
      </w:tr>
    </w:tbl>
    <w:p/>
    <w:p>
      <w:pPr>
        <w:pStyle w:val="Heading3"/>
        <w:spacing w:after="100" w:before="240"/>
      </w:pPr>
      <w:r>
        <w:rPr>
          <w:rFonts w:ascii="Calibri" w:cs="Calibri" w:eastAsia="Calibri" w:hAnsi="Calibri"/>
        </w:rPr>
        <w:t xml:space="preserve">Dated catalyst calendar (next ~2 weeks)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7"/>
        <w:gridCol w:w="8173"/>
      </w:tblGrid>
      <w:tr>
        <w:trPr>
          <w:tblHeader/>
        </w:trPr>
        <w:tc>
          <w:tcPr>
            <w:tcW w:type="dxa" w:w="1907"/>
            <w:shd w:fill="E7EC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Date</w:t>
            </w:r>
          </w:p>
        </w:tc>
        <w:tc>
          <w:tcPr>
            <w:tcW w:type="dxa" w:w="8173"/>
            <w:shd w:fill="E7EC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Event</w:t>
            </w:r>
          </w:p>
        </w:tc>
      </w:tr>
      <w:tr>
        <w:tc>
          <w:tcPr>
            <w:tcW w:type="dxa" w:w="19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Fri Oct 23</w:t>
            </w:r>
          </w:p>
        </w:tc>
        <w:tc>
          <w:tcPr>
            <w:tcW w:type="dxa" w:w="817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EU FSR decision on JD.com / Ceconomy due</w:t>
            </w:r>
          </w:p>
        </w:tc>
      </w:tr>
      <w:tr>
        <w:tc>
          <w:tcPr>
            <w:tcW w:type="dxa" w:w="19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Mon Oct 26</w:t>
            </w:r>
          </w:p>
        </w:tc>
        <w:tc>
          <w:tcPr>
            <w:tcW w:type="dxa" w:w="817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WA Supreme Court hearing on EUR–CRML schemes</w:t>
            </w:r>
          </w:p>
        </w:tc>
      </w:tr>
      <w:tr>
        <w:tc>
          <w:tcPr>
            <w:tcW w:type="dxa" w:w="19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Tue Oct 27</w:t>
            </w:r>
          </w:p>
        </w:tc>
        <w:tc>
          <w:tcPr>
            <w:tcW w:type="dxa" w:w="817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Schemes effective (per StockTitan)</w:t>
            </w:r>
          </w:p>
        </w:tc>
      </w:tr>
      <w:tr>
        <w:tc>
          <w:tcPr>
            <w:tcW w:type="dxa" w:w="19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Wed Oct 28</w:t>
            </w:r>
          </w:p>
        </w:tc>
        <w:tc>
          <w:tcPr>
            <w:tcW w:type="dxa" w:w="817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FOMC statement 2:00pm ET, Warsh press conference 2:30pm; UXV6 uranium future expires; Alphabet earnings (estimated, unconfirmed)</w:t>
            </w:r>
          </w:p>
        </w:tc>
      </w:tr>
      <w:tr>
        <w:tc>
          <w:tcPr>
            <w:tcW w:type="dxa" w:w="19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Thu Oct 29</w:t>
            </w:r>
          </w:p>
        </w:tc>
        <w:tc>
          <w:tcPr>
            <w:tcW w:type="dxa" w:w="817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SK hynix Q3; VW Q3/9M; Repsol Q3; Caterpillar Q3 (5:30am CDT)</w:t>
            </w:r>
          </w:p>
        </w:tc>
      </w:tr>
      <w:tr>
        <w:tc>
          <w:tcPr>
            <w:tcW w:type="dxa" w:w="19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~Oct 29–30</w:t>
            </w:r>
          </w:p>
        </w:tc>
        <w:tc>
          <w:tcPr>
            <w:tcW w:type="dxa" w:w="817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Samsung Electronics full Q3 (unverified); Sept PCE (~Oct 30, unverified); Microsoft/Meta/Amazon/Apple earnings likely this week (dates unconfirmed)</w:t>
            </w:r>
          </w:p>
        </w:tc>
      </w:tr>
      <w:tr>
        <w:tc>
          <w:tcPr>
            <w:tcW w:type="dxa" w:w="19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Mon Nov 2</w:t>
            </w:r>
          </w:p>
        </w:tc>
        <w:tc>
          <w:tcPr>
            <w:tcW w:type="dxa" w:w="817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Pershing Square portfolio reviews (PSH, PSUS); Blackstone dividend record date; Palantir (unconfirmed)</w:t>
            </w:r>
          </w:p>
        </w:tc>
      </w:tr>
      <w:tr>
        <w:tc>
          <w:tcPr>
            <w:tcW w:type="dxa" w:w="19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Tue Nov 3</w:t>
            </w:r>
          </w:p>
        </w:tc>
        <w:tc>
          <w:tcPr>
            <w:tcW w:type="dxa" w:w="817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Ferrari Q3</w:t>
            </w:r>
          </w:p>
        </w:tc>
      </w:tr>
      <w:tr>
        <w:tc>
          <w:tcPr>
            <w:tcW w:type="dxa" w:w="19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Nov 4–5</w:t>
            </w:r>
          </w:p>
        </w:tc>
        <w:tc>
          <w:tcPr>
            <w:tcW w:type="dxa" w:w="817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Inter Parfums full Q3 (Nov 4) and call (Nov 5); Coty and Tapestry (unconfirmed); CRML/EUR implementation Nov 5</w:t>
            </w:r>
          </w:p>
        </w:tc>
      </w:tr>
      <w:tr>
        <w:tc>
          <w:tcPr>
            <w:tcW w:type="dxa" w:w="19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Fri Nov 6</w:t>
            </w:r>
          </w:p>
        </w:tc>
        <w:tc>
          <w:tcPr>
            <w:tcW w:type="dxa" w:w="817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New CRML shares trade on Nasdaq and EUR delists from the ASX (per StockTitan); October jobs report (unverified)</w:t>
            </w:r>
          </w:p>
        </w:tc>
      </w:tr>
    </w:tbl>
    <w:p/>
    <w:p>
      <w:pPr>
        <w:pStyle w:val="Heading3"/>
        <w:spacing w:after="100" w:before="240"/>
      </w:pPr>
      <w:r>
        <w:rPr>
          <w:rFonts w:ascii="Calibri" w:cs="Calibri" w:eastAsia="Calibri" w:hAnsi="Calibri"/>
        </w:rPr>
        <w:t xml:space="preserve">Undated but live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Ceconomy</w:t>
      </w:r>
      <w:r>
        <w:rPr>
          <w:rFonts w:ascii="Calibri" w:cs="Calibri" w:eastAsia="Calibri" w:hAnsi="Calibri"/>
        </w:rPr>
        <w:t xml:space="preserve">: closing and delisting follow clearance; a possible Nov 10 long-stop (unverified).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Brighthouse</w:t>
      </w:r>
      <w:r>
        <w:rPr>
          <w:rFonts w:ascii="Calibri" w:cs="Calibri" w:eastAsia="Calibri" w:hAnsi="Calibri"/>
        </w:rPr>
        <w:t xml:space="preserve">: DE/NY/MA insurance regulator approvals; outside date Dec 6.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ZIM</w:t>
      </w:r>
      <w:r>
        <w:rPr>
          <w:rFonts w:ascii="Calibri" w:cs="Calibri" w:eastAsia="Calibri" w:hAnsi="Calibri"/>
        </w:rPr>
        <w:t xml:space="preserve">: Hapag-Lloyd's full revised submission to Israel's GCA; potential new board approvals or a second vote.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UNP/NSC</w:t>
      </w:r>
      <w:r>
        <w:rPr>
          <w:rFonts w:ascii="Calibri" w:cs="Calibri" w:eastAsia="Calibri" w:hAnsi="Calibri"/>
        </w:rPr>
        <w:t xml:space="preserve">: next STB milestone is Dec 3.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Northern Dynasty</w:t>
      </w:r>
      <w:r>
        <w:rPr>
          <w:rFonts w:ascii="Calibri" w:cs="Calibri" w:eastAsia="Calibri" w:hAnsi="Calibri"/>
        </w:rPr>
        <w:t xml:space="preserve">: a ruling on the Pebble veto could come any day.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Graphite One</w:t>
      </w:r>
      <w:r>
        <w:rPr>
          <w:rFonts w:ascii="Calibri" w:cs="Calibri" w:eastAsia="Calibri" w:hAnsi="Calibri"/>
        </w:rPr>
        <w:t xml:space="preserve">: confirm the FAST-41 outcome and warrant status.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AlTi</w:t>
      </w:r>
      <w:r>
        <w:rPr>
          <w:rFonts w:ascii="Calibri" w:cs="Calibri" w:eastAsia="Calibri" w:hAnsi="Calibri"/>
        </w:rPr>
        <w:t xml:space="preserve">: strategic review / Franklin Templeton talks.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Impax, Jupiter, Eni, TotalEnergies, Bureau Veritas, Wendel, KDDI/NTT</w:t>
      </w:r>
      <w:r>
        <w:rPr>
          <w:rFonts w:ascii="Calibri" w:cs="Calibri" w:eastAsia="Calibri" w:hAnsi="Calibri"/>
        </w:rPr>
        <w:t xml:space="preserve">: trading updates and results with unconfirmed dates.</w:t>
      </w:r>
    </w:p>
    <w:p>
      <w:pPr>
        <w:pBdr>
          <w:bottom w:val="single" w:color="AAAAAA" w:sz="6" w:space="1"/>
        </w:pBdr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</w:rPr>
        <w:t xml:space="preserve">5. Follow-up questions to investigate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Ceconomy:</w:t>
      </w:r>
      <w:r>
        <w:rPr>
          <w:rFonts w:ascii="Calibri" w:cs="Calibri" w:eastAsia="Calibri" w:hAnsi="Calibri"/>
        </w:rPr>
        <w:t xml:space="preserve"> What did the Commission decide today, and on what conditions? How long to closing, and what is the long-stop?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EUR/CRML:</w:t>
      </w:r>
      <w:r>
        <w:rPr>
          <w:rFonts w:ascii="Calibri" w:cs="Calibri" w:eastAsia="Calibri" w:hAnsi="Calibri"/>
        </w:rPr>
        <w:t xml:space="preserve"> What is the ratio at the current 20-day VWAP, given the cap and collar? Is the 0.035x on the watchlist still right? Does the WA court grant approval on Monday?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ZIM:</w:t>
      </w:r>
      <w:r>
        <w:rPr>
          <w:rFonts w:ascii="Calibri" w:cs="Calibri" w:eastAsia="Calibri" w:hAnsi="Calibri"/>
        </w:rPr>
        <w:t xml:space="preserve"> When does Hapag file its full proposal, and would terms change enough to trigger a second shareholder vote? What is the current spread to $35?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Thursday's AI selloff:</w:t>
      </w:r>
      <w:r>
        <w:rPr>
          <w:rFonts w:ascii="Calibri" w:cs="Calibri" w:eastAsia="Calibri" w:hAnsi="Calibri"/>
        </w:rPr>
        <w:t xml:space="preserve"> Which earnings report triggered it? How are MAGS and PLTR positioned into next week's megacap prints?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Rates:</w:t>
      </w:r>
      <w:r>
        <w:rPr>
          <w:rFonts w:ascii="Calibri" w:cs="Calibri" w:eastAsia="Calibri" w:hAnsi="Calibri"/>
        </w:rPr>
        <w:t xml:space="preserve"> What are the Dec futures levels for WNZ6 and the 30-year yield? Does a December hike priced in hurt the Treasury exposure more than the equity hedges offset?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Brighthouse:</w:t>
      </w:r>
      <w:r>
        <w:rPr>
          <w:rFonts w:ascii="Calibri" w:cs="Calibri" w:eastAsia="Calibri" w:hAnsi="Calibri"/>
        </w:rPr>
        <w:t xml:space="preserve"> Has NY DFS ruled or set a timeline? Is the Dec 6 outside date being extended again?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Luxury:</w:t>
      </w:r>
      <w:r>
        <w:rPr>
          <w:rFonts w:ascii="Calibri" w:cs="Calibri" w:eastAsia="Calibri" w:hAnsi="Calibri"/>
        </w:rPr>
        <w:t xml:space="preserve"> Does Hermès −7.3% and Kering's slump signal a second leg down after LVMH's weak Q3? What does that mean for Dior's discount and Exor's NAV?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Samsung / SK hynix / LGES:</w:t>
      </w:r>
      <w:r>
        <w:rPr>
          <w:rFonts w:ascii="Calibri" w:cs="Calibri" w:eastAsia="Calibri" w:hAnsi="Calibri"/>
        </w:rPr>
        <w:t xml:space="preserve"> With Samsung at KRW 107tn, is the Oct 29 hynix print already priced in? LGES's beat was mostly 45X and one-offs; what is the run-rate?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Graphite One:</w:t>
      </w:r>
      <w:r>
        <w:rPr>
          <w:rFonts w:ascii="Calibri" w:cs="Calibri" w:eastAsia="Calibri" w:hAnsi="Calibri"/>
        </w:rPr>
        <w:t xml:space="preserve"> Was the FAST-41 permit granted on Sept 29, and did the Bering Straits warrants expire or get exercised on Sept 17?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Silver and copper:</w:t>
      </w:r>
      <w:r>
        <w:rPr>
          <w:rFonts w:ascii="Calibri" w:cs="Calibri" w:eastAsia="Calibri" w:hAnsi="Calibri"/>
        </w:rPr>
        <w:t xml:space="preserve"> Where did silver and Dec copper settle Thursday, and what does that do to SIL/SLV, VZLA and GPH?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Unresolved identifiers:</w:t>
      </w:r>
      <w:r>
        <w:rPr>
          <w:rFonts w:ascii="Calibri" w:cs="Calibri" w:eastAsia="Calibri" w:hAnsi="Calibri"/>
        </w:rPr>
        <w:t xml:space="preserve"> EP059897 Pfd and YBYU6.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Blackstone:</w:t>
      </w:r>
      <w:r>
        <w:rPr>
          <w:rFonts w:ascii="Calibri" w:cs="Calibri" w:eastAsia="Calibri" w:hAnsi="Calibri"/>
        </w:rPr>
        <w:t xml:space="preserve"> What was DE/share versus consensus, and how did the stock react? This matters for IPRV and Partners Group.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2F5496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nrjzgdozroooecc4yyyra" Type="http://schemas.openxmlformats.org/officeDocument/2006/relationships/hyperlink" Target="https://shopappy.com/business/ma-exits/jd-ceconomy-eu-clearance-october-23" TargetMode="External"/><Relationship Id="rIdmsfduohz_s5ir3negp_tf" Type="http://schemas.openxmlformats.org/officeDocument/2006/relationships/hyperlink" Target="https://finance.yahoo.com/economy/policy/articles/eu-investigates-possible-foreign-subsidies-083946513.html" TargetMode="External"/><Relationship Id="rId4hapwx0x5mvutlbrhv5_s" Type="http://schemas.openxmlformats.org/officeDocument/2006/relationships/hyperlink" Target="https://www.eqs-news.com/news/corporate/jd-com-successfully-secures-59-8-of-ceconomy-as-final-result-after-end-of-additional-acceptance-period/fb8514ab-acd5-4103-824f-25c92567e30a_en" TargetMode="External"/><Relationship Id="rIdtv2jauy8yd48oqboa86ix" Type="http://schemas.openxmlformats.org/officeDocument/2006/relationships/hyperlink" Target="https://www.boerse-express.com/news/articles/ceconomy-aktie-delisting-kommt-856920" TargetMode="External"/><Relationship Id="rIdsm4kvh-kx21coh1ebsifx" Type="http://schemas.openxmlformats.org/officeDocument/2006/relationships/hyperlink" Target="https://ec.europa.eu/commission/presscorner/" TargetMode="External"/><Relationship Id="rIdsurkwb2qei1qxntgiyksx" Type="http://schemas.openxmlformats.org/officeDocument/2006/relationships/hyperlink" Target="https://www.newstribune.com/news/2026/oct/23/sp-500-nasdaq-end-sharply-lower-as-revived-ai/" TargetMode="External"/><Relationship Id="rIdzn30k01u-tzqptmxdoz2s" Type="http://schemas.openxmlformats.org/officeDocument/2006/relationships/hyperlink" Target="https://hdfcsky.com/news/nasdaq-plunges-2-6-percent-as-ai-spending-fears-and-oil-surge-drive-broad-us-market-selloff" TargetMode="External"/><Relationship Id="rIdfpe8pl8g-gdkoxzgcoow9" Type="http://schemas.openxmlformats.org/officeDocument/2006/relationships/hyperlink" Target="https://rigzone.com/news/wire/oil_surges_4_after_deadly_saudi_attacks-22-oct-2026-184912-article" TargetMode="External"/><Relationship Id="rIddlh1hxneg4ouhmtfb5qgv" Type="http://schemas.openxmlformats.org/officeDocument/2006/relationships/hyperlink" Target="https://thestar.com.my/business/2026/10/23/oil-hits-five-month-high-as-houthi-attacks-fuel-supply-fears" TargetMode="External"/><Relationship Id="rIdqh87ev3b1eia7kokdkrcs" Type="http://schemas.openxmlformats.org/officeDocument/2006/relationships/hyperlink" Target="https://money.usnews.com/investing/news/articles/2026-10-23/stoxx-600-extends-fall-as-kering-slumps-oil-climbs" TargetMode="External"/><Relationship Id="rIdlcejth6bnplh14_gaypye" Type="http://schemas.openxmlformats.org/officeDocument/2006/relationships/hyperlink" Target="https://kitco.com/news/article/2026-10-22/precious-metals-tumble-despite-falling-yields-hormuz-tensions-intensify" TargetMode="External"/><Relationship Id="rId3i6l95qfpjnch_nfhtn_n" Type="http://schemas.openxmlformats.org/officeDocument/2006/relationships/hyperlink" Target="https://www.metatradingclub.com/category/after-hours/" TargetMode="External"/><Relationship Id="rIdgdulvttxu0djo-guss3qi" Type="http://schemas.openxmlformats.org/officeDocument/2006/relationships/hyperlink" Target="https://fedratecalc.com/fomc-meeting-schedule/october-2026/" TargetMode="External"/><Relationship Id="rId8odxy0zg-wzohlqai_-vk" Type="http://schemas.openxmlformats.org/officeDocument/2006/relationships/hyperlink" Target="https://tradingeconomics.com/united-states/government-bond-yield/news/592994" TargetMode="External"/><Relationship Id="rIdqzrg1ffvdhfhkp2diy-pd" Type="http://schemas.openxmlformats.org/officeDocument/2006/relationships/hyperlink" Target="https://stockhouse.com/news/press-releases/2026/10/22/critical-metals-corp-merger-with-european-lithium-approved-by-european-lithium" TargetMode="External"/><Relationship Id="rIdxo6bcebzcsvehy7j9bocu" Type="http://schemas.openxmlformats.org/officeDocument/2006/relationships/hyperlink" Target="https://www.stocktitan.net/news/CRML/critical-metals-corp-merger-with-european-lithium-approved-by-e0tgiuv20f3p.html" TargetMode="External"/><Relationship Id="rIdcpuzpqxvsuvo0kgq2kjbb" Type="http://schemas.openxmlformats.org/officeDocument/2006/relationships/hyperlink" Target="https://247wallst.com/investing/2026/10/22/critical-metals-sinks-7-despite-shareholder-approval-of-european-lithium-deal-usa-rare-earth-drops-5-united-states-antimony-falls-3/" TargetMode="External"/><Relationship Id="rIdierh0i51uowfzmisruogv" Type="http://schemas.openxmlformats.org/officeDocument/2006/relationships/hyperlink" Target="https://www.fool.com.au/2026/08/19/european-lithium-updates-merger-terms-with-critical-metals/" TargetMode="External"/><Relationship Id="rIdew-vzsknnyej4aknk7wrd" Type="http://schemas.openxmlformats.org/officeDocument/2006/relationships/hyperlink" Target="https://www.freightwaves.com/news/hapag-lloyds-zim-takeover-heads-for-reset-as-israel-requires-new-review" TargetMode="External"/><Relationship Id="rIdexr70git6ttz3-plbsmjn" Type="http://schemas.openxmlformats.org/officeDocument/2006/relationships/hyperlink" Target="https://www.ynetnews.com/business/article/ryo7d5k5gg" TargetMode="External"/><Relationship Id="rIdw6jwc0zwopqef7e1zo22c" Type="http://schemas.openxmlformats.org/officeDocument/2006/relationships/hyperlink" Target="https://en.globes.co.il/en/article-hapag-lloyd-fimi-submit-revised-offer-for-zim-1001557591" TargetMode="External"/><Relationship Id="rIdvg7ut2p3jd9lggfdm0cya" Type="http://schemas.openxmlformats.org/officeDocument/2006/relationships/hyperlink" Target="https://container-news.com/hapag-lloyd-details-revised-zim-proposal-to-address-israeli-concerns-2/" TargetMode="External"/><Relationship Id="rIdwey_udu6acqu_icoxzuzt" Type="http://schemas.openxmlformats.org/officeDocument/2006/relationships/hyperlink" Target="https://www.slaughterandmay.com/insights/new-insights/competition-and-regulatory-newsletter-eu-launches-in-depth-fsr-probe-into-chinese-acquisition/" TargetMode="External"/><Relationship Id="rIdyvtvj05sgk1w-l37nqpy5" Type="http://schemas.openxmlformats.org/officeDocument/2006/relationships/hyperlink" Target="https://container-news.com/zim-shareholders-approve-4-2-billion-sale-to-hapag-lloyd/" TargetMode="External"/><Relationship Id="rIdmuoewx8d8l2maiakxmql6" Type="http://schemas.openxmlformats.org/officeDocument/2006/relationships/hyperlink" Target="https://www.sec.gov/Archives/edgar/data/0001685040/000168504026000028/bhf-20260630.htm" TargetMode="External"/><Relationship Id="rIdzlmu35bmtfdtthlypd95s" Type="http://schemas.openxmlformats.org/officeDocument/2006/relationships/hyperlink" Target="https://fool.com/earnings/call-transcripts/2026/10/22/union-pacific-unp-q3-2026-earnings-call-transcript" TargetMode="External"/><Relationship Id="rId_bogyblx9urdnbg7h2djg" Type="http://schemas.openxmlformats.org/officeDocument/2006/relationships/hyperlink" Target="https://www.wowt.com/2026/08/19/new-timeline-set-union-pacific-norfolk-southern-merger-proceedings/" TargetMode="External"/><Relationship Id="rIdrrqm3hzeal0kzzhycfvtv" Type="http://schemas.openxmlformats.org/officeDocument/2006/relationships/hyperlink" Target="https://www.stb.gov/news-communications/latest-news/pr-26-13/" TargetMode="External"/><Relationship Id="rId9h5hajjcg-nhwvkmlssfe" Type="http://schemas.openxmlformats.org/officeDocument/2006/relationships/hyperlink" Target="https://alliedgold.com/investor-relations/investor-news/news-details/2026/Allied-Gold-Announces-Termination-of-Arrangement-Agreement-with-Zijin-Gold-and-a-US295-Million-Strategic-Investment-in-Allied-Gold-by-Zijin-Gold/default.aspx" TargetMode="External"/><Relationship Id="rId3hcc27ntumnulljviwr53" Type="http://schemas.openxmlformats.org/officeDocument/2006/relationships/hyperlink" Target="https://www.bloomberg.com/news/articles/2026-07-29/allied-gold-says-china-s-zijin-gold-terminates-takeover" TargetMode="External"/><Relationship Id="rIdtbzh4mt_4edy8frfnvxar" Type="http://schemas.openxmlformats.org/officeDocument/2006/relationships/hyperlink" Target="https://citywire.com/pro-buyer/news/franklin-templeton-in-talks-to-buy-90bn-alti-global-sources/a2495627" TargetMode="External"/><Relationship Id="rIdjzt87_oleea1sajjydpxq" Type="http://schemas.openxmlformats.org/officeDocument/2006/relationships/hyperlink" Target="https://www.lvmh.com/en/publications/continued-growth-in-the-third-quarter-of-2026" TargetMode="External"/><Relationship Id="rIdo-e5texz-n8dctxvdv2fd" Type="http://schemas.openxmlformats.org/officeDocument/2006/relationships/hyperlink" Target="https://fashionunited.com/news/business/lvmh-q3-organic-revenue-growth-slows-amid-china-downturn/2026101375147" TargetMode="External"/><Relationship Id="rIdiiejb35grdbpb0nfwxamw" Type="http://schemas.openxmlformats.org/officeDocument/2006/relationships/hyperlink" Target="https://www.lesoleil.com/communiques-de-presse/2026/10/12/christian-dior-poursuite-de-la-croissance-au-troisieme-trimestre-2026-V4IZBOFGQRADPFMFPBIMWJQBVQ/" TargetMode="External"/><Relationship Id="rIdajgkpxwjwxcczthgekvx-" Type="http://schemas.openxmlformats.org/officeDocument/2006/relationships/hyperlink" Target="https://www.ideal-investisseur.fr/actions-b/christian-dior-ventes-en-recul-de-2-sur-neuf-mois-la-chine-pese-sur-la-mode/26968.html" TargetMode="External"/><Relationship Id="rIdigvrk9-4c9zol83ht2wu7" Type="http://schemas.openxmlformats.org/officeDocument/2006/relationships/hyperlink" Target="https://exor.com/node/1130" TargetMode="External"/><Relationship Id="rIdhbzuoh2ugn3ae5zde1xqq" Type="http://schemas.openxmlformats.org/officeDocument/2006/relationships/hyperlink" Target="https://finviz.com/news/403457/ferrari-to-announce-third-quarter-2026-financial-results-on-november-3" TargetMode="External"/><Relationship Id="rIdgmlvvmqbqjtnimig8ukof" Type="http://schemas.openxmlformats.org/officeDocument/2006/relationships/hyperlink" Target="https://agbrief.com/tag/genting-berhad/" TargetMode="External"/><Relationship Id="rIdrsufg9i3tpm_klf8ejmms" Type="http://schemas.openxmlformats.org/officeDocument/2006/relationships/hyperlink" Target="https://www.ggrasia.com/?p=178008" TargetMode="External"/><Relationship Id="rIddqxhuyiajpb_iik4qzx4x" Type="http://schemas.openxmlformats.org/officeDocument/2006/relationships/hyperlink" Target="https://www.premiumbeautynews.com/en/coty-widens-losses-ahead-of-a,28043" TargetMode="External"/><Relationship Id="rIdvqfqlf0fqpn6xgdkqz4zf" Type="http://schemas.openxmlformats.org/officeDocument/2006/relationships/hyperlink" Target="https://www.sec.gov/Archives/edgar/data/0000822663/000175392626001970/ex991_1.htm" TargetMode="External"/><Relationship Id="rIdtt5z0ci7gnagpyi-kli5o" Type="http://schemas.openxmlformats.org/officeDocument/2006/relationships/hyperlink" Target="https://www.webdisclosure.com/press-release/q3-2026-sales-2655m-48-AVcgFDw7TJX" TargetMode="External"/><Relationship Id="rIdh-0olv-uqp0ahtimmy9nf" Type="http://schemas.openxmlformats.org/officeDocument/2006/relationships/hyperlink" Target="https://www.ideal-investisseur.fr/en/stock-news/interparfums-returns-to-growth-in-third-quarter-4-8-and-targets-upper-end-of-guidance/27610.html" TargetMode="External"/><Relationship Id="rIds6t97eqhphryxacboi4xz" Type="http://schemas.openxmlformats.org/officeDocument/2006/relationships/hyperlink" Target="https://www.modaes.com/global/companies/puigs-revenue-grew-24-to-2354-million-in-the-first-half-of-the-year-but-its-profit-fell-44" TargetMode="External"/><Relationship Id="rIdgxavmtkypimburpnnqcxk" Type="http://schemas.openxmlformats.org/officeDocument/2006/relationships/hyperlink" Target="https://stockhub.kr/insights/lg-energy-solution-373220-cy26-q3-preliminary-earnings-20261008" TargetMode="External"/><Relationship Id="rIdp4rrkaguzsfazccgfc5bh" Type="http://schemas.openxmlformats.org/officeDocument/2006/relationships/hyperlink" Target="https://www.upi.com/Top_News/World-News/2026/07/31/LGChem-strong-earings/5101785505246/" TargetMode="External"/><Relationship Id="rId3xv7f4u3fqaz2ion_qojr" Type="http://schemas.openxmlformats.org/officeDocument/2006/relationships/hyperlink" Target="https://www.streetinsider.com/entities/Pershing+Square+Capital/PS" TargetMode="External"/><Relationship Id="rIdbmox9mmlthze4ypb3xuhf" Type="http://schemas.openxmlformats.org/officeDocument/2006/relationships/hyperlink" Target="https://www.ajbell.co.uk/news/articles/pershing-square-holdings-nav-declines-and-lags-sp-500-first-half" TargetMode="External"/><Relationship Id="rIdaxku37dyjkdace5z35vqs" Type="http://schemas.openxmlformats.org/officeDocument/2006/relationships/hyperlink" Target="https://pulse2.com/samsung-guides-to-about-145-4-billion-krw-195-trillion-in-q3-2026-sales/" TargetMode="External"/><Relationship Id="rIduowj2nzjfbyxabr4tdgxe" Type="http://schemas.openxmlformats.org/officeDocument/2006/relationships/hyperlink" Target="https://stockhub.kr/en/insights/view_1791420339349_rirmz2bfh-samsung-electronics-005930-cy26-q3-preliminary-earnings-20261008" TargetMode="External"/><Relationship Id="rIdqbprppfojtamwmowsdlry" Type="http://schemas.openxmlformats.org/officeDocument/2006/relationships/hyperlink" Target="https://www.mt.co.kr/en/industry/2026/10/19/2026101913371799572" TargetMode="External"/><Relationship Id="rIdjpc495n_d3tdzgprcbwyu" Type="http://schemas.openxmlformats.org/officeDocument/2006/relationships/hyperlink" Target="https://stockhub.kr/en/news/news_5b341ed8dd28" TargetMode="External"/><Relationship Id="rIdp-pyxl835r3othbwof0ha" Type="http://schemas.openxmlformats.org/officeDocument/2006/relationships/hyperlink" Target="https://www.placera.se/pressmeddelanden/industrivarden-interim-report-january-1--september-30-2026-20261007" TargetMode="External"/><Relationship Id="rIdggucq4bs0_ckvoclzga2v" Type="http://schemas.openxmlformats.org/officeDocument/2006/relationships/hyperlink" Target="https://www.davispolk.com/experience/allegro-microsystems-repurchase-39-million-shares-held-sanken-electric" TargetMode="External"/><Relationship Id="rIddvmtfstrxkrnael0hud7r" Type="http://schemas.openxmlformats.org/officeDocument/2006/relationships/hyperlink" Target="https://www.rttnews.com/3698112/volkswagen-q3-deliveries-fall-14-3.aspx" TargetMode="External"/><Relationship Id="rIdxmilnpbxisypku79gee6w" Type="http://schemas.openxmlformats.org/officeDocument/2006/relationships/hyperlink" Target="https://www.volkswagen-group.com/en/interim-report-and-9m-results-2026-20751" TargetMode="External"/><Relationship Id="rId61kphylxqha7pqaybe_gv" Type="http://schemas.openxmlformats.org/officeDocument/2006/relationships/hyperlink" Target="https://www.autoevolution.com/news/volkswagen-audi-and-porsche-all-lost-us-sales-in-q3-2026-276919.html" TargetMode="External"/><Relationship Id="rIdmr0nlymzg1vqszkyh3n0e" Type="http://schemas.openxmlformats.org/officeDocument/2006/relationships/hyperlink" Target="https://www.ttnews.com/articles/volkswagen-traton-stake-sale" TargetMode="External"/><Relationship Id="rIdr0niy-lmugcw5w-dpkldg" Type="http://schemas.openxmlformats.org/officeDocument/2006/relationships/hyperlink" Target="https://www.wendelgroup.com/wp-content/uploads/2026/07/202606-rapport-financier-semestriel-vdef-fr.pdf" TargetMode="External"/><Relationship Id="rId-nydm7lso3xnt1czzg3sc" Type="http://schemas.openxmlformats.org/officeDocument/2006/relationships/hyperlink" Target="https://www.sec.gov/Archives/edgar/data/0001393818/000119312526428297/d160590dex991.htm" TargetMode="External"/><Relationship Id="rIdb_g2fy4rjvmpiknza938w" Type="http://schemas.openxmlformats.org/officeDocument/2006/relationships/hyperlink" Target="https://finviz.com/news/402782/totalenergies-se-third-quarter-2026-main-indicators" TargetMode="External"/><Relationship Id="rIdacwyoendkcm9glvsfevmr" Type="http://schemas.openxmlformats.org/officeDocument/2006/relationships/hyperlink" Target="https://quartr.com/events/repsol-s-a-rep-q3-2026-tu_3gHVXVtY" TargetMode="External"/><Relationship Id="rIdh_c0evlfjyrykufac6hj8" Type="http://schemas.openxmlformats.org/officeDocument/2006/relationships/hyperlink" Target="https://www.jmfinancialservices.in/market-news-and-insights/1737530" TargetMode="External"/><Relationship Id="rIdvn91qtku344ynqcjl_toc" Type="http://schemas.openxmlformats.org/officeDocument/2006/relationships/hyperlink" Target="https://www.marketbeat.com/instant-alerts/event-northern-dynasty-minerals-sees-copper-crunch-as-pebble-epa-veto-ruling-nears-2026-09-28/" TargetMode="External"/><Relationship Id="rIdk8gvxwsghfg0glhdvd6dd" Type="http://schemas.openxmlformats.org/officeDocument/2006/relationships/hyperlink" Target="https://www.boerse-express.com/news/articles/graphite-one-aktie-alaska-genehmigung-am-29-september-923901" TargetMode="External"/><Relationship Id="rId39p0cuwgtlijhcl9ks9fc" Type="http://schemas.openxmlformats.org/officeDocument/2006/relationships/hyperlink" Target="https://www.barchart.com/story/news/34806515/graphite-one-announces-warrant-extension" TargetMode="External"/><Relationship Id="rIdeb5y5yw02d02bx497fte3" Type="http://schemas.openxmlformats.org/officeDocument/2006/relationships/hyperlink" Target="https://www.boerse-express.com/news/articles/graphite-one-aktie-warrants-kommen-870518" TargetMode="External"/><Relationship Id="rIdtpnaijkyncewm1zszftg6" Type="http://schemas.openxmlformats.org/officeDocument/2006/relationships/hyperlink" Target="https://www.ajbell.co.uk/news/articles/jupiter-fund-management-adds-2026-net-inflows-third-quarter" TargetMode="External"/><Relationship Id="rIdvwncixapa3vbt5fzvesld" Type="http://schemas.openxmlformats.org/officeDocument/2006/relationships/hyperlink" Target="https://www.investmentweek.co.uk/news/4537354/jupiter-hits-record-759bn-aum-led-1bn-retail-inflows" TargetMode="External"/><Relationship Id="rIdkyysv1fxu2w3hlyefdtht" Type="http://schemas.openxmlformats.org/officeDocument/2006/relationships/hyperlink" Target="https://www.ajbell.co.uk/news/articles/lion-finance-boosts-dividend-and-extends-share-buyback-profit-grows" TargetMode="External"/><Relationship Id="rIdnpamhrugxz8hky5dtsuux" Type="http://schemas.openxmlformats.org/officeDocument/2006/relationships/hyperlink" Target="https://bes.media/news/vladelets-bank-of-georgia-rassmatrivaet-pokupku-odnogo-iz-krupneyshih-bankov-kazahstana/" TargetMode="External"/><Relationship Id="rIdnv2jcagdnkrzzti4_anp7" Type="http://schemas.openxmlformats.org/officeDocument/2006/relationships/hyperlink" Target="https://quartr.com/events/impax-asset-management-group-plc-ipx-trading-update_3svS1jas" TargetMode="External"/><Relationship Id="rIdz8ckpv51mwmo1eovq0ut3" Type="http://schemas.openxmlformats.org/officeDocument/2006/relationships/hyperlink" Target="https://www.placera.se/pressmeddelanden/cadiz-cadiz-inc-declares-quarterly-dividend-for-q3-2026-on-series-a-cumulative-perpetual-preferred-stock-20260925" TargetMode="External"/><Relationship Id="rIdchzywlhzw6mtx5zxi0arb" Type="http://schemas.openxmlformats.org/officeDocument/2006/relationships/hyperlink" Target="https://stockanalysis.com/stocks/DDL" TargetMode="External"/><Relationship Id="rId0nsqioikvehssmgj1i2oh" Type="http://schemas.openxmlformats.org/officeDocument/2006/relationships/hyperlink" Target="https://news.bloomberglaw.com/capital-markets/chinas-didi-deepens-losses-after-stepping-up-global-investment" TargetMode="External"/><Relationship Id="rIdlm5tqge7dyxt1uu32mald" Type="http://schemas.openxmlformats.org/officeDocument/2006/relationships/hyperlink" Target="https://www.ariva.de/news/vizsla-silver-announces-results-of-annual-general-and-12164966" TargetMode="External"/><Relationship Id="rId4lguoda3mamjr57epjcxm" Type="http://schemas.openxmlformats.org/officeDocument/2006/relationships/hyperlink" Target="https://www.moneymagpie.com/?p=236894" TargetMode="External"/><Relationship Id="rIdjemxzgaqpfvpmy--9nevz" Type="http://schemas.openxmlformats.org/officeDocument/2006/relationships/hyperlink" Target="https://www.etvbharat.com/amp/en/business/gold-silver-price-today-january-29-latest-updates-enn26012901388" TargetMode="External"/><Relationship Id="rIdivvppgstwyazfmwkgi2ck" Type="http://schemas.openxmlformats.org/officeDocument/2006/relationships/hyperlink" Target="https://www.cnyes.com/JP/stk/pricechart.aspx?c=4&amp;code=7912" TargetMode="External"/><Relationship Id="rId994yot55uu44fogyx_qn2" Type="http://schemas.openxmlformats.org/officeDocument/2006/relationships/hyperlink" Target="https://www.digrin.com/stocks/detail/SOXX/price" TargetMode="External"/><Relationship Id="rIdyztkul3jvfkoqg8fos0u5" Type="http://schemas.openxmlformats.org/officeDocument/2006/relationships/hyperlink" Target="https://investasi.kontan.co.id/news/bukalapak-buka-lanjutkan-buyback-saham-siapkan-dana-rp-42079-miliar" TargetMode="External"/><Relationship Id="rIdlwmwbalyzq-ztrbh6wpcf" Type="http://schemas.openxmlformats.org/officeDocument/2006/relationships/hyperlink" Target="https://upstox.com/global-indices/ftse-100/" TargetMode="External"/><Relationship Id="rIdt-2dqxq_chebnlnz712yu" Type="http://schemas.openxmlformats.org/officeDocument/2006/relationships/hyperlink" Target="https://tradingeconomics.com/united-states/government-bond-yield/news/592994" TargetMode="External"/><Relationship Id="rIdhxl8p2er8rjubdlndxkue" Type="http://schemas.openxmlformats.org/officeDocument/2006/relationships/hyperlink" Target="https://www.metatradingclub.com/category/after-hours/" TargetMode="External"/><Relationship Id="rIdqlek8lrhrxaguhw4ifvvm" Type="http://schemas.openxmlformats.org/officeDocument/2006/relationships/hyperlink" Target="https://tradingview.com/symbols/COMEX-UXV2026" TargetMode="External"/><Relationship Id="rIdpocaj-g7mdfkuewwcypg5" Type="http://schemas.openxmlformats.org/officeDocument/2006/relationships/hyperlink" Target="https://www.caterpillar.com/en/news/corporate-press-releases/h/caterpillar-to-announce-3Q-2026-financial-results-on-oct-29.html" TargetMode="External"/><Relationship Id="rId9kvo-unicmuls3mbsbsmo" Type="http://schemas.openxmlformats.org/officeDocument/2006/relationships/hyperlink" Target="https://www.morningstar.com/news/business-wire/20261015881618/interactive-brokers-group-announces-3q2026-results" TargetMode="External"/><Relationship Id="rIdtjynkn_pjlhplsbzvtzdc" Type="http://schemas.openxmlformats.org/officeDocument/2006/relationships/hyperlink" Target="https://www.financemagnates.com/forex/brokers/interactive-brokers-raises-dividend-71-as-net-interest-income-offsets-trading-slowdown/" TargetMode="External"/><Relationship Id="rIdl2nbzd0v3xzxkaevbkqn4" Type="http://schemas.openxmlformats.org/officeDocument/2006/relationships/hyperlink" Target="https://247wallst.com/investing/2026/10/14/palantirs-earnings-gamble-nine-straight-beats-set-high-bar-for-november-2/" TargetMode="External"/><Relationship Id="rIdjhynnpberzjnkvye6jhr4" Type="http://schemas.openxmlformats.org/officeDocument/2006/relationships/hyperlink" Target="https://www.globenewswire.com/news-release/2026/10/07/3376846/0/en/index.html" TargetMode="External"/><Relationship Id="rIdulpa74njpuyjucpja4yvu" Type="http://schemas.openxmlformats.org/officeDocument/2006/relationships/hyperlink" Target="https://www.money365.market/news/latest/walmart-announces-holiday-shopping-initiatives-for-2026-season-21d253fb" TargetMode="External"/><Relationship Id="rIdjoks8ozueoehyryahwqu0" Type="http://schemas.openxmlformats.org/officeDocument/2006/relationships/hyperlink" Target="https://www.clinicaltrialsarena.com/news/another-win-for-lillys-triple-g-agonist-in-two-more-phase-iii-trials/" TargetMode="External"/><Relationship Id="rIda_9-dmg8xgulfr7-nk9zl" Type="http://schemas.openxmlformats.org/officeDocument/2006/relationships/hyperlink" Target="https://www.earningswhispers.com/stocks/TPR" TargetMode="External"/><Relationship Id="rIdssdiwc9_drm0mb_ptustc" Type="http://schemas.openxmlformats.org/officeDocument/2006/relationships/hyperlink" Target="https://www.boerse-express.com/news/articles/ceconomy-aktie-game-over-846271" TargetMode="External"/><Relationship Id="rId10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2026-10-23T10:09:20.233Z</dcterms:created>
  <dcterms:modified xsi:type="dcterms:W3CDTF">2026-10-23T10:09:20.234Z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