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Japan Portfolio Brief — Wednesday, October 28, 2026</w:t>
      </w:r>
    </w:p>
    <w:p>
      <w:pPr>
        <w:spacing w:after="100"/>
      </w:pPr>
      <w:r>
        <w:rPr>
          <w:i/>
          <w:iCs/>
        </w:rPr>
        <w:t xml:space="preserve">Covers the Oct 27 close to the just-completed Tokyo and Seoul sessions of Wed Oct 28. Positions are treated as live exposure. </w:t>
      </w:r>
      <w:r>
        <w:rPr>
          <w:b/>
          <w:bCs/>
          <w:i/>
          <w:iCs/>
        </w:rPr>
        <w:t xml:space="preserve">Data-quality warning (same as prior runs):</w:t>
      </w:r>
      <w:r>
        <w:rPr>
          <w:i/>
          <w:iCs/>
        </w:rPr>
        <w:t xml:space="preserve"> direct page fetches (company IR, TDnet, DART, Kabutan, MOF) failed in the research environment, so everything comes from search-result summaries. Market-level numbers are well sourced; </w:t>
      </w:r>
      <w:r>
        <w:rPr>
          <w:b/>
          <w:bCs/>
          <w:i/>
          <w:iCs/>
        </w:rPr>
        <w:t xml:space="preserve">no company-specific news dated Oct 27–28 was found for most names</w:t>
      </w:r>
      <w:r>
        <w:rPr>
          <w:i/>
          <w:iCs/>
        </w:rPr>
        <w:t xml:space="preserve">, so "QUIET" means "searched, nothing found," not "confirmed quiet." Earnings dates are mostly aggregator-sourced (kabuyoho) and unconfirmed. Check TDnet/DART before acting on any single-name call.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80" w:before="200"/>
      </w:pPr>
      <w:r>
        <w:t xml:space="preserve">1. Top of the stack</w:t>
      </w:r>
    </w:p>
    <w:p>
      <w:pPr>
        <w:spacing w:after="100"/>
      </w:pPr>
      <w:r>
        <w:rPr>
          <w:b/>
          <w:bCs/>
        </w:rPr>
        <w:t xml:space="preserve">SK hynix's record Q3 sent KOSPI +6.63% to 6,012 and lifted Tokyo chips; the Nikkei closed at 63,954 (+1.08%) but the breadth was poor.</w:t>
      </w:r>
      <w:r>
        <w:t xml:space="preserve"> KOSPI closed </w:t>
      </w:r>
      <w:r>
        <w:rPr>
          <w:b/>
          <w:bCs/>
        </w:rPr>
        <w:t xml:space="preserve">6,012.44 (+374.10)</w:t>
      </w:r>
      <w:r>
        <w:t xml:space="preserve">, back above 6,000 for the first time in 10 sessions; KOSDAQ closed </w:t>
      </w:r>
      <w:r>
        <w:rPr>
          <w:b/>
          <w:bCs/>
        </w:rPr>
        <w:t xml:space="preserve">771.28 (+3.69%)</w:t>
      </w:r>
      <w:r>
        <w:t xml:space="preserve"> (</w:t>
      </w:r>
      <w:hyperlink w:history="1" r:id="rIdzuq2wrxvfghetjpdbq4pg">
        <w:r>
          <w:rPr>
            <w:rStyle w:val="Hyperlink"/>
            <w:color w:val="1A4F9C"/>
            <w:u w:val="single"/>
          </w:rPr>
          <w:t xml:space="preserve">Newspim</w:t>
        </w:r>
      </w:hyperlink>
      <w:r>
        <w:t xml:space="preserve">, </w:t>
      </w:r>
      <w:hyperlink w:history="1" r:id="rId0zfxgx8izekvxmggzvkgq">
        <w:r>
          <w:rPr>
            <w:rStyle w:val="Hyperlink"/>
            <w:color w:val="1A4F9C"/>
            <w:u w:val="single"/>
          </w:rPr>
          <w:t xml:space="preserve">Seoul Shinmun</w:t>
        </w:r>
      </w:hyperlink>
      <w:r>
        <w:t xml:space="preserve">, </w:t>
      </w:r>
      <w:hyperlink w:history="1" r:id="rIdwzr5e9l1ra0y77vuqxrpu">
        <w:r>
          <w:rPr>
            <w:rStyle w:val="Hyperlink"/>
            <w:color w:val="1A4F9C"/>
            <w:u w:val="single"/>
          </w:rPr>
          <w:t xml:space="preserve">UPI</w:t>
        </w:r>
      </w:hyperlink>
      <w:r>
        <w:t xml:space="preserve">). Samsung Electronics rose ~9% and SK hynix +10.98% to ₩1,487,000; SK Square +11.23% (</w:t>
      </w:r>
      <w:hyperlink w:history="1" r:id="rIddgjf4t-auxltjoi6l5nqy">
        <w:r>
          <w:rPr>
            <w:rStyle w:val="Hyperlink"/>
            <w:color w:val="1A4F9C"/>
            <w:u w:val="single"/>
          </w:rPr>
          <w:t xml:space="preserve">Seoul Shinmun</w:t>
        </w:r>
      </w:hyperlink>
      <w:r>
        <w:t xml:space="preserve">, </w:t>
      </w:r>
      <w:hyperlink w:history="1" r:id="rIdqjxa7339b0u7qkhkjmcqi">
        <w:r>
          <w:rPr>
            <w:rStyle w:val="Hyperlink"/>
            <w:color w:val="1A4F9C"/>
            <w:u w:val="single"/>
          </w:rPr>
          <w:t xml:space="preserve">IBTimes AU</w:t>
        </w:r>
      </w:hyperlink>
      <w:r>
        <w:t xml:space="preserve">). In Tokyo the </w:t>
      </w:r>
      <w:r>
        <w:rPr>
          <w:b/>
          <w:bCs/>
        </w:rPr>
        <w:t xml:space="preserve">Nikkei 225 closed +685.82 (+1.08%) at 63,954.19</w:t>
      </w:r>
      <w:r>
        <w:t xml:space="preserve">, a second straight gain, while </w:t>
      </w:r>
      <w:r>
        <w:rPr>
          <w:b/>
          <w:bCs/>
        </w:rPr>
        <w:t xml:space="preserve">TOPIX fell 0.14% to 3,991.71</w:t>
      </w:r>
      <w:r>
        <w:t xml:space="preserve">; 139 Nikkei components fell vs 85 rose, so the index was carried by Kioxia (&gt;+10%), Tokyo Electron (+4%) and Advantest (+3%) (</w:t>
      </w:r>
      <w:hyperlink w:history="1" r:id="rIdj69tvkchtiylq5g1eau-u">
        <w:r>
          <w:rPr>
            <w:rStyle w:val="Hyperlink"/>
            <w:color w:val="1A4F9C"/>
            <w:u w:val="single"/>
          </w:rPr>
          <w:t xml:space="preserve">IBTimes AU</w:t>
        </w:r>
      </w:hyperlink>
      <w:r>
        <w:t xml:space="preserve">). An Investing.com print of +1.52% at 64,232 was pre-close and is ignored (</w:t>
      </w:r>
      <w:hyperlink w:history="1" r:id="rIdkjvook4wlnc8p0dekmk39">
        <w:r>
          <w:rPr>
            <w:rStyle w:val="Hyperlink"/>
            <w:color w:val="1A4F9C"/>
            <w:u w:val="single"/>
          </w:rPr>
          <w:t xml:space="preserve">Investing.com</w:t>
        </w:r>
      </w:hyperlink>
      <w:r>
        <w:t xml:space="preserve">). Foreign/institutional net buying in Korea was large; retail sold ₩2.33tn (</w:t>
      </w:r>
      <w:hyperlink w:history="1" r:id="rIdyudzdmgz6we3c3_o0lu1s">
        <w:r>
          <w:rPr>
            <w:rStyle w:val="Hyperlink"/>
            <w:color w:val="1A4F9C"/>
            <w:u w:val="single"/>
          </w:rPr>
          <w:t xml:space="preserve">Ajupress</w:t>
        </w:r>
      </w:hyperlink>
      <w:r>
        <w:t xml:space="preserve">; flow figures differ by outlet).</w:t>
      </w:r>
    </w:p>
    <w:p>
      <w:pPr>
        <w:spacing w:after="100"/>
      </w:pPr>
      <w:r>
        <w:rPr>
          <w:b/>
          <w:bCs/>
        </w:rPr>
        <w:t xml:space="preserve">SK hynix Q3 (Oct 28): revenue ₩104.6tn, operating profit ₩83.33tn (~80% margin), ~10% above consensus.</w:t>
      </w:r>
      <w:r>
        <w:t xml:space="preserve"> Operating profit +632% y/y and +38% q/q vs FnGuide consensus ~₩76tn; net profit ~₩39.8tn (down q/q on non-operating/FX losses; one source says ₩39.5tn); Q3 dividend ₩20,000/share (₩10,000 regular + ₩10,000 special tied to the Kioxia gain) and a further ₩60tn of shareholder returns, taking 2026 to ~₩100tn (</w:t>
      </w:r>
      <w:hyperlink w:history="1" r:id="rIdtncd3ehklqwebletqevwq">
        <w:r>
          <w:rPr>
            <w:rStyle w:val="Hyperlink"/>
            <w:color w:val="1A4F9C"/>
            <w:u w:val="single"/>
          </w:rPr>
          <w:t xml:space="preserve">SK hynix</w:t>
        </w:r>
      </w:hyperlink>
      <w:r>
        <w:t xml:space="preserve">, </w:t>
      </w:r>
      <w:hyperlink w:history="1" r:id="rIdvrgsdcndg0wgqsho2heqq">
        <w:r>
          <w:rPr>
            <w:rStyle w:val="Hyperlink"/>
            <w:color w:val="1A4F9C"/>
            <w:u w:val="single"/>
          </w:rPr>
          <w:t xml:space="preserve">Korea Times</w:t>
        </w:r>
      </w:hyperlink>
      <w:r>
        <w:t xml:space="preserve">, </w:t>
      </w:r>
      <w:hyperlink w:history="1" r:id="rIdcsqjlpjexngvrnritrn05">
        <w:r>
          <w:rPr>
            <w:rStyle w:val="Hyperlink"/>
            <w:color w:val="1A4F9C"/>
            <w:u w:val="single"/>
          </w:rPr>
          <w:t xml:space="preserve">Investing.com call transcript</w:t>
        </w:r>
      </w:hyperlink>
      <w:r>
        <w:t xml:space="preserve">). Book read-through: </w:t>
      </w:r>
      <w:r>
        <w:rPr>
          <w:b/>
          <w:bCs/>
        </w:rPr>
        <w:t xml:space="preserve">SK Inc (034730)</w:t>
      </w:r>
      <w:r>
        <w:t xml:space="preserve"> is the direct holding-company exposure (price move not verified); Tokyo AI-chain names (Sanken, RS Technologies, MegaChips, SoftBank) are sentiment-linked. </w:t>
      </w:r>
      <w:r>
        <w:rPr>
          <w:b/>
          <w:bCs/>
        </w:rPr>
        <w:t xml:space="preserve">Samsung Electronics reports Oct 29</w:t>
      </w:r>
      <w:r>
        <w:t xml:space="preserve"> (prelim Oct 8: ~₩195tn sales, ~₩107.4tn operating profit; consensus ₩105–108tn; ~₩30tn dividend expected) (</w:t>
      </w:r>
      <w:hyperlink w:history="1" r:id="rIdfddf98rbno9nd-6munhkh">
        <w:r>
          <w:rPr>
            <w:rStyle w:val="Hyperlink"/>
            <w:color w:val="1A4F9C"/>
            <w:u w:val="single"/>
          </w:rPr>
          <w:t xml:space="preserve">Segye Biz</w:t>
        </w:r>
      </w:hyperlink>
      <w:r>
        <w:t xml:space="preserve">).</w:t>
      </w:r>
    </w:p>
    <w:p>
      <w:pPr>
        <w:spacing w:after="100"/>
      </w:pPr>
      <w:r>
        <w:rPr>
          <w:b/>
          <w:bCs/>
        </w:rPr>
        <w:t xml:space="preserve">Canon (7751): Q3 confirmed, full-year guidance trimmed ~2%.</w:t>
      </w:r>
      <w:r>
        <w:t xml:space="preserve"> Reported Oct 27: sales ¥1,158.8bn (+4.9%, Q3 record), operating profit ¥97.1bn (+10.3%), net income ¥75.2bn (+18.2%). Full-year guidance cut: sales ¥4.80tn → ¥4.766tn, operating profit ¥465bn → ¥456bn, on further medical-unit delays and AI-driven component shortages in imaging (</w:t>
      </w:r>
      <w:hyperlink w:history="1" r:id="rIdjw7v-srt6fg8c_xdv8xmr">
        <w:r>
          <w:rPr>
            <w:rStyle w:val="Hyperlink"/>
            <w:color w:val="1A4F9C"/>
            <w:u w:val="single"/>
          </w:rPr>
          <w:t xml:space="preserve">Canon results note</w:t>
        </w:r>
      </w:hyperlink>
      <w:r>
        <w:t xml:space="preserve">, </w:t>
      </w:r>
      <w:hyperlink w:history="1" r:id="rIdqk1om57r543gbei-99jzi">
        <w:r>
          <w:rPr>
            <w:rStyle w:val="Hyperlink"/>
            <w:color w:val="1A4F9C"/>
            <w:u w:val="single"/>
          </w:rPr>
          <w:t xml:space="preserve">Investing.com</w:t>
        </w:r>
      </w:hyperlink>
      <w:r>
        <w:t xml:space="preserve">, </w:t>
      </w:r>
      <w:hyperlink w:history="1" r:id="rIdu_ubrqiiomzgecimpg-e4">
        <w:r>
          <w:rPr>
            <w:rStyle w:val="Hyperlink"/>
            <w:color w:val="1A4F9C"/>
            <w:u w:val="single"/>
          </w:rPr>
          <w:t xml:space="preserve">The Digital Picture</w:t>
        </w:r>
      </w:hyperlink>
      <w:r>
        <w:t xml:space="preserve">). This resolves yesterday's "unverified" flag. Post-cut net income guidance was not found. A Q3 beat with a small trim: MATTERS, but not a thesis break.</w:t>
      </w:r>
    </w:p>
    <w:p>
      <w:pPr>
        <w:spacing w:after="100"/>
      </w:pPr>
      <w:r>
        <w:rPr>
          <w:b/>
          <w:bCs/>
        </w:rPr>
        <w:t xml:space="preserve">BoJ Oct 29–30 and the JGB position.</w:t>
      </w:r>
      <w:r>
        <w:t xml:space="preserve"> Hold at 1.25% is consensus (Sept 18 hike to 1.25% was reportedly a 7–2 vote); December hike odds are reported at ~75–88%, with some banks (ING, Standard Chartered) leaning to January (</w:t>
      </w:r>
      <w:hyperlink w:history="1" r:id="rId1yp4ynwm2qt-jq-upnic0">
        <w:r>
          <w:rPr>
            <w:rStyle w:val="Hyperlink"/>
            <w:color w:val="1A4F9C"/>
            <w:u w:val="single"/>
          </w:rPr>
          <w:t xml:space="preserve">CNBC</w:t>
        </w:r>
      </w:hyperlink>
      <w:r>
        <w:t xml:space="preserve">, </w:t>
      </w:r>
      <w:hyperlink w:history="1" r:id="rIdbczrg4yyhpp3gplcw0xtp">
        <w:r>
          <w:rPr>
            <w:rStyle w:val="Hyperlink"/>
            <w:color w:val="1A4F9C"/>
            <w:u w:val="single"/>
          </w:rPr>
          <w:t xml:space="preserve">Investinglive</w:t>
        </w:r>
      </w:hyperlink>
      <w:r>
        <w:t xml:space="preserve">, </w:t>
      </w:r>
      <w:hyperlink w:history="1" r:id="rIdjweprzlesdkqhfvgldynq">
        <w:r>
          <w:rPr>
            <w:rStyle w:val="Hyperlink"/>
            <w:color w:val="1A4F9C"/>
            <w:u w:val="single"/>
          </w:rPr>
          <w:t xml:space="preserve">Standard Chartered via Mitrade</w:t>
        </w:r>
      </w:hyperlink>
      <w:r>
        <w:t xml:space="preserve">). The 10y JGB was ~2.80% on Oct 26 (no Oct 27–28 print found) (</w:t>
      </w:r>
      <w:hyperlink w:history="1" r:id="rIdcwa0-9jijndlus3vsbtw_">
        <w:r>
          <w:rPr>
            <w:rStyle w:val="Hyperlink"/>
            <w:color w:val="1A4F9C"/>
            <w:u w:val="single"/>
          </w:rPr>
          <w:t xml:space="preserve">NewsBytes</w:t>
        </w:r>
      </w:hyperlink>
      <w:r>
        <w:t xml:space="preserve">). </w:t>
      </w:r>
      <w:r>
        <w:rPr>
          <w:b/>
          <w:bCs/>
        </w:rPr>
        <w:t xml:space="preserve">JGB No. 466 (JP1024661QB1 position) matures Nov 1 — see Section 4.</w:t>
      </w:r>
    </w:p>
    <w:p>
      <w:pPr>
        <w:spacing w:after="100"/>
      </w:pPr>
      <w:r>
        <w:rPr>
          <w:b/>
          <w:bCs/>
        </w:rPr>
        <w:t xml:space="preserve">Fed decision (2pm ET Oct 28) fell after the Asian close; outcome not found.</w:t>
      </w:r>
      <w:r>
        <w:t xml:space="preserve"> Previews expected a hold (~80–90% odds) (</w:t>
      </w:r>
      <w:hyperlink w:history="1" r:id="rIdkonj_ws_4gxrrija3mlyj">
        <w:r>
          <w:rPr>
            <w:rStyle w:val="Hyperlink"/>
            <w:color w:val="1A4F9C"/>
            <w:u w:val="single"/>
          </w:rPr>
          <w:t xml:space="preserve">Fedratecalc</w:t>
        </w:r>
      </w:hyperlink>
      <w:r>
        <w:t xml:space="preserve">). Sources conflict on the current range (3.75–4.00% vs 3.50–3.75%), so treat the level as unverified.</w:t>
      </w:r>
    </w:p>
    <w:p>
      <w:pPr>
        <w:pStyle w:val="Heading2"/>
        <w:spacing w:after="80" w:before="200"/>
      </w:pPr>
      <w:r>
        <w:t xml:space="preserve">2. What matters, by theme</w:t>
      </w:r>
    </w:p>
    <w:p>
      <w:pPr>
        <w:pStyle w:val="Heading3"/>
        <w:spacing w:after="80" w:before="200"/>
      </w:pPr>
      <w:r>
        <w:t xml:space="preserve">Macro, rates, FX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BoJ:</w:t>
      </w:r>
      <w:r>
        <w:t xml:space="preserve"> see Top of the stack. Focus on the Outlook Report (FY2027 inflation forecast may rise; Sept core CPI was 2.1% per a secondary source) and whether the "underlying inflation nearing 2%" language changes (</w:t>
      </w:r>
      <w:hyperlink w:history="1" r:id="rIdk1dhcosru6yudmoygt-88">
        <w:r>
          <w:rPr>
            <w:rStyle w:val="Hyperlink"/>
            <w:color w:val="1A4F9C"/>
            <w:u w:val="single"/>
          </w:rPr>
          <w:t xml:space="preserve">Investinglive</w:t>
        </w:r>
      </w:hyperlink>
      <w:r>
        <w:t xml:space="preserve">). Ueda said mid-October the BoJ would "basically continue to raise" rates (wording unverified). A hawkish hold is mildly supportive for banks; a dovish surprise is the risk (our inference).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JGBs:</w:t>
      </w:r>
      <w:r>
        <w:t xml:space="preserve"> 10y 2.795–2.81% (Oct 26); 2y, 5y and 30y not found; no auction results found this week. PM Takaichi said JGB issuance would be kept "at an appropriate level"; FY2027 budget goes to cabinet at year-end (</w:t>
      </w:r>
      <w:hyperlink w:history="1" r:id="rId-ufeau9dfy2kq-wne-5bz">
        <w:r>
          <w:rPr>
            <w:rStyle w:val="Hyperlink"/>
            <w:color w:val="1A4F9C"/>
            <w:u w:val="single"/>
          </w:rPr>
          <w:t xml:space="preserve">FXStreet</w:t>
        </w:r>
      </w:hyperlink>
      <w:r>
        <w:t xml:space="preserve">). Cycle peak was 2.97% on Sept 1 (highest since 1996; Reuters via search, no URL).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Yen:</w:t>
      </w:r>
      <w:r>
        <w:t xml:space="preserve"> USD/JPY ~157–157.7 this week (dates approximate) (</w:t>
      </w:r>
      <w:hyperlink w:history="1" r:id="rIdlkmfe2qvrvhsmfwyxh8eh">
        <w:r>
          <w:rPr>
            <w:rStyle w:val="Hyperlink"/>
            <w:color w:val="1A4F9C"/>
            <w:u w:val="single"/>
          </w:rPr>
          <w:t xml:space="preserve">Business Recorder</w:t>
        </w:r>
      </w:hyperlink>
      <w:r>
        <w:t xml:space="preserve">). No intervention talk found. Oil/Iran worries are cited as a headwind (</w:t>
      </w:r>
      <w:hyperlink w:history="1" r:id="rIdugp0hko_lgb-lsm6znawv">
        <w:r>
          <w:rPr>
            <w:rStyle w:val="Hyperlink"/>
            <w:color w:val="1A4F9C"/>
            <w:u w:val="single"/>
          </w:rPr>
          <w:t xml:space="preserve">Investinglive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Korea:</w:t>
      </w:r>
      <w:r>
        <w:t xml:space="preserve"> won closed </w:t>
      </w:r>
      <w:r>
        <w:rPr>
          <w:b/>
          <w:bCs/>
        </w:rPr>
        <w:t xml:space="preserve">1,337.7/USD</w:t>
      </w:r>
      <w:r>
        <w:t xml:space="preserve"> (-14.0 vs Oct 27's 1,323.7; weakest since Oct 15) on importer settlement and retail FX buying for overseas stocks (</w:t>
      </w:r>
      <w:hyperlink w:history="1" r:id="rId0yrmzyrkdudd5d51xg6jg">
        <w:r>
          <w:rPr>
            <w:rStyle w:val="Hyperlink"/>
            <w:color w:val="1A4F9C"/>
            <w:u w:val="single"/>
          </w:rPr>
          <w:t xml:space="preserve">Newsis</w:t>
        </w:r>
      </w:hyperlink>
      <w:r>
        <w:t xml:space="preserve">). Bank of Korea held at 3.00% on Oct 22 after July and August hikes; a November hike is a live debate (iM Securities sees 3.25% in November); next meeting </w:t>
      </w:r>
      <w:r>
        <w:rPr>
          <w:b/>
          <w:bCs/>
        </w:rPr>
        <w:t xml:space="preserve">Nov 26</w:t>
      </w:r>
      <w:r>
        <w:t xml:space="preserve">; Oct CPI due Nov 2 (</w:t>
      </w:r>
      <w:hyperlink w:history="1" r:id="rIdh2pfeqk0snqjwcalja1hf">
        <w:r>
          <w:rPr>
            <w:rStyle w:val="Hyperlink"/>
            <w:color w:val="1A4F9C"/>
            <w:u w:val="single"/>
          </w:rPr>
          <w:t xml:space="preserve">Kyunghyang</w:t>
        </w:r>
      </w:hyperlink>
      <w:r>
        <w:t xml:space="preserve">, </w:t>
      </w:r>
      <w:hyperlink w:history="1" r:id="rIddqkdd0zuzfnofyrlb994c">
        <w:r>
          <w:rPr>
            <w:rStyle w:val="Hyperlink"/>
            <w:color w:val="1A4F9C"/>
            <w:u w:val="single"/>
          </w:rPr>
          <w:t xml:space="preserve">News1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Korea market structure:</w:t>
      </w:r>
      <w:r>
        <w:t xml:space="preserve"> the amended Commercial Act (mandatory treasury-share cancellation: new shares within 1 year, existing within 1.5 years of effect, shareholder-approved exceptions; passed 175–0 on Feb 25, 2026) remains the key structural item (</w:t>
      </w:r>
      <w:hyperlink w:history="1" r:id="rIdkwvt-3zua_gjof8c17gdq">
        <w:r>
          <w:rPr>
            <w:rStyle w:val="Hyperlink"/>
            <w:color w:val="1A4F9C"/>
            <w:u w:val="single"/>
          </w:rPr>
          <w:t xml:space="preserve">Nate News</w:t>
        </w:r>
      </w:hyperlink>
      <w:r>
        <w:t xml:space="preserve">). Effective date/follow-up legislation not verified. No new October value-up or MSCI news found.</w:t>
      </w:r>
    </w:p>
    <w:p>
      <w:pPr>
        <w:pStyle w:val="Heading3"/>
        <w:spacing w:after="80" w:before="200"/>
      </w:pPr>
      <w:r>
        <w:t xml:space="preserve">Megacaps / tech / electronics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Canon, SK hynix:</w:t>
      </w:r>
      <w:r>
        <w:t xml:space="preserve"> see Top of the stack.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Sony (6758):</w:t>
      </w:r>
      <w:r>
        <w:t xml:space="preserve"> QUIET. Last news is the Q1 beat/guidance raise (Jul 31) and Kumamoto earthquake impact assessment (</w:t>
      </w:r>
      <w:hyperlink w:history="1" r:id="rIdaqtgq3eszus0xzz6ddrxr">
        <w:r>
          <w:rPr>
            <w:rStyle w:val="Hyperlink"/>
            <w:color w:val="1A4F9C"/>
            <w:u w:val="single"/>
          </w:rPr>
          <w:t xml:space="preserve">TipRanks</w:t>
        </w:r>
      </w:hyperlink>
      <w:r>
        <w:t xml:space="preserve">). Q2 date not found (likely early Nov, unverified).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SoftBank Group (9984):</w:t>
      </w:r>
      <w:r>
        <w:t xml:space="preserve"> no new company news found; today's price move not retrieved (it was a high-beta AI proxy in the rally). Carried forward: Oct 26 close ¥4,263, ~36% below the Oct 1 close; ¥5.50 interim dividend approved Oct 23; Q2 results ~</w:t>
      </w:r>
      <w:r>
        <w:rPr>
          <w:b/>
          <w:bCs/>
        </w:rPr>
        <w:t xml:space="preserve">Nov 10</w:t>
      </w:r>
      <w:r>
        <w:t xml:space="preserve"> (aggregator). OpenAI-share margin-loan collateral cover remains the question.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Keyence (6861):</w:t>
      </w:r>
      <w:r>
        <w:t xml:space="preserve"> QUIET; Q2 results listed for </w:t>
      </w:r>
      <w:r>
        <w:rPr>
          <w:b/>
          <w:bCs/>
        </w:rPr>
        <w:t xml:space="preserve">Oct 29</w:t>
      </w:r>
      <w:r>
        <w:t xml:space="preserve"> by one calendar, Oct 23 by another (conflict, unverified). Q1 sales ¥346.6bn (+32.8%) (</w:t>
      </w:r>
      <w:hyperlink w:history="1" r:id="rIdx8dranuyn8pfymkjx8nzr">
        <w:r>
          <w:rPr>
            <w:rStyle w:val="Hyperlink"/>
            <w:color w:val="1A4F9C"/>
            <w:u w:val="single"/>
          </w:rPr>
          <w:t xml:space="preserve">Keyence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Seiko Epson (6724), Omron (6645):</w:t>
      </w:r>
      <w:r>
        <w:t xml:space="preserve"> QUIET. Both raised guidance after Q1 (</w:t>
      </w:r>
      <w:hyperlink w:history="1" r:id="rId7jemwptqzrwfz72xtz7hk">
        <w:r>
          <w:rPr>
            <w:rStyle w:val="Hyperlink"/>
            <w:color w:val="1A4F9C"/>
            <w:u w:val="single"/>
          </w:rPr>
          <w:t xml:space="preserve">Quartr Omron</w:t>
        </w:r>
      </w:hyperlink>
      <w:r>
        <w:t xml:space="preserve">, </w:t>
      </w:r>
      <w:hyperlink w:history="1" r:id="rIda3cplvy7si361fxmv9wiu">
        <w:r>
          <w:rPr>
            <w:rStyle w:val="Hyperlink"/>
            <w:color w:val="1A4F9C"/>
            <w:u w:val="single"/>
          </w:rPr>
          <w:t xml:space="preserve">Quartr Epson</w:t>
        </w:r>
      </w:hyperlink>
      <w:r>
        <w:t xml:space="preserve">). Q2 dates not found (Epson possibly ~Oct 31, unverified).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Optex (6914), Oro (3983), SHIFT (3697), Appier (4180), MegaChips (6875), Sanken (6707), RS Technologies (3445):</w:t>
      </w:r>
      <w:r>
        <w:t xml:space="preserve"> QUIET. MegaChips analyst estimates trimmed (</w:t>
      </w:r>
      <w:hyperlink w:history="1" r:id="rIddqzubpiwmuskxqhws7eoh">
        <w:r>
          <w:rPr>
            <w:rStyle w:val="Hyperlink"/>
            <w:color w:val="1A4F9C"/>
            <w:u w:val="single"/>
          </w:rPr>
          <w:t xml:space="preserve">Simply Wall St</w:t>
        </w:r>
      </w:hyperlink>
      <w:r>
        <w:t xml:space="preserve">); Appier guides ¥4.32bn recurring profit (+61.5%) (</w:t>
      </w:r>
      <w:hyperlink w:history="1" r:id="rIdlniezajtd1lk3tn5htspf">
        <w:r>
          <w:rPr>
            <w:rStyle w:val="Hyperlink"/>
            <w:color w:val="1A4F9C"/>
            <w:u w:val="single"/>
          </w:rPr>
          <w:t xml:space="preserve">kabuyoho</w:t>
        </w:r>
      </w:hyperlink>
      <w:r>
        <w:t xml:space="preserve">); SHIFT last reported Jul 15. Dates for the next prints unknown.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Naver (035420):</w:t>
      </w:r>
      <w:r>
        <w:t xml:space="preserve"> QUIET; Q3 previews point to an ~11% operating profit miss (Hanwha) vs ₩533bn (Kyobo) (</w:t>
      </w:r>
      <w:hyperlink w:history="1" r:id="rId7de7fubyjjbuqp9hk1urg">
        <w:r>
          <w:rPr>
            <w:rStyle w:val="Hyperlink"/>
            <w:color w:val="1A4F9C"/>
            <w:u w:val="single"/>
          </w:rPr>
          <w:t xml:space="preserve">StockHub</w:t>
        </w:r>
      </w:hyperlink>
      <w:r>
        <w:t xml:space="preserve">); date not found.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LG Electronics pref (066575):</w:t>
      </w:r>
      <w:r>
        <w:t xml:space="preserve"> Q3 preliminary operating profit ₩781.8bn (+13.5% y/y) on revenue ₩23.83tn, </w:t>
      </w:r>
      <w:r>
        <w:t xml:space="preserve">24% below consensus (</w:t>
      </w:r>
      <w:r>
        <w:t xml:space="preserve">₩925bn) (</w:t>
      </w:r>
      <w:hyperlink w:history="1" r:id="rIdymkp4j-si1sphf9gbje9a">
        <w:r>
          <w:rPr>
            <w:rStyle w:val="Hyperlink"/>
            <w:color w:val="1A4F9C"/>
            <w:u w:val="single"/>
          </w:rPr>
          <w:t xml:space="preserve">StockHub</w:t>
        </w:r>
      </w:hyperlink>
      <w:r>
        <w:t xml:space="preserve">, </w:t>
      </w:r>
      <w:hyperlink w:history="1" r:id="rId9ssnkqhwpj0jhdudfwx3c">
        <w:r>
          <w:rPr>
            <w:rStyle w:val="Hyperlink"/>
            <w:color w:val="1A4F9C"/>
            <w:u w:val="single"/>
          </w:rPr>
          <w:t xml:space="preserve">SBS Biz</w:t>
        </w:r>
      </w:hyperlink>
      <w:r>
        <w:t xml:space="preserve">). Release predates the window; NOISE for today but a miss on the book.</w:t>
      </w:r>
    </w:p>
    <w:p>
      <w:pPr>
        <w:pStyle w:val="Heading3"/>
        <w:spacing w:after="80" w:before="200"/>
      </w:pPr>
      <w:r>
        <w:t xml:space="preserve">Banks / financials / real estate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Fidea (8713), Kita-Nippon (8551), Kyoto FG (5844), MUFG (8306), Resona (8308), Shimizu Bank (8364), SMTG (8309), SBI (8473), Japan Post (6178):</w:t>
      </w:r>
      <w:r>
        <w:t xml:space="preserve"> all QUIET today. Interim dates (kabuyoho, unconfirmed): SBI </w:t>
      </w:r>
      <w:r>
        <w:rPr>
          <w:b/>
          <w:bCs/>
        </w:rPr>
        <w:t xml:space="preserve">Nov 2</w:t>
      </w:r>
      <w:r>
        <w:t xml:space="preserve">; Resona </w:t>
      </w:r>
      <w:r>
        <w:rPr>
          <w:b/>
          <w:bCs/>
        </w:rPr>
        <w:t xml:space="preserve">Nov 10</w:t>
      </w:r>
      <w:r>
        <w:t xml:space="preserve">; Kita-Nippon and SMTG </w:t>
      </w:r>
      <w:r>
        <w:rPr>
          <w:b/>
          <w:bCs/>
        </w:rPr>
        <w:t xml:space="preserve">Nov 12</w:t>
      </w:r>
      <w:r>
        <w:t xml:space="preserve">; Fidea, Kyoto FG, MUFG, Shimizu, Japan Post </w:t>
      </w:r>
      <w:r>
        <w:rPr>
          <w:b/>
          <w:bCs/>
        </w:rPr>
        <w:t xml:space="preserve">Nov 13</w:t>
      </w:r>
      <w:r>
        <w:t xml:space="preserve"> (MUFG's date looks late versus its usual early-Nov pattern; verify on IR). Reference: Fidea Q1 recurring profit ¥2.34bn (FY forecast ¥4.8bn) (</w:t>
      </w:r>
      <w:hyperlink w:history="1" r:id="rIdsmcsfc8ikdbkwylpxqyvz">
        <w:r>
          <w:rPr>
            <w:rStyle w:val="Hyperlink"/>
            <w:color w:val="1A4F9C"/>
            <w:u w:val="single"/>
          </w:rPr>
          <w:t xml:space="preserve">Monex</w:t>
        </w:r>
      </w:hyperlink>
      <w:r>
        <w:t xml:space="preserve">); Shimizu Bank Q1 ¥2.25bn vs ¥2.4bn interim forecast (</w:t>
      </w:r>
      <w:hyperlink w:history="1" r:id="rIdwd9sqrfgor8xqykuhnkgm">
        <w:r>
          <w:rPr>
            <w:rStyle w:val="Hyperlink"/>
            <w:color w:val="1A4F9C"/>
            <w:u w:val="single"/>
          </w:rPr>
          <w:t xml:space="preserve">Monex</w:t>
        </w:r>
      </w:hyperlink>
      <w:r>
        <w:t xml:space="preserve">); SMTG Q1 recurring profit ¥173.4bn (2.1x) (</w:t>
      </w:r>
      <w:hyperlink w:history="1" r:id="rIdmf1sfsptebb_4w1qsruim">
        <w:r>
          <w:rPr>
            <w:rStyle w:val="Hyperlink"/>
            <w:color w:val="1A4F9C"/>
            <w:u w:val="single"/>
          </w:rPr>
          <w:t xml:space="preserve">Matsui</w:t>
        </w:r>
      </w:hyperlink>
      <w:r>
        <w:t xml:space="preserve">). Japan Post: undated TipRanks headlines on buybacks and administrative measures could not be verified (</w:t>
      </w:r>
      <w:hyperlink w:history="1" r:id="rIduemfra53c-mkles3g6ii8">
        <w:r>
          <w:rPr>
            <w:rStyle w:val="Hyperlink"/>
            <w:color w:val="1A4F9C"/>
            <w:u w:val="single"/>
          </w:rPr>
          <w:t xml:space="preserve">TipRanks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Mitsui Fudosan (8801), TOC (8841), Katakura (3001), Tokyotokeiba (9672), Yakult (2267):</w:t>
      </w:r>
      <w:r>
        <w:t xml:space="preserve"> QUIET. Mitsui Fudosan interim </w:t>
      </w:r>
      <w:r>
        <w:rPr>
          <w:b/>
          <w:bCs/>
        </w:rPr>
        <w:t xml:space="preserve">Nov 6</w:t>
      </w:r>
      <w:r>
        <w:t xml:space="preserve"> (</w:t>
      </w:r>
      <w:hyperlink w:history="1" r:id="rIdumn2zmfgvled0wolk4qhe">
        <w:r>
          <w:rPr>
            <w:rStyle w:val="Hyperlink"/>
            <w:color w:val="1A4F9C"/>
            <w:u w:val="single"/>
          </w:rPr>
          <w:t xml:space="preserve">IRBANK</w:t>
        </w:r>
      </w:hyperlink>
      <w:r>
        <w:t xml:space="preserve">); Yakult "mid-Nov"; TOC, Katakura, Tokyotokeiba dates not found.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Shochiku (9601):</w:t>
      </w:r>
      <w:r>
        <w:t xml:space="preserve"> QUIET; interim already out Oct 14 (recurring profit ¥3.73bn) (</w:t>
      </w:r>
      <w:hyperlink w:history="1" r:id="rId3rgovonktgc9hneozgg7l">
        <w:r>
          <w:rPr>
            <w:rStyle w:val="Hyperlink"/>
            <w:color w:val="1A4F9C"/>
            <w:u w:val="single"/>
          </w:rPr>
          <w:t xml:space="preserve">kabuyoho</w:t>
        </w:r>
      </w:hyperlink>
      <w:r>
        <w:t xml:space="preserve">).</w:t>
      </w:r>
    </w:p>
    <w:p>
      <w:pPr>
        <w:pStyle w:val="Heading3"/>
        <w:spacing w:after="80" w:before="200"/>
      </w:pPr>
      <w:r>
        <w:t xml:space="preserve">Industrials / autos / materials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Honda (7267), Suzuki (7269), Subaru (7270):</w:t>
      </w:r>
      <w:r>
        <w:t xml:space="preserve"> QUIET. Subaru Q1 operating profit -44.3% to ¥42.6bn (</w:t>
      </w:r>
      <w:hyperlink w:history="1" r:id="rIdar4bebu9khxskvcbjcrxt">
        <w:r>
          <w:rPr>
            <w:rStyle w:val="Hyperlink"/>
            <w:color w:val="1A4F9C"/>
            <w:u w:val="single"/>
          </w:rPr>
          <w:t xml:space="preserve">Subaru</w:t>
        </w:r>
      </w:hyperlink>
      <w:r>
        <w:t xml:space="preserve">); Suzuki Q1 figures conflict between sources and a Carview headline reports an FY operating-profit guidance cut on Middle East impact (body unread) (</w:t>
      </w:r>
      <w:hyperlink w:history="1" r:id="rIdi_ox4spm7bu543la1iqgx">
        <w:r>
          <w:rPr>
            <w:rStyle w:val="Hyperlink"/>
            <w:color w:val="1A4F9C"/>
            <w:u w:val="single"/>
          </w:rPr>
          <w:t xml:space="preserve">Carview</w:t>
        </w:r>
      </w:hyperlink>
      <w:r>
        <w:t xml:space="preserve">). Subaru's interim is "early Nov" per kabuyoho, but one source says </w:t>
      </w:r>
      <w:r>
        <w:rPr>
          <w:b/>
          <w:bCs/>
        </w:rPr>
        <w:t xml:space="preserve">Oct 30</w:t>
      </w:r>
      <w:r>
        <w:t xml:space="preserve"> (unverified; inside the window if true).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Hi-Lex (7279):</w:t>
      </w:r>
      <w:r>
        <w:t xml:space="preserve"> QUIET; FY ends Oct 31, results ~mid-Dec.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Daikin (6367):</w:t>
      </w:r>
      <w:r>
        <w:t xml:space="preserve"> QUIET; interim ~</w:t>
      </w:r>
      <w:r>
        <w:rPr>
          <w:b/>
          <w:bCs/>
        </w:rPr>
        <w:t xml:space="preserve">Nov 5</w:t>
      </w:r>
      <w:r>
        <w:t xml:space="preserve"> (Q1 ordinary profit ¥120.8bn, slightly light) (</w:t>
      </w:r>
      <w:hyperlink w:history="1" r:id="rIdyxs04ejwpzhrje9s2r_bv">
        <w:r>
          <w:rPr>
            <w:rStyle w:val="Hyperlink"/>
            <w:color w:val="1A4F9C"/>
            <w:u w:val="single"/>
          </w:rPr>
          <w:t xml:space="preserve">Monex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Kubota (6326):</w:t>
      </w:r>
      <w:r>
        <w:t xml:space="preserve"> QUIET; FY guidance raised in August plus ¥40bn buyback (</w:t>
      </w:r>
      <w:hyperlink w:history="1" r:id="rId1qvzycs2crg0bhmb0blbz">
        <w:r>
          <w:rPr>
            <w:rStyle w:val="Hyperlink"/>
            <w:color w:val="1A4F9C"/>
            <w:u w:val="single"/>
          </w:rPr>
          <w:t xml:space="preserve">Filing Reader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JR Central (9022):</w:t>
      </w:r>
      <w:r>
        <w:t xml:space="preserve"> QUIET (unverified); interim likely </w:t>
      </w:r>
      <w:r>
        <w:rPr>
          <w:b/>
          <w:bCs/>
        </w:rPr>
        <w:t xml:space="preserve">Oct 29–30</w:t>
      </w:r>
      <w:r>
        <w:t xml:space="preserve"> (last year Oct 29 with a forecast raise) (</w:t>
      </w:r>
      <w:hyperlink w:history="1" r:id="rId8buyacwtmwor3zwlgqxgc">
        <w:r>
          <w:rPr>
            <w:rStyle w:val="Hyperlink"/>
            <w:color w:val="1A4F9C"/>
            <w:u w:val="single"/>
          </w:rPr>
          <w:t xml:space="preserve">Filing Reader</w:t>
        </w:r>
      </w:hyperlink>
      <w:r>
        <w:t xml:space="preserve">). </w:t>
      </w:r>
      <w:r>
        <w:rPr>
          <w:b/>
          <w:bCs/>
        </w:rPr>
        <w:t xml:space="preserve">Keisei (9009):</w:t>
      </w:r>
      <w:r>
        <w:t xml:space="preserve"> an RTTNews calendar lists an Oct 24 interim but no figures were found; check TDnet (</w:t>
      </w:r>
      <w:hyperlink w:history="1" r:id="rIdetsx8kb7gfww1mddcftyo">
        <w:r>
          <w:rPr>
            <w:rStyle w:val="Hyperlink"/>
            <w:color w:val="1A4F9C"/>
            <w:u w:val="single"/>
          </w:rPr>
          <w:t xml:space="preserve">RTTNews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Sumitomo Metal Mining (5713):</w:t>
      </w:r>
      <w:r>
        <w:t xml:space="preserve"> QUIET; FY pre-tax forecast was raised to ¥324bn in August (</w:t>
      </w:r>
      <w:hyperlink w:history="1" r:id="rIdiydcweafalhp8gkxm6qde">
        <w:r>
          <w:rPr>
            <w:rStyle w:val="Hyperlink"/>
            <w:color w:val="1A4F9C"/>
            <w:u w:val="single"/>
          </w:rPr>
          <w:t xml:space="preserve">Monex</w:t>
        </w:r>
      </w:hyperlink>
      <w:r>
        <w:t xml:space="preserve">). </w:t>
      </w:r>
      <w:r>
        <w:rPr>
          <w:b/>
          <w:bCs/>
        </w:rPr>
        <w:t xml:space="preserve">Mitsubishi Materials (5711):</w:t>
      </w:r>
      <w:r>
        <w:t xml:space="preserve"> QUIET; H2 refined-copper output reportedly cut ~18% on smelter maintenance (aggregate item, unverified) (</w:t>
      </w:r>
      <w:hyperlink w:history="1" r:id="rIdure0zpx7z2snrfxqnuwup">
        <w:r>
          <w:rPr>
            <w:rStyle w:val="Hyperlink"/>
            <w:color w:val="1A4F9C"/>
            <w:u w:val="single"/>
          </w:rPr>
          <w:t xml:space="preserve">Stockopedia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Nakayama Steel (5408):</w:t>
      </w:r>
      <w:r>
        <w:t xml:space="preserve"> QUIET; Q1 ordinary profit ¥0.61bn (30.5% of forecast); interim </w:t>
      </w:r>
      <w:r>
        <w:rPr>
          <w:b/>
          <w:bCs/>
        </w:rPr>
        <w:t xml:space="preserve">Nov 5</w:t>
      </w:r>
      <w:r>
        <w:t xml:space="preserve"> (</w:t>
      </w:r>
      <w:hyperlink w:history="1" r:id="rIduyxuptm67anv62x2yowzd">
        <w:r>
          <w:rPr>
            <w:rStyle w:val="Hyperlink"/>
            <w:color w:val="1A4F9C"/>
            <w:u w:val="single"/>
          </w:rPr>
          <w:t xml:space="preserve">Matsui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Valqua (7995):</w:t>
      </w:r>
      <w:r>
        <w:t xml:space="preserve"> QUIET; FY ordinary profit guide raised to ¥10.8bn in July; interim ~Nov 5 (last-year analogy) (</w:t>
      </w:r>
      <w:hyperlink w:history="1" r:id="rIdtzbcfvqm6gyc0kf1bwe3t">
        <w:r>
          <w:rPr>
            <w:rStyle w:val="Hyperlink"/>
            <w:color w:val="1A4F9C"/>
            <w:u w:val="single"/>
          </w:rPr>
          <w:t xml:space="preserve">Monex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KH Neochem (4189):</w:t>
      </w:r>
      <w:r>
        <w:t xml:space="preserve"> QUIET; interim ordinary profit ¥7.44bn (+29.3%) (</w:t>
      </w:r>
      <w:hyperlink w:history="1" r:id="rIdzxt7n0t-aymd-crvjzqnq">
        <w:r>
          <w:rPr>
            <w:rStyle w:val="Hyperlink"/>
            <w:color w:val="1A4F9C"/>
            <w:u w:val="single"/>
          </w:rPr>
          <w:t xml:space="preserve">kabuyoho</w:t>
        </w:r>
      </w:hyperlink>
      <w:r>
        <w:t xml:space="preserve">); next print early Nov. </w:t>
      </w:r>
      <w:r>
        <w:rPr>
          <w:b/>
          <w:bCs/>
        </w:rPr>
        <w:t xml:space="preserve">Shibaura Machine (6104):</w:t>
      </w:r>
      <w:r>
        <w:t xml:space="preserve"> QUIET; Q1 ordinary loss ¥0.26bn, FY forecast -38%; interim ~Nov 11 (analogy) (</w:t>
      </w:r>
      <w:hyperlink w:history="1" r:id="rId80f9zyn0k1gwtrybtkexb">
        <w:r>
          <w:rPr>
            <w:rStyle w:val="Hyperlink"/>
            <w:color w:val="1A4F9C"/>
            <w:u w:val="single"/>
          </w:rPr>
          <w:t xml:space="preserve">JPX</w:t>
        </w:r>
      </w:hyperlink>
      <w:r>
        <w:t xml:space="preserve">). </w:t>
      </w:r>
      <w:r>
        <w:rPr>
          <w:b/>
          <w:bCs/>
        </w:rPr>
        <w:t xml:space="preserve">Obara (6877):</w:t>
      </w:r>
      <w:r>
        <w:t xml:space="preserve"> QUIET; 82% of FY plan after Q3, FY results ~mid-Nov (</w:t>
      </w:r>
      <w:hyperlink w:history="1" r:id="rIdutatzymwr4xwo5ahxw_le">
        <w:r>
          <w:rPr>
            <w:rStyle w:val="Hyperlink"/>
            <w:color w:val="1A4F9C"/>
            <w:u w:val="single"/>
          </w:rPr>
          <w:t xml:space="preserve">Kabutan</w:t>
        </w:r>
      </w:hyperlink>
      <w:r>
        <w:t xml:space="preserve">). </w:t>
      </w:r>
      <w:r>
        <w:rPr>
          <w:b/>
          <w:bCs/>
        </w:rPr>
        <w:t xml:space="preserve">Ebara Jitsugyo (6328):</w:t>
      </w:r>
      <w:r>
        <w:t xml:space="preserve"> QUIET; Q3 early Nov (</w:t>
      </w:r>
      <w:hyperlink w:history="1" r:id="rIdyrq8gmij1jh4yha8xn9cc">
        <w:r>
          <w:rPr>
            <w:rStyle w:val="Hyperlink"/>
            <w:color w:val="1A4F9C"/>
            <w:u w:val="single"/>
          </w:rPr>
          <w:t xml:space="preserve">Kabutan</w:t>
        </w:r>
      </w:hyperlink>
      <w:r>
        <w:t xml:space="preserve">). </w:t>
      </w:r>
      <w:r>
        <w:rPr>
          <w:b/>
          <w:bCs/>
        </w:rPr>
        <w:t xml:space="preserve">Fudo Tetra (1813):</w:t>
      </w:r>
      <w:r>
        <w:t xml:space="preserve"> QUIET; ~Nov 9 (period labels inconsistent) (</w:t>
      </w:r>
      <w:hyperlink w:history="1" r:id="rIdnlbu-m8pdktkuza4hmfdf">
        <w:r>
          <w:rPr>
            <w:rStyle w:val="Hyperlink"/>
            <w:color w:val="1A4F9C"/>
            <w:u w:val="single"/>
          </w:rPr>
          <w:t xml:space="preserve">kabuyoho</w:t>
        </w:r>
      </w:hyperlink>
      <w:r>
        <w:t xml:space="preserve">). </w:t>
      </w:r>
      <w:r>
        <w:rPr>
          <w:b/>
          <w:bCs/>
        </w:rPr>
        <w:t xml:space="preserve">Tigers Polymer (4231):</w:t>
      </w:r>
      <w:r>
        <w:t xml:space="preserve"> QUIET; Nov 11 listing unverified (</w:t>
      </w:r>
      <w:hyperlink w:history="1" r:id="rIdse7fwsm5gd0mjh01smb30">
        <w:r>
          <w:rPr>
            <w:rStyle w:val="Hyperlink"/>
            <w:color w:val="1A4F9C"/>
            <w:u w:val="single"/>
          </w:rPr>
          <w:t xml:space="preserve">kabuyoho</w:t>
        </w:r>
      </w:hyperlink>
      <w:r>
        <w:t xml:space="preserve">). </w:t>
      </w:r>
      <w:r>
        <w:rPr>
          <w:b/>
          <w:bCs/>
        </w:rPr>
        <w:t xml:space="preserve">JAPEX (1662), Universal Entertainment (6425):</w:t>
      </w:r>
      <w:r>
        <w:t xml:space="preserve"> QUIET; mid-Nov prints. Universal planned a Las Vegas slot-supplier business (Sep 12) (</w:t>
      </w:r>
      <w:hyperlink w:history="1" r:id="rIdmqrlnuhms9nf2evzoxapt">
        <w:r>
          <w:rPr>
            <w:rStyle w:val="Hyperlink"/>
            <w:color w:val="1A4F9C"/>
            <w:u w:val="single"/>
          </w:rPr>
          <w:t xml:space="preserve">ASGAM</w:t>
        </w:r>
      </w:hyperlink>
      <w:r>
        <w:t xml:space="preserve">).</w:t>
      </w:r>
    </w:p>
    <w:p>
      <w:pPr>
        <w:pStyle w:val="Heading3"/>
        <w:spacing w:after="80" w:before="200"/>
      </w:pPr>
      <w:r>
        <w:t xml:space="preserve">Korea single names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Amorepacific Group (002790):</w:t>
      </w:r>
      <w:r>
        <w:t xml:space="preserve"> MATTERS (catalyst): Q3 results </w:t>
      </w:r>
      <w:r>
        <w:rPr>
          <w:b/>
          <w:bCs/>
        </w:rPr>
        <w:t xml:space="preserve">Oct 29</w:t>
      </w:r>
      <w:r>
        <w:t xml:space="preserve"> per one source (another shows Nov 4; statutory deadline Nov 16). Q3 2025 baseline: revenue ₩1.108tn, operating profit ₩104.3bn (</w:t>
      </w:r>
      <w:hyperlink w:history="1" r:id="rIdugztmqieufekrwqpj9ntt">
        <w:r>
          <w:rPr>
            <w:rStyle w:val="Hyperlink"/>
            <w:color w:val="1A4F9C"/>
            <w:u w:val="single"/>
          </w:rPr>
          <w:t xml:space="preserve">Vegannews</w:t>
        </w:r>
      </w:hyperlink>
      <w:r>
        <w:t xml:space="preserve">, </w:t>
      </w:r>
      <w:hyperlink w:history="1" r:id="rIdzs-b5yqqfaifhvjgl9mkn">
        <w:r>
          <w:rPr>
            <w:rStyle w:val="Hyperlink"/>
            <w:color w:val="1A4F9C"/>
            <w:u w:val="single"/>
          </w:rPr>
          <w:t xml:space="preserve">Herald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LG Chem pref (051915):</w:t>
      </w:r>
      <w:r>
        <w:t xml:space="preserve"> MATTERS (risk): Q3 results </w:t>
      </w:r>
      <w:r>
        <w:rPr>
          <w:b/>
          <w:bCs/>
        </w:rPr>
        <w:t xml:space="preserve">Nov 5</w:t>
      </w:r>
      <w:r>
        <w:t xml:space="preserve"> 14:00 (</w:t>
      </w:r>
      <w:hyperlink w:history="1" r:id="rId5alkvbbcxpzhrhpw62bur">
        <w:r>
          <w:rPr>
            <w:rStyle w:val="Hyperlink"/>
            <w:color w:val="1A4F9C"/>
            <w:u w:val="single"/>
          </w:rPr>
          <w:t xml:space="preserve">Vegannews</w:t>
        </w:r>
      </w:hyperlink>
      <w:r>
        <w:t xml:space="preserve">). A StockHub preview shows Q3 operating profit ~₩17.5bn vs consensus ₩537bn on a naphtha inventory hit; unverified broker-style estimate (</w:t>
      </w:r>
      <w:hyperlink w:history="1" r:id="rIdqeyeipp4m7adjy6y83y5h">
        <w:r>
          <w:rPr>
            <w:rStyle w:val="Hyperlink"/>
            <w:color w:val="1A4F9C"/>
            <w:u w:val="single"/>
          </w:rPr>
          <w:t xml:space="preserve">StockHub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Taekwang Industrial (003240):</w:t>
      </w:r>
      <w:r>
        <w:t xml:space="preserve"> MATTERS, no new item. Truston's Sept 3 open letter set a ~Oct 3 deadline and threatened an EGM request, books inspection and derivative suit; Taekwang filed a police complaint Sept 4. The ₩320bn EB on treasury shares was suspended and injunctions dismissed (Sept 2025); a ~₩300bn treasury-share PRS was explored (execution unconfirmed). Outcome after Oct 3 not found — check DART for an EGM filing (</w:t>
      </w:r>
      <w:hyperlink w:history="1" r:id="rIddeojp3pgon9zwtq5-2kix">
        <w:r>
          <w:rPr>
            <w:rStyle w:val="Hyperlink"/>
            <w:color w:val="1A4F9C"/>
            <w:u w:val="single"/>
          </w:rPr>
          <w:t xml:space="preserve">Ajunews</w:t>
        </w:r>
      </w:hyperlink>
      <w:r>
        <w:t xml:space="preserve">, </w:t>
      </w:r>
      <w:hyperlink w:history="1" r:id="rId3ubqwu0m0diijg7nxmqrx">
        <w:r>
          <w:rPr>
            <w:rStyle w:val="Hyperlink"/>
            <w:color w:val="1A4F9C"/>
            <w:u w:val="single"/>
          </w:rPr>
          <w:t xml:space="preserve">Nate News</w:t>
        </w:r>
      </w:hyperlink>
      <w:r>
        <w:t xml:space="preserve">, </w:t>
      </w:r>
      <w:hyperlink w:history="1" r:id="rIdg9qcvcnbfiibxjgriku5q">
        <w:r>
          <w:rPr>
            <w:rStyle w:val="Hyperlink"/>
            <w:color w:val="1A4F9C"/>
            <w:u w:val="single"/>
          </w:rPr>
          <w:t xml:space="preserve">SEDaily</w:t>
        </w:r>
      </w:hyperlink>
      <w:r>
        <w:t xml:space="preserve">). The treasury-share cancellation mandate undermines the PRS/EB funding route.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Misto Holdings (081660):</w:t>
      </w:r>
      <w:r>
        <w:t xml:space="preserve"> NOISE; Q3 dividend ₩960/share (record date Oct 16), targets ≥40% total shareholder return for 2026–27 (</w:t>
      </w:r>
      <w:hyperlink w:history="1" r:id="rIdm0lscp64obxiptcwl6kwq">
        <w:r>
          <w:rPr>
            <w:rStyle w:val="Hyperlink"/>
            <w:color w:val="1A4F9C"/>
            <w:u w:val="single"/>
          </w:rPr>
          <w:t xml:space="preserve">IBTomato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F&amp;F (383220):</w:t>
      </w:r>
      <w:r>
        <w:t xml:space="preserve"> QUIET; Q2 miss sent shares ~-20% on Aug 3 (</w:t>
      </w:r>
      <w:hyperlink w:history="1" r:id="rIdr8bmpx_ucrwi5zdzdl-bb">
        <w:r>
          <w:rPr>
            <w:rStyle w:val="Hyperlink"/>
            <w:color w:val="1A4F9C"/>
            <w:u w:val="single"/>
          </w:rPr>
          <w:t xml:space="preserve">MT</w:t>
        </w:r>
      </w:hyperlink>
      <w:r>
        <w:t xml:space="preserve">); Q3 date unconfirmed. </w:t>
      </w:r>
      <w:r>
        <w:rPr>
          <w:b/>
          <w:bCs/>
        </w:rPr>
        <w:t xml:space="preserve">SK Discovery (006120):</w:t>
      </w:r>
      <w:r>
        <w:t xml:space="preserve"> QUIET; Q2 operating loss ₩30.4bn (</w:t>
      </w:r>
      <w:hyperlink w:history="1" r:id="rIdh2mie_k9xoljgcmn6uiqx">
        <w:r>
          <w:rPr>
            <w:rStyle w:val="Hyperlink"/>
            <w:color w:val="1A4F9C"/>
            <w:u w:val="single"/>
          </w:rPr>
          <w:t xml:space="preserve">EtfShopping</w:t>
        </w:r>
      </w:hyperlink>
      <w:r>
        <w:t xml:space="preserve">). </w:t>
      </w:r>
      <w:r>
        <w:rPr>
          <w:b/>
          <w:bCs/>
        </w:rPr>
        <w:t xml:space="preserve">LG Corp (003550):</w:t>
      </w:r>
      <w:r>
        <w:t xml:space="preserve"> QUIET; LG Electronics miss is a read-through. </w:t>
      </w:r>
      <w:r>
        <w:rPr>
          <w:b/>
          <w:bCs/>
        </w:rPr>
        <w:t xml:space="preserve">LS Corp (006260):</w:t>
      </w:r>
      <w:r>
        <w:t xml:space="preserve"> NOISE; LS Electric record Q3 operating profit ₩233.5bn (Oct 21) (</w:t>
      </w:r>
      <w:hyperlink w:history="1" r:id="rIdcueqlkofzunantmnsntzy">
        <w:r>
          <w:rPr>
            <w:rStyle w:val="Hyperlink"/>
            <w:color w:val="1A4F9C"/>
            <w:u w:val="single"/>
          </w:rPr>
          <w:t xml:space="preserve">Newspim</w:t>
        </w:r>
      </w:hyperlink>
      <w:r>
        <w:t xml:space="preserve">). </w:t>
      </w:r>
      <w:r>
        <w:rPr>
          <w:b/>
          <w:bCs/>
        </w:rPr>
        <w:t xml:space="preserve">Hyosung (004800), ILJIN (015860), Samsung C&amp;T (028260):</w:t>
      </w:r>
      <w:r>
        <w:t xml:space="preserve"> QUIET. </w:t>
      </w:r>
      <w:r>
        <w:rPr>
          <w:b/>
          <w:bCs/>
        </w:rPr>
        <w:t xml:space="preserve">SK Inc (034730):</w:t>
      </w:r>
      <w:r>
        <w:t xml:space="preserve"> see Top of the stack.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Motonic (009680), Seoul City Gas (017390), Samyang Tongsang (002170), Ubiquoss (078070), Daewon Sanup (005710), Eusu (000700):</w:t>
      </w:r>
      <w:r>
        <w:t xml:space="preserve"> QUIET. Searched, nothing found (the only Samyang hit was Samyang Holdings 000070, a different company). Q3 dates unconfirmed (deadline ~Nov 16).</w:t>
      </w:r>
    </w:p>
    <w:p>
      <w:pPr>
        <w:pStyle w:val="Heading2"/>
        <w:spacing w:after="80" w:before="200"/>
      </w:pPr>
      <w:r>
        <w:t xml:space="preserve">3. Probably noise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Investing.com Nikkei +1.52% / 64,232</w:t>
      </w:r>
      <w:r>
        <w:t xml:space="preserve"> — pre-close print; the close was +1.08% at 63,954.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Net profit -58% q/q at SK hynix</w:t>
      </w:r>
      <w:r>
        <w:t xml:space="preserve"> — non-operating and FX items; operating line is the signal.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LG Electronics Q3 miss and LS Electric record</w:t>
      </w:r>
      <w:r>
        <w:t xml:space="preserve"> — both pre-date the window.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Keyence "Oct 23" vs "Oct 29"</w:t>
      </w:r>
      <w:r>
        <w:t xml:space="preserve"> — conflicting calendars; one is stale.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StockWirex ~30% October BoJ hike odds</w:t>
      </w:r>
      <w:r>
        <w:t xml:space="preserve"> — undated and contradicted by every dated source.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CME "2.50%" for the Bank of Korea</w:t>
      </w:r>
      <w:r>
        <w:t xml:space="preserve"> — stale.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Aggregator earnings dates generally</w:t>
      </w:r>
      <w:r>
        <w:t xml:space="preserve">, especially for Korean small caps.</w:t>
      </w:r>
    </w:p>
    <w:p>
      <w:pPr>
        <w:pStyle w:val="Heading2"/>
        <w:spacing w:after="80" w:before="200"/>
      </w:pPr>
      <w:r>
        <w:t xml:space="preserve">4. Time-sensitive / positions watch</w:t>
      </w:r>
    </w:p>
    <w:p>
      <w:pPr>
        <w:spacing w:after="100"/>
      </w:pPr>
      <w:r>
        <w:rPr>
          <w:b/>
          <w:bCs/>
        </w:rPr>
        <w:t xml:space="preserve">JGB JP1024661QB1 — maturing Nov 1; decision needed before it redeems.</w:t>
      </w:r>
      <w:r>
        <w:t xml:space="preserve"> JGB No. 466 (2-year, 0.50%, coupon dates May 1/Nov 1, issued 2024-11-01) redeems </w:t>
      </w:r>
      <w:r>
        <w:rPr>
          <w:b/>
          <w:bCs/>
        </w:rPr>
        <w:t xml:space="preserve">2026-11-01</w:t>
      </w:r>
      <w:r>
        <w:t xml:space="preserve"> per MOF auction records (</w:t>
      </w:r>
      <w:hyperlink w:history="1" r:id="rIdw1xnr7w5h1e2onmrrezhq">
        <w:r>
          <w:rPr>
            <w:rStyle w:val="Hyperlink"/>
            <w:color w:val="1A4F9C"/>
            <w:u w:val="single"/>
          </w:rPr>
          <w:t xml:space="preserve">MOF offer</w:t>
        </w:r>
      </w:hyperlink>
      <w:r>
        <w:t xml:space="preserve">, </w:t>
      </w:r>
      <w:hyperlink w:history="1" r:id="rIdirmaor6wjqhxp3gad5nap">
        <w:r>
          <w:rPr>
            <w:rStyle w:val="Hyperlink"/>
            <w:color w:val="1A4F9C"/>
            <w:u w:val="single"/>
          </w:rPr>
          <w:t xml:space="preserve">MOF results</w:t>
        </w:r>
      </w:hyperlink>
      <w:r>
        <w:t xml:space="preserve">, </w:t>
      </w:r>
      <w:hyperlink w:history="1" r:id="rIdfhwazuefvicjrsco6r_za">
        <w:r>
          <w:rPr>
            <w:rStyle w:val="Hyperlink"/>
            <w:color w:val="1A4F9C"/>
            <w:u w:val="single"/>
          </w:rPr>
          <w:t xml:space="preserve">Nagoya SE price table</w:t>
        </w:r>
      </w:hyperlink>
      <w:r>
        <w:t xml:space="preserve">). The ISIN→No. 466 mapping is still inferred (no source returned an ISIN). Nov 1 is a Sunday; payment on Mon Nov 2 is the usual practice but was not verified — confirm with the custodian. Tokyo is closed Tue Nov 3. Reinvestment reference: 10y ~2.80%; 2y/5y/30y not refreshed. BoJ Oct 30 (hold expected, December hike ~75–88% priced) is the key input. </w:t>
      </w:r>
      <w:r>
        <w:rPr>
          <w:rFonts w:ascii="Courier New" w:cs="Courier New" w:eastAsia="Courier New" w:hAnsi="Courier New"/>
        </w:rPr>
        <w:t xml:space="preserve">watchlist-japan.md</w:t>
      </w:r>
      <w:r>
        <w:t xml:space="preserve"> keeps the line until redemption is confirmed.</w:t>
      </w:r>
    </w:p>
    <w:p>
      <w:pPr>
        <w:spacing w:after="100"/>
      </w:pPr>
      <w:r>
        <w:rPr>
          <w:i/>
          <w:iCs/>
        </w:rPr>
        <w:t xml:space="preserve">Calendar (</w:t>
      </w:r>
      <w:r>
        <w:rPr>
          <w:i/>
          <w:iCs/>
        </w:rPr>
        <w:t xml:space="preserve"> = aggregator/unconfirmed):</w:t>
      </w:r>
      <w:r>
        <w:t xml:space="preserve">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Oct 28 (after Asia close): </w:t>
      </w:r>
      <w:r>
        <w:rPr>
          <w:b/>
          <w:bCs/>
        </w:rPr>
        <w:t xml:space="preserve">FOMC</w:t>
      </w:r>
      <w:r>
        <w:t xml:space="preserve"> 2pm ET — outcome not found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Oct 29: </w:t>
      </w:r>
      <w:r>
        <w:rPr>
          <w:b/>
          <w:bCs/>
        </w:rPr>
        <w:t xml:space="preserve">Samsung Electronics Q3</w:t>
      </w:r>
      <w:r>
        <w:t xml:space="preserve"> (final); Amorepacific Group Q3*; Keyence*; JR Central*; BoJ day 1; US Q3 GDP/PCE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Oct 30: </w:t>
      </w:r>
      <w:r>
        <w:rPr>
          <w:b/>
          <w:bCs/>
        </w:rPr>
        <w:t xml:space="preserve">BoJ decision</w:t>
      </w:r>
      <w:r>
        <w:t xml:space="preserve"> (~noon JST) + Outlook Report; Subaru* (unverified, conflicts with early Nov)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Oct 31: Hi-Lex FY-end; Seiko Epson* (unverified)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Nov 2: SBI interim*; Korea Oct CPI; JGB redemption/settlement (expected)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Nov 3: Tokyo closed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Nov 5: </w:t>
      </w:r>
      <w:r>
        <w:rPr>
          <w:b/>
          <w:bCs/>
        </w:rPr>
        <w:t xml:space="preserve">LG Chem Q3</w:t>
      </w:r>
      <w:r>
        <w:t xml:space="preserve">; Daikin*, Nakayama Steel*, Valqua*; early-Nov cluster: Honda, Suzuki, Kubota, Mitsubishi Materials, KH Neochem, SMM, Ebara Jitsugyo, Sony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Nov 6: Mitsui Fudosan*; US jobs report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Nov 9–13: Fudo Tetra* (9); Resona*, SoftBank Group* (10); Shibaura*, Tigers Polymer* (11); SMTG*, Kita-Nippon* (12); MUFG*, Kyoto FG*, Fidea*, Shimizu*, Japan Post* (13)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Mid-Nov: Universal Entertainment, JAPEX, Obara, Yakult, Appier, Optex, Oro, SK Inc; Korea small caps by Nov 16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Nov 26: Bank of Korea</w:t>
      </w:r>
    </w:p>
    <w:p>
      <w:pPr>
        <w:spacing w:after="100"/>
      </w:pPr>
      <w:r>
        <w:rPr>
          <w:b/>
          <w:bCs/>
        </w:rPr>
        <w:t xml:space="preserve">Undated-but-live:</w:t>
      </w:r>
      <w:r>
        <w:t xml:space="preserve"> SoftBank margin-loan/collateral and OpenAI funding; Taekwang–Truston (EGM, treasury shares/PRS); Suzuki possible guidance cut; Universal Entertainment guidance; Kita-Nippon/Shimizu upward-revision potential; yen intervention risk near 160; Korean won weakness (1,338).</w:t>
      </w:r>
    </w:p>
    <w:p>
      <w:pPr>
        <w:spacing w:after="100"/>
      </w:pPr>
      <w:r>
        <w:rPr>
          <w:b/>
          <w:bCs/>
        </w:rPr>
        <w:t xml:space="preserve">Identity/watchlist flags: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8551 vs 8524 — still open for owner.</w:t>
      </w:r>
      <w:r>
        <w:t xml:space="preserve"> 8551 = The Kita-Nippon Bank (北日本銀行, Morioka, Iwate; </w:t>
      </w:r>
      <w:hyperlink w:history="1" r:id="rIderymz8iryt7ielxombgxd">
        <w:r>
          <w:rPr>
            <w:rStyle w:val="Hyperlink"/>
            <w:color w:val="1A4F9C"/>
            <w:u w:val="single"/>
          </w:rPr>
          <w:t xml:space="preserve">Simply Wall St</w:t>
        </w:r>
      </w:hyperlink>
      <w:r>
        <w:t xml:space="preserve">). 8524 = North Pacific Bank (北洋銀行, Sapporo; </w:t>
      </w:r>
      <w:hyperlink w:history="1" r:id="rId4chhrw5njfd05nlt6jmfd">
        <w:r>
          <w:rPr>
            <w:rStyle w:val="Hyperlink"/>
            <w:color w:val="1A4F9C"/>
            <w:u w:val="single"/>
          </w:rPr>
          <w:t xml:space="preserve">ROIC</w:t>
        </w:r>
      </w:hyperlink>
      <w:r>
        <w:t xml:space="preserve">), which matches the owner's original wording; FY recurring profit forecast ¥44.4bn, interim Nov 13. A May 2024 disclosure reportedly mentions Fidea studying an alliance with North Pacific Bank (not opened; </w:t>
      </w:r>
      <w:hyperlink w:history="1" r:id="rIdaiwcbuo7zugb8jveogsrb">
        <w:r>
          <w:rPr>
            <w:rStyle w:val="Hyperlink"/>
            <w:color w:val="1A4F9C"/>
            <w:u w:val="single"/>
          </w:rPr>
          <w:t xml:space="preserve">EDINET</w:t>
        </w:r>
      </w:hyperlink>
      <w:r>
        <w:t xml:space="preserve">). Please confirm which is held; coverage continues on 8551.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JGB:</w:t>
      </w:r>
      <w:r>
        <w:t xml:space="preserve"> maturity MOF-confirmed; ISIN mapping inferred; see above.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Canon guidance-cut flag from Oct 27 resolved as real (watchlist unchanged otherwise). No other identity changes.</w:t>
      </w:r>
    </w:p>
    <w:p>
      <w:pPr>
        <w:pStyle w:val="Heading2"/>
        <w:spacing w:after="80" w:before="200"/>
      </w:pPr>
      <w:r>
        <w:t xml:space="preserve">5. Follow-up questions to investigate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JP1024661QB1:</w:t>
      </w:r>
      <w:r>
        <w:t xml:space="preserve"> confirm ISIN→No. 466 and Nov 2 payment with the custodian; reinvestment plan relative to the Oct 30 BoJ outcome and a fresh 2y/5y quote.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SoftBank (9984):</w:t>
      </w:r>
      <w:r>
        <w:t xml:space="preserve"> today's move, margin-loan LTV and any collateral top-up; Q2 date.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SK Inc (034730) / Samsung C&amp;T:</w:t>
      </w:r>
      <w:r>
        <w:t xml:space="preserve"> did SK hynix's ₩60tn extra return and Kioxia gain flow through to SK Inc's price and NAV discount?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Samsung Electronics Oct 29:</w:t>
      </w:r>
      <w:r>
        <w:t xml:space="preserve"> does a ~₩107tn print and ~₩30tn dividend change the Samsung C&amp;T outlook?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Canon (7751):</w:t>
      </w:r>
      <w:r>
        <w:t xml:space="preserve"> post-cut full-year net income guidance; size of medical-unit delay.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Taekwang (003240):</w:t>
      </w:r>
      <w:r>
        <w:t xml:space="preserve"> any DART filing after the Oct 3 Truston deadline (EGM call, books inspection, PRS execution)?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LG Chem pref (051915):</w:t>
      </w:r>
      <w:r>
        <w:t xml:space="preserve"> is the ₩17.5bn Q3 operating-profit estimate real vs ₩537bn consensus?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Suzuki (7269):</w:t>
      </w:r>
      <w:r>
        <w:t xml:space="preserve"> was FY operating profit guidance actually cut, and what are the true Q1 figures?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JR Central, Keisei, Subaru, Keyence:</w:t>
      </w:r>
      <w:r>
        <w:t xml:space="preserve"> check TDnet for Oct 28–30 releases.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MUFG (8306):</w:t>
      </w:r>
      <w:r>
        <w:t xml:space="preserve"> confirm interim date (Nov 13 looks late).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Fed outcome and BoJ Outlook Report:</w:t>
      </w:r>
      <w:r>
        <w:t xml:space="preserve"> refresh in tomorrow's run; also get 2y/5y/30y JGB levels and USD/JPY.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Names with no news in 3+ runs:</w:t>
      </w:r>
      <w:r>
        <w:t xml:space="preserve"> Ubiquoss, Daewon Sanup, Eusu, Motonic, Seoul City Gas, Katakura, TOC — retry via DART/EDINET directly.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uq2wrxvfghetjpdbq4pg" Type="http://schemas.openxmlformats.org/officeDocument/2006/relationships/hyperlink" Target="https://www.newspim.com/news/view/20261028001405" TargetMode="External"/><Relationship Id="rId0zfxgx8izekvxmggzvkgq" Type="http://schemas.openxmlformats.org/officeDocument/2006/relationships/hyperlink" Target="https://www.seoul.co.kr/news/economy/securities/2026/10/28/20261028500292" TargetMode="External"/><Relationship Id="rIdwzr5e9l1ra0y77vuqxrpu" Type="http://schemas.openxmlformats.org/officeDocument/2006/relationships/hyperlink" Target="https://www.upi.com/Top_News/World-News/2026/10/28/korea-KOSPI-Korea-Stock-Index-surge-SK-hynix-earnings-AI/1691793173208/" TargetMode="External"/><Relationship Id="rIddgjf4t-auxltjoi6l5nqy" Type="http://schemas.openxmlformats.org/officeDocument/2006/relationships/hyperlink" Target="https://www.seoul.co.kr/news/economy/securities/2026/10/28/20261028500293" TargetMode="External"/><Relationship Id="rIdqjxa7339b0u7qkhkjmcqi" Type="http://schemas.openxmlformats.org/officeDocument/2006/relationships/hyperlink" Target="https://www.ibtimes.com.au/japan-nikkei-rises-sk-hynix-ai-chip-rally-1877510" TargetMode="External"/><Relationship Id="rIdj69tvkchtiylq5g1eau-u" Type="http://schemas.openxmlformats.org/officeDocument/2006/relationships/hyperlink" Target="https://www.ibtimes.com.au/japan-nikkei-rises-sk-hynix-ai-chip-rally-1877510" TargetMode="External"/><Relationship Id="rIdkjvook4wlnc8p0dekmk39" Type="http://schemas.openxmlformats.org/officeDocument/2006/relationships/hyperlink" Target="https://www.investing.com/news/stock-market-news/japan-stocks-higher-at-close-of-trade-nikkei-225-up-152-4977585" TargetMode="External"/><Relationship Id="rIdyudzdmgz6we3c3_o0lu1s" Type="http://schemas.openxmlformats.org/officeDocument/2006/relationships/hyperlink" Target="https://www.ajupress.com/view/20261028153342778" TargetMode="External"/><Relationship Id="rIdtncd3ehklqwebletqevwq" Type="http://schemas.openxmlformats.org/officeDocument/2006/relationships/hyperlink" Target="https://news.skhynix.co.kr/q3-2026-business-results/" TargetMode="External"/><Relationship Id="rIdvrgsdcndg0wgqsho2heqq" Type="http://schemas.openxmlformats.org/officeDocument/2006/relationships/hyperlink" Target="https://www.koreatimes.co.kr/business/companies/20261028/sk-hynix-logs-record-q3-operating-profit-of-628-bil" TargetMode="External"/><Relationship Id="rIdcsqjlpjexngvrnritrn05" Type="http://schemas.openxmlformats.org/officeDocument/2006/relationships/hyperlink" Target="https://www.investing.com/news/transcripts/earnings-call-transcript-sk-hynix-posts-record-q3-2026-results-shares-jump-after-hours-93CH-4977343" TargetMode="External"/><Relationship Id="rIdfddf98rbno9nd-6munhkh" Type="http://schemas.openxmlformats.org/officeDocument/2006/relationships/hyperlink" Target="https://www.segyefn.com/newsView/20261028502962" TargetMode="External"/><Relationship Id="rIdjw7v-srt6fg8c_xdv8xmr" Type="http://schemas.openxmlformats.org/officeDocument/2006/relationships/hyperlink" Target="https://global.canon/en/ir/conference/pdf/conf2026q3e-note.pdf" TargetMode="External"/><Relationship Id="rIdqk1om57r543gbei-99jzi" Type="http://schemas.openxmlformats.org/officeDocument/2006/relationships/hyperlink" Target="https://www.investing.com/news/earnings/canon-q3-profit-rises-10-trims-fy-guidance-on-more-medical-unit-delays-4974269" TargetMode="External"/><Relationship Id="rIdu_ubrqiiomzgecimpg-e4" Type="http://schemas.openxmlformats.org/officeDocument/2006/relationships/hyperlink" Target="https://www.the-digital-picture.com/News/Canon-Releases-Q3-2026-Financial-Results" TargetMode="External"/><Relationship Id="rId1yp4ynwm2qt-jq-upnic0" Type="http://schemas.openxmlformats.org/officeDocument/2006/relationships/hyperlink" Target="https://www.cnbc.com/2026/09/18/japan-rate-hike-stocks-rise-bond-yields-yen-fall.html" TargetMode="External"/><Relationship Id="rIdbczrg4yyhpp3gplcw0xtp" Type="http://schemas.openxmlformats.org/officeDocument/2006/relationships/hyperlink" Target="https://investinglive.com/central-banks/boj-to-hold-at-1-25-but-ueda-signals-further-hikes-toward-neutral/" TargetMode="External"/><Relationship Id="rIdjweprzlesdkqhfvgldynq" Type="http://schemas.openxmlformats.org/officeDocument/2006/relationships/hyperlink" Target="https://www.mitrade.com/insights/news/live-news/article-6-2185304-20261022" TargetMode="External"/><Relationship Id="rIdcwa0-9jijndlus3vsbtw_" Type="http://schemas.openxmlformats.org/officeDocument/2006/relationships/hyperlink" Target="https://www.newsbytesapp.com/news/business/japan-10-year-yield-2-810-as-investors-eye-boj-and-fed/tldr" TargetMode="External"/><Relationship Id="rIdkonj_ws_4gxrrija3mlyj" Type="http://schemas.openxmlformats.org/officeDocument/2006/relationships/hyperlink" Target="https://fedratecalc.com/fomc-meeting-schedule/october-2026/" TargetMode="External"/><Relationship Id="rIdk1dhcosru6yudmoygt-88" Type="http://schemas.openxmlformats.org/officeDocument/2006/relationships/hyperlink" Target="https://investinglive.com/central-banks/boj-s-ueda-in-focus-as-markets-weigh-a-back-to-back-october-rate-hike/" TargetMode="External"/><Relationship Id="rId-ufeau9dfy2kq-wne-5bz" Type="http://schemas.openxmlformats.org/officeDocument/2006/relationships/hyperlink" Target="https://www.fxstreet.com/news/japans-takaichi-says-plan-to-maintain-issuance-of-jgb-at-appropriate-level-202610190107" TargetMode="External"/><Relationship Id="rIdlkmfe2qvrvhsmfwyxh8eh" Type="http://schemas.openxmlformats.org/officeDocument/2006/relationships/hyperlink" Target="https://www.brecorder.com/news/40446087/yen-slips-ahead-of-central-bank-bonanza-dollar-firms-on-tech-rebound" TargetMode="External"/><Relationship Id="rIdugp0hko_lgb-lsm6znawv" Type="http://schemas.openxmlformats.org/officeDocument/2006/relationships/hyperlink" Target="https://investinglive.com/stock-market-update/nikkei-slips-bounces-as-iran-oil-fears-weigh-ing-sees-boj-holding-at-1-25-two-hikes-in-2027/" TargetMode="External"/><Relationship Id="rId0yrmzyrkdudd5d51xg6jg" Type="http://schemas.openxmlformats.org/officeDocument/2006/relationships/hyperlink" Target="https://www.newsis.com/view/NISX20261028_0003845022" TargetMode="External"/><Relationship Id="rIdh2pfeqk0snqjwcalja1hf" Type="http://schemas.openxmlformats.org/officeDocument/2006/relationships/hyperlink" Target="https://www.khan.co.kr/en/article/202610221648047" TargetMode="External"/><Relationship Id="rIddqkdd0zuzfnofyrlb994c" Type="http://schemas.openxmlformats.org/officeDocument/2006/relationships/hyperlink" Target="https://www.news1.kr/economy/trend/6327750" TargetMode="External"/><Relationship Id="rIdkwvt-3zua_gjof8c17gdq" Type="http://schemas.openxmlformats.org/officeDocument/2006/relationships/hyperlink" Target="https://m.news.nate.com/view/20260225n33915" TargetMode="External"/><Relationship Id="rIdaqtgq3eszus0xzz6ddrxr" Type="http://schemas.openxmlformats.org/officeDocument/2006/relationships/hyperlink" Target="https://www.tipranks.com/news/company-announcements/sony-group-lifts-fy2026-outlook-after-strong-q1-while-assessing-kumamoto-quake-impact" TargetMode="External"/><Relationship Id="rIdx8dranuyn8pfymkjx8nzr" Type="http://schemas.openxmlformats.org/officeDocument/2006/relationships/hyperlink" Target="https://www.keyence.co.jp/pdf/FinancialResults_202607_en.pdf" TargetMode="External"/><Relationship Id="rId7jemwptqzrwfz72xtz7hk" Type="http://schemas.openxmlformats.org/officeDocument/2006/relationships/hyperlink" Target="https://quartr.com/events/omron-corporation-6645-q1-2027_F9NLYexe" TargetMode="External"/><Relationship Id="rIda3cplvy7si361fxmv9wiu" Type="http://schemas.openxmlformats.org/officeDocument/2006/relationships/hyperlink" Target="https://quartr.com/events/seiko-epson-corporation-6724-q1-2027_F357c7D5" TargetMode="External"/><Relationship Id="rIddqzubpiwmuskxqhws7eoh" Type="http://schemas.openxmlformats.org/officeDocument/2006/relationships/hyperlink" Target="https://simplywall.st/stocks/jp/semiconductors/tse-6875/megachips-shares/news/the-megachips-corporation-tse6875-analysts-have-been-trimmin" TargetMode="External"/><Relationship Id="rIdlniezajtd1lk3tn5htspf" Type="http://schemas.openxmlformats.org/officeDocument/2006/relationships/hyperlink" Target="https://kabuyoho.jp/reportAnalyst?bcode=4180" TargetMode="External"/><Relationship Id="rId7de7fubyjjbuqp9hk1urg" Type="http://schemas.openxmlformats.org/officeDocument/2006/relationships/hyperlink" Target="https://stockhub.kr/en/news/news_e41d699eef61" TargetMode="External"/><Relationship Id="rIdymkp4j-si1sphf9gbje9a" Type="http://schemas.openxmlformats.org/officeDocument/2006/relationships/hyperlink" Target="https://stockhub.kr/en/insights/view_1791412751911_87ajk5xdx" TargetMode="External"/><Relationship Id="rId9ssnkqhwpj0jhdudfwx3c" Type="http://schemas.openxmlformats.org/officeDocument/2006/relationships/hyperlink" Target="https://biz.sbs.co.kr/amp/article/20000338692" TargetMode="External"/><Relationship Id="rIdsmcsfc8ikdbkwylpxqyvz" Type="http://schemas.openxmlformats.org/officeDocument/2006/relationships/hyperlink" Target="https://scouter.monex.co.jp/news/detail/8713_20260807_act_20260807_123017_2" TargetMode="External"/><Relationship Id="rIdwd9sqrfgor8xqykuhnkgm" Type="http://schemas.openxmlformats.org/officeDocument/2006/relationships/hyperlink" Target="https://scouter.monex.co.jp/news/detail/8364_20260803_act_20260803_153018_7" TargetMode="External"/><Relationship Id="rIdmf1sfsptebb_4w1qsruim" Type="http://schemas.openxmlformats.org/officeDocument/2006/relationships/hyperlink" Target="https://finance.matsui.co.jp/news/602092/index" TargetMode="External"/><Relationship Id="rIduemfra53c-mkles3g6ii8" Type="http://schemas.openxmlformats.org/officeDocument/2006/relationships/hyperlink" Target="https://www.tipranks.com/stocks/JP:6178/stock-news" TargetMode="External"/><Relationship Id="rIdumn2zmfgvled0wolk4qhe" Type="http://schemas.openxmlformats.org/officeDocument/2006/relationships/hyperlink" Target="https://irbank.net/8801" TargetMode="External"/><Relationship Id="rId3rgovonktgc9hneozgg7l" Type="http://schemas.openxmlformats.org/officeDocument/2006/relationships/hyperlink" Target="https://kabuyoho.jp/sp/reportNews?bcode=9601" TargetMode="External"/><Relationship Id="rIdar4bebu9khxskvcbjcrxt" Type="http://schemas.openxmlformats.org/officeDocument/2006/relationships/hyperlink" Target="https://www.subaru.co.jp/en/ir/library/pdf/fr/2026/2026_1qf_presentation_e.pdf" TargetMode="External"/><Relationship Id="rIdi_ox4spm7bu543la1iqgx" Type="http://schemas.openxmlformats.org/officeDocument/2006/relationships/hyperlink" Target="https://carview.yahoo.co.jp/news/detail/581cfd45a872e0bd6129ac84820827ac85fdf091/?mode=top" TargetMode="External"/><Relationship Id="rIdyxs04ejwpzhrje9s2r_bv" Type="http://schemas.openxmlformats.org/officeDocument/2006/relationships/hyperlink" Target="https://scouter.monex.co.jp/news/detail/6367_20260804_act_20260804_153016_5" TargetMode="External"/><Relationship Id="rId1qvzycs2crg0bhmb0blbz" Type="http://schemas.openxmlformats.org/officeDocument/2006/relationships/hyperlink" Target="https://filingreader.com/news-wire/tokyo/2026-08-04/kubota-reports-strong-interim-profit-growth-and-upgrades-outlook" TargetMode="External"/><Relationship Id="rId8buyacwtmwor3zwlgqxgc" Type="http://schemas.openxmlformats.org/officeDocument/2006/relationships/hyperlink" Target="https://filingreader.com/news-wire/tokyo/2025-10-29/jr-central-boosts-returns-capital-efficiency-raises-full-year-forecast" TargetMode="External"/><Relationship Id="rIdetsx8kb7gfww1mddcftyo" Type="http://schemas.openxmlformats.org/officeDocument/2006/relationships/hyperlink" Target="https://www.rttnews.com/Calendar/Earnings/48086/keisei-electric-railway-co-ltd.aspx" TargetMode="External"/><Relationship Id="rIdiydcweafalhp8gkxm6qde" Type="http://schemas.openxmlformats.org/officeDocument/2006/relationships/hyperlink" Target="https://scouter.monex.co.jp/news/detail/5713_20260810_act_20260810_143012_3" TargetMode="External"/><Relationship Id="rIdure0zpx7z2snrfxqnuwup" Type="http://schemas.openxmlformats.org/officeDocument/2006/relationships/hyperlink" Target="https://www.stockopedia.com/share-prices/mitsubishi-materials-TYO:5711/news/japanese-copper-smelters-apos-h1-output-seen-rising-3-3-y-y-019e6a1a-7a81-7cee-a683-97d14ec3775a/" TargetMode="External"/><Relationship Id="rIduyxuptm67anv62x2yowzd" Type="http://schemas.openxmlformats.org/officeDocument/2006/relationships/hyperlink" Target="https://finance.matsui.co.jp/stock/5408/settlement/index" TargetMode="External"/><Relationship Id="rIdtzbcfvqm6gyc0kf1bwe3t" Type="http://schemas.openxmlformats.org/officeDocument/2006/relationships/hyperlink" Target="https://scouter.monex.co.jp/news/detail/7995_20260729_act_20260729_153009_4" TargetMode="External"/><Relationship Id="rIdzxt7n0t-aymd-crvjzqnq" Type="http://schemas.openxmlformats.org/officeDocument/2006/relationships/hyperlink" Target="https://kabuyoho.jp/report?bcode=4189" TargetMode="External"/><Relationship Id="rId80f9zyn0k1gwtrybtkexb" Type="http://schemas.openxmlformats.org/officeDocument/2006/relationships/hyperlink" Target="https://www2.jpx.co.jp/disc/61040/081220260730502991_tse-qcedjpsm-61040-20260731361040-ixbrl.htm" TargetMode="External"/><Relationship Id="rIdutatzymwr4xwo5ahxw_le" Type="http://schemas.openxmlformats.org/officeDocument/2006/relationships/hyperlink" Target="https://s.kabutan.jp/news/k202608050192/" TargetMode="External"/><Relationship Id="rIdyrq8gmij1jh4yha8xn9cc" Type="http://schemas.openxmlformats.org/officeDocument/2006/relationships/hyperlink" Target="https://s.kabutan.jp/news/k202608050071/" TargetMode="External"/><Relationship Id="rIdnlbu-m8pdktkuza4hmfdf" Type="http://schemas.openxmlformats.org/officeDocument/2006/relationships/hyperlink" Target="https://kabuyoho.jp/sp/report?bcode=1813" TargetMode="External"/><Relationship Id="rIdse7fwsm5gd0mjh01smb30" Type="http://schemas.openxmlformats.org/officeDocument/2006/relationships/hyperlink" Target="https://kabuyoho.jp/sp/reportAnalyst?bcode=4231" TargetMode="External"/><Relationship Id="rIdmqrlnuhms9nf2evzoxapt" Type="http://schemas.openxmlformats.org/officeDocument/2006/relationships/hyperlink" Target="https://asgam.com/2026/09/12/japans-universal-entertainment-corp-to-establish-new-slot-machine-supplier-business/" TargetMode="External"/><Relationship Id="rIdugztmqieufekrwqpj9ntt" Type="http://schemas.openxmlformats.org/officeDocument/2006/relationships/hyperlink" Target="https://www.vegannews.co.kr/news/article.html?no=396653" TargetMode="External"/><Relationship Id="rIdzs-b5yqqfaifhvjgl9mkn" Type="http://schemas.openxmlformats.org/officeDocument/2006/relationships/hyperlink" Target="https://www.heraldk.com/article/2025110600273438035" TargetMode="External"/><Relationship Id="rId5alkvbbcxpzhrhpw62bur" Type="http://schemas.openxmlformats.org/officeDocument/2006/relationships/hyperlink" Target="https://www.vegannews.co.kr/news/article.html?no=394929" TargetMode="External"/><Relationship Id="rIdqeyeipp4m7adjy6y83y5h" Type="http://schemas.openxmlformats.org/officeDocument/2006/relationships/hyperlink" Target="https://stockhub.kr/news/news_f69012b7b3eb" TargetMode="External"/><Relationship Id="rIddeojp3pgon9zwtq5-2kix" Type="http://schemas.openxmlformats.org/officeDocument/2006/relationships/hyperlink" Target="https://www.ajunews.com/view/20260903151350413" TargetMode="External"/><Relationship Id="rId3ubqwu0m0diijg7nxmqrx" Type="http://schemas.openxmlformats.org/officeDocument/2006/relationships/hyperlink" Target="https://m.news.nate.com/view/20260914n31507" TargetMode="External"/><Relationship Id="rIdg9qcvcnbfiibxjgriku5q" Type="http://schemas.openxmlformats.org/officeDocument/2006/relationships/hyperlink" Target="https://signalm.sedaily.com/article/14132599" TargetMode="External"/><Relationship Id="rIdm0lscp64obxiptcwl6kwq" Type="http://schemas.openxmlformats.org/officeDocument/2006/relationships/hyperlink" Target="https://www.ibtomato.com/ExternalView.aspx?no=19882&amp;type=1" TargetMode="External"/><Relationship Id="rIdr8bmpx_ucrwi5zdzdl-bb" Type="http://schemas.openxmlformats.org/officeDocument/2006/relationships/hyperlink" Target="https://www.mt.co.kr/article/2026080309191265521" TargetMode="External"/><Relationship Id="rIdh2mie_k9xoljgcmn6uiqx" Type="http://schemas.openxmlformats.org/officeDocument/2006/relationships/hyperlink" Target="https://etfshopping.com/stock/006120/earnings" TargetMode="External"/><Relationship Id="rIdcueqlkofzunantmnsntzy" Type="http://schemas.openxmlformats.org/officeDocument/2006/relationships/hyperlink" Target="https://www.newspim.com/news/lists/?category_cd=106110" TargetMode="External"/><Relationship Id="rIdw1xnr7w5h1e2onmrrezhq" Type="http://schemas.openxmlformats.org/officeDocument/2006/relationships/hyperlink" Target="https://www.mof.go.jp/jgbs/auction/calendar/nyusatsu/offer20241029.htm" TargetMode="External"/><Relationship Id="rIdirmaor6wjqhxp3gad5nap" Type="http://schemas.openxmlformats.org/officeDocument/2006/relationships/hyperlink" Target="https://www.mof.go.jp/jgbs/auction/calendar/nyusatsu/resul20241029.htm" TargetMode="External"/><Relationship Id="rIdfhwazuefvicjrsco6r_za" Type="http://schemas.openxmlformats.org/officeDocument/2006/relationships/hyperlink" Target="https://www.nse.or.jp/market/statistics/table/files/soba_sb_2606.pdf" TargetMode="External"/><Relationship Id="rIderymz8iryt7ielxombgxd" Type="http://schemas.openxmlformats.org/officeDocument/2006/relationships/hyperlink" Target="https://simplywall.st/stock/tse/8551" TargetMode="External"/><Relationship Id="rId4chhrw5njfd05nlt6jmfd" Type="http://schemas.openxmlformats.org/officeDocument/2006/relationships/hyperlink" Target="https://www.roic.ai/quote/8524.T" TargetMode="External"/><Relationship Id="rIdaiwcbuo7zugb8jveogsrb" Type="http://schemas.openxmlformats.org/officeDocument/2006/relationships/hyperlink" Target="https://disclosure2dl.edinet-fsa.go.jp/searchdocument/pdf/S100D4X9.pdf" TargetMode="External"/><Relationship Id="rId8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2026-10-28T10:07:03.564Z</dcterms:created>
  <dcterms:modified xsi:type="dcterms:W3CDTF">2026-10-28T10:07:03.564Z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