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Segoe UI Emoji" w:cs="Segoe UI Emoji" w:eastAsia="Segoe UI Emoji" w:hAnsi="Segoe UI Emoji"/>
          <w:sz w:val="120"/>
          <w:szCs w:val="120"/>
        </w:rPr>
        <w:t xml:space="preserve">🌪️</w:t>
      </w:r>
    </w:p>
    <w:p>
      <w:pPr>
        <w:spacing w:after="160"/>
        <w:jc w:val="center"/>
      </w:pPr>
      <w:r>
        <w:rPr>
          <w:rFonts w:ascii="Arial" w:cs="Arial" w:eastAsia="Arial" w:hAnsi="Arial"/>
          <w:b/>
          <w:bCs/>
          <w:color w:val="1A3A5C"/>
          <w:sz w:val="64"/>
          <w:szCs w:val="64"/>
        </w:rPr>
        <w:t xml:space="preserve">MITANDRINA</w:t>
      </w:r>
    </w:p>
    <w:p>
      <w:pPr>
        <w:spacing w:after="80"/>
        <w:jc w:val="center"/>
      </w:pPr>
      <w:r>
        <w:rPr>
          <w:rFonts w:ascii="Arial" w:cs="Arial" w:eastAsia="Arial" w:hAnsi="Arial"/>
          <w:b/>
          <w:bCs/>
          <w:color w:val="2E75B6"/>
          <w:sz w:val="36"/>
          <w:szCs w:val="36"/>
        </w:rPr>
        <w:t xml:space="preserve">CAHIER DES CHARGES COMPLET</w:t>
      </w:r>
    </w:p>
    <w:p>
      <w:pPr>
        <w:spacing w:after="400"/>
        <w:jc w:val="center"/>
      </w:pPr>
      <w:r>
        <w:rPr>
          <w:rFonts w:ascii="Arial" w:cs="Arial" w:eastAsia="Arial" w:hAnsi="Arial"/>
          <w:i/>
          <w:iCs/>
          <w:color w:val="4A4A4A"/>
          <w:sz w:val="26"/>
          <w:szCs w:val="26"/>
        </w:rPr>
        <w:t xml:space="preserve">Plateforme IA de Prédiction, Détection et Coordination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Version</w:t>
            </w:r>
          </w:p>
        </w:tc>
        <w:tc>
          <w:tcPr>
            <w:gridSpan w:val="1"/>
            <w:tcBorders>
              <w:top w:val="single" w:color="1A3A5C" w:sz="1"/>
              <w:left w:val="single" w:color="1A3A5C" w:sz="1"/>
              <w:bottom w:val="single" w:color="1A3A5C" w:sz="1"/>
              <w:right w:val="single" w:color="1A3A5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1.0 — Hackathon International</w:t>
            </w:r>
          </w:p>
        </w:tc>
      </w:tr>
      <w:tr>
        <w:tc>
          <w:tcPr>
            <w:gridSpan w:val="1"/>
            <w:tcBorders>
              <w:top w:val="single" w:color="1A3A5C" w:sz="1"/>
              <w:left w:val="single" w:color="1A3A5C" w:sz="1"/>
              <w:bottom w:val="single" w:color="1A3A5C" w:sz="1"/>
              <w:right w:val="single" w:color="1A3A5C" w:sz="1"/>
            </w:tcBorders>
            <w:shd w:fill="4A4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Date</w:t>
            </w:r>
          </w:p>
        </w:tc>
        <w:tc>
          <w:tcPr>
            <w:gridSpan w:val="1"/>
            <w:tcBorders>
              <w:top w:val="single" w:color="1A3A5C" w:sz="1"/>
              <w:left w:val="single" w:color="1A3A5C" w:sz="1"/>
              <w:bottom w:val="single" w:color="1A3A5C" w:sz="1"/>
              <w:right w:val="single" w:color="1A3A5C" w:sz="1"/>
            </w:tcBorders>
            <w:shd w:fill="FFFFFF" w:val="clear"/>
            <w:tcMar>
              <w:top w:type="dxa" w:w="80"/>
              <w:left w:type="dxa" w:w="140"/>
              <w:bottom w:type="dxa" w:w="80"/>
              <w:right w:type="dxa" w:w="140"/>
            </w:tcMar>
          </w:tcPr>
          <w:p>
            <w:pPr>
              <w:jc w:val="center"/>
            </w:pPr>
            <w:r>
              <w:rPr>
                <w:rFonts w:ascii="Arial" w:cs="Arial" w:eastAsia="Arial" w:hAnsi="Arial"/>
                <w:b/>
                <w:bCs/>
                <w:color w:val="4A4A4A"/>
                <w:sz w:val="20"/>
                <w:szCs w:val="20"/>
              </w:rPr>
              <w:t xml:space="preserve">Mai 2026</w:t>
            </w:r>
          </w:p>
        </w:tc>
      </w:tr>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Statut</w:t>
            </w:r>
          </w:p>
        </w:tc>
        <w:tc>
          <w:tcPr>
            <w:gridSpan w:val="1"/>
            <w:tcBorders>
              <w:top w:val="single" w:color="1A3A5C" w:sz="1"/>
              <w:left w:val="single" w:color="1A3A5C" w:sz="1"/>
              <w:bottom w:val="single" w:color="1A3A5C" w:sz="1"/>
              <w:right w:val="single" w:color="1A3A5C"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MVP 48h — Production Ready</w:t>
            </w:r>
          </w:p>
        </w:tc>
      </w:tr>
      <w:tr>
        <w:tc>
          <w:tcPr>
            <w:gridSpan w:val="1"/>
            <w:tcBorders>
              <w:top w:val="single" w:color="1A3A5C" w:sz="1"/>
              <w:left w:val="single" w:color="1A3A5C" w:sz="1"/>
              <w:bottom w:val="single" w:color="1A3A5C" w:sz="1"/>
              <w:right w:val="single" w:color="1A3A5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Impact cible</w:t>
            </w:r>
          </w:p>
        </w:tc>
        <w:tc>
          <w:tcPr>
            <w:gridSpan w:val="1"/>
            <w:tcBorders>
              <w:top w:val="single" w:color="1A3A5C" w:sz="1"/>
              <w:left w:val="single" w:color="1A3A5C" w:sz="1"/>
              <w:bottom w:val="single" w:color="1A3A5C" w:sz="1"/>
              <w:right w:val="single" w:color="1A3A5C" w:sz="1"/>
            </w:tcBorders>
            <w:shd w:fill="FFFFFF"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Réduction pertes humaines mondiales</w:t>
            </w:r>
          </w:p>
        </w:tc>
      </w:tr>
    </w:tbl>
    <w:p>
      <w:r>
        <w:t xml:space="preserve"/>
      </w:r>
    </w:p>
    <w:p>
      <w:r>
        <w:t xml:space="preserve"/>
      </w:r>
    </w:p>
    <w:p>
      <w:r>
        <w:br w:type="page"/>
      </w:r>
    </w:p>
    <w:p>
      <w:pPr>
        <w:pStyle w:val="Heading1"/>
        <w:pBdr>
          <w:bottom w:val="single" w:color="2E75B6" w:sz="8" w:space="4"/>
        </w:pBdr>
        <w:spacing w:after="180" w:before="360"/>
      </w:pPr>
      <w:r>
        <w:rPr>
          <w:rFonts w:ascii="Arial" w:cs="Arial" w:eastAsia="Arial" w:hAnsi="Arial"/>
          <w:b/>
          <w:bCs/>
          <w:color w:val="1A3A5C"/>
          <w:sz w:val="36"/>
          <w:szCs w:val="36"/>
        </w:rPr>
        <w:t xml:space="preserve">1. Contexte et Enjeux</w:t>
      </w:r>
    </w:p>
    <w:p>
      <w:pPr>
        <w:pStyle w:val="Heading2"/>
        <w:spacing w:after="120" w:before="240"/>
      </w:pPr>
      <w:r>
        <w:rPr>
          <w:rFonts w:ascii="Arial" w:cs="Arial" w:eastAsia="Arial" w:hAnsi="Arial"/>
          <w:b/>
          <w:bCs/>
          <w:color w:val="2E75B6"/>
          <w:sz w:val="28"/>
          <w:szCs w:val="28"/>
        </w:rPr>
        <w:t xml:space="preserve">1.1 Problématique mondiale</w:t>
      </w:r>
    </w:p>
    <w:p>
      <w:pPr>
        <w:spacing w:after="100"/>
      </w:pPr>
      <w:r>
        <w:rPr>
          <w:rFonts w:ascii="Arial" w:cs="Arial" w:eastAsia="Arial" w:hAnsi="Arial"/>
          <w:color w:val="4A4A4A"/>
          <w:sz w:val="20"/>
          <w:szCs w:val="20"/>
        </w:rPr>
        <w:t xml:space="preserve">Chaque année, les catastrophes naturelles causent en moyenne 60 000 morts et affectent plus de 200 millions de personnes. Les systèmes d'alerte actuels souffrent de trois failles majeures :</w:t>
      </w:r>
    </w:p>
    <w:p>
      <w:pPr>
        <w:pStyle w:val="ListParagraph"/>
        <w:numPr>
          <w:ilvl w:val="0"/>
          <w:numId w:val="2"/>
        </w:numPr>
        <w:spacing w:after="80"/>
      </w:pPr>
      <w:r>
        <w:rPr>
          <w:rFonts w:ascii="Arial" w:cs="Arial" w:eastAsia="Arial" w:hAnsi="Arial"/>
          <w:b w:val="false"/>
          <w:bCs w:val="false"/>
          <w:color w:val="4A4A4A"/>
          <w:sz w:val="19"/>
          <w:szCs w:val="19"/>
        </w:rPr>
        <w:t xml:space="preserve">Délai de réaction trop long : les alertes parviennent aux populations en moyenne 2 à 6 heures après détection</w:t>
      </w:r>
    </w:p>
    <w:p>
      <w:pPr>
        <w:pStyle w:val="ListParagraph"/>
        <w:numPr>
          <w:ilvl w:val="0"/>
          <w:numId w:val="2"/>
        </w:numPr>
        <w:spacing w:after="80"/>
      </w:pPr>
      <w:r>
        <w:rPr>
          <w:rFonts w:ascii="Arial" w:cs="Arial" w:eastAsia="Arial" w:hAnsi="Arial"/>
          <w:b w:val="false"/>
          <w:bCs w:val="false"/>
          <w:color w:val="4A4A4A"/>
          <w:sz w:val="19"/>
          <w:szCs w:val="19"/>
        </w:rPr>
        <w:t xml:space="preserve">Absence de coordination : les forces de secours manquent d'outils de décision centralisés en temps réel</w:t>
      </w:r>
    </w:p>
    <w:p>
      <w:pPr>
        <w:pStyle w:val="ListParagraph"/>
        <w:numPr>
          <w:ilvl w:val="0"/>
          <w:numId w:val="2"/>
        </w:numPr>
        <w:spacing w:after="80"/>
      </w:pPr>
      <w:r>
        <w:rPr>
          <w:rFonts w:ascii="Arial" w:cs="Arial" w:eastAsia="Arial" w:hAnsi="Arial"/>
          <w:b w:val="false"/>
          <w:bCs w:val="false"/>
          <w:color w:val="4A4A4A"/>
          <w:sz w:val="19"/>
          <w:szCs w:val="19"/>
        </w:rPr>
        <w:t xml:space="preserve">Inégalité d'accès : les pays vulnérables (Afrique subsaharienne, îles du Pacifique, Asie du Sud-Est) n'ont pas accès aux systèmes de prédiction avancés</w:t>
      </w:r>
    </w:p>
    <w:p>
      <w:r>
        <w:t xml:space="preserve"/>
      </w:r>
    </w:p>
    <w:p>
      <w:pPr>
        <w:pStyle w:val="Heading2"/>
        <w:spacing w:after="120" w:before="240"/>
      </w:pPr>
      <w:r>
        <w:rPr>
          <w:rFonts w:ascii="Arial" w:cs="Arial" w:eastAsia="Arial" w:hAnsi="Arial"/>
          <w:b/>
          <w:bCs/>
          <w:color w:val="2E75B6"/>
          <w:sz w:val="28"/>
          <w:szCs w:val="28"/>
        </w:rPr>
        <w:t xml:space="preserve">1.2 Vision du projet</w:t>
      </w:r>
    </w:p>
    <w:p>
      <w:pPr>
        <w:spacing w:after="100"/>
      </w:pPr>
      <w:r>
        <w:rPr>
          <w:rFonts w:ascii="Arial" w:cs="Arial" w:eastAsia="Arial" w:hAnsi="Arial"/>
          <w:color w:val="4A4A4A"/>
          <w:sz w:val="20"/>
          <w:szCs w:val="20"/>
        </w:rPr>
        <w:t xml:space="preserve">MITANDRINA est une plateforme IA unifiée qui anticipe les catastrophes naturelles avant qu'elles ne frappent, détecte les événements en cours via des sources multiples (satellites, IoT, réseaux sociaux) et coordonne en temps réel l'évacuation et la réponse des secours — accessible même dans les zones à faible connectivité.</w:t>
      </w:r>
    </w:p>
    <w:p>
      <w:r>
        <w:t xml:space="preserve"/>
      </w:r>
    </w:p>
    <w:p>
      <w:pPr>
        <w:pStyle w:val="Heading2"/>
        <w:spacing w:after="120" w:before="240"/>
      </w:pPr>
      <w:r>
        <w:rPr>
          <w:rFonts w:ascii="Arial" w:cs="Arial" w:eastAsia="Arial" w:hAnsi="Arial"/>
          <w:b/>
          <w:bCs/>
          <w:color w:val="2E75B6"/>
          <w:sz w:val="28"/>
          <w:szCs w:val="28"/>
        </w:rPr>
        <w:t xml:space="preserve">1.3 Périmètre des catastrophes couvertes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30"/>
        <w:gridCol w:w="2430"/>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Modèle IA</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Délai de prédiction</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Priorité MVP</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Inondation / Crue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Flood Prediction AI</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6 – 72 heures</w:t>
            </w:r>
          </w:p>
        </w:tc>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P0 — Critique</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Incendie forêt</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Fire Detection CNN</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Temps réel</w:t>
            </w:r>
          </w:p>
        </w:tc>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P0 — Critique</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Cyclone / Ouragan</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Cyclone Risk Model</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12 – 48 heures</w:t>
            </w:r>
          </w:p>
        </w:tc>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P0 — Critique</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Glissement terrain</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Landslide Predictor</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3 – 24 heures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P1 — Important</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Tsunami</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Seismic Wave Model</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15 – 60 min</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P2 — Souhaitable</w:t>
            </w:r>
          </w:p>
        </w:tc>
      </w:tr>
    </w:tbl>
    <w:p>
      <w:r>
        <w:br w:type="page"/>
      </w:r>
    </w:p>
    <w:p>
      <w:pPr>
        <w:pStyle w:val="Heading1"/>
        <w:pBdr>
          <w:bottom w:val="single" w:color="2E75B6" w:sz="8" w:space="4"/>
        </w:pBdr>
        <w:spacing w:after="180" w:before="360"/>
      </w:pPr>
      <w:r>
        <w:rPr>
          <w:rFonts w:ascii="Arial" w:cs="Arial" w:eastAsia="Arial" w:hAnsi="Arial"/>
          <w:b/>
          <w:bCs/>
          <w:color w:val="1A3A5C"/>
          <w:sz w:val="36"/>
          <w:szCs w:val="36"/>
        </w:rPr>
        <w:t xml:space="preserve">2. Analyse MoSCoW des Exigences</w:t>
      </w:r>
    </w:p>
    <w:p>
      <w:pPr>
        <w:spacing w:after="100"/>
      </w:pPr>
      <w:r>
        <w:rPr>
          <w:rFonts w:ascii="Arial" w:cs="Arial" w:eastAsia="Arial" w:hAnsi="Arial"/>
          <w:color w:val="4A4A4A"/>
          <w:sz w:val="20"/>
          <w:szCs w:val="20"/>
        </w:rPr>
        <w:t xml:space="preserve">La méthode MoSCoW (Must Have / Should Have / Could Have / Won't Have) permet de prioriser les fonctionnalités en fonction de leur valeur et faisabilité dans la contrainte des 48 heures du hackathon.</w:t>
      </w:r>
    </w:p>
    <w:p>
      <w:r>
        <w:t xml:space="preserve"/>
      </w:r>
    </w:p>
    <w:p>
      <w:pPr>
        <w:pStyle w:val="Heading2"/>
        <w:spacing w:after="120" w:before="240"/>
      </w:pPr>
      <w:r>
        <w:rPr>
          <w:rFonts w:ascii="Arial" w:cs="Arial" w:eastAsia="Arial" w:hAnsi="Arial"/>
          <w:b/>
          <w:bCs/>
          <w:color w:val="2E75B6"/>
          <w:sz w:val="28"/>
          <w:szCs w:val="28"/>
        </w:rPr>
        <w:t xml:space="preserve">2.1 Must Have — Indispensables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700"/>
        <w:gridCol w:w="2760"/>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Fonctionnalité</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Justification</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Critère d'acceptation</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center"/>
            </w:pPr>
            <w:r>
              <w:rPr>
                <w:rFonts w:ascii="Arial" w:cs="Arial" w:eastAsia="Arial" w:hAnsi="Arial"/>
                <w:b/>
                <w:bCs/>
                <w:color w:val="4A4A4A"/>
                <w:sz w:val="19"/>
                <w:szCs w:val="19"/>
              </w:rPr>
              <w:t xml:space="preserve">M1</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Carte interactive temps réel (danger zones)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Élément central du jury</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Carte chargée &lt; 3s, couleurs vert/orange/rouge</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center"/>
            </w:pPr>
            <w:r>
              <w:rPr>
                <w:rFonts w:ascii="Arial" w:cs="Arial" w:eastAsia="Arial" w:hAnsi="Arial"/>
                <w:b/>
                <w:bCs/>
                <w:color w:val="4A4A4A"/>
                <w:sz w:val="19"/>
                <w:szCs w:val="19"/>
              </w:rPr>
              <w:t xml:space="preserve">M2</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Classification IA du niveau de danger</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Coeur fonctionnel</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Score 0-100 généré pour chaque zone</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center"/>
            </w:pPr>
            <w:r>
              <w:rPr>
                <w:rFonts w:ascii="Arial" w:cs="Arial" w:eastAsia="Arial" w:hAnsi="Arial"/>
                <w:b/>
                <w:bCs/>
                <w:color w:val="4A4A4A"/>
                <w:sz w:val="19"/>
                <w:szCs w:val="19"/>
              </w:rPr>
              <w:t xml:space="preserve">M3</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Intégration API météo (OpenWeather)</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Source de données primaire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Données rafraîchies toutes les 5 min</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center"/>
            </w:pPr>
            <w:r>
              <w:rPr>
                <w:rFonts w:ascii="Arial" w:cs="Arial" w:eastAsia="Arial" w:hAnsi="Arial"/>
                <w:b/>
                <w:bCs/>
                <w:color w:val="4A4A4A"/>
                <w:sz w:val="19"/>
                <w:szCs w:val="19"/>
              </w:rPr>
              <w:t xml:space="preserve">M4</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Système d'alertes multicanal</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Impact utilisateur direct</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Alerte générée en &lt; 10s après détection</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center"/>
            </w:pPr>
            <w:r>
              <w:rPr>
                <w:rFonts w:ascii="Arial" w:cs="Arial" w:eastAsia="Arial" w:hAnsi="Arial"/>
                <w:b/>
                <w:bCs/>
                <w:color w:val="4A4A4A"/>
                <w:sz w:val="19"/>
                <w:szCs w:val="19"/>
              </w:rPr>
              <w:t xml:space="preserve">M5</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Routing d'évacuation A*</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Différenciateur clé</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Route calculée en &lt; 2s, évite zones rouges</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center"/>
            </w:pPr>
            <w:r>
              <w:rPr>
                <w:rFonts w:ascii="Arial" w:cs="Arial" w:eastAsia="Arial" w:hAnsi="Arial"/>
                <w:b/>
                <w:bCs/>
                <w:color w:val="4A4A4A"/>
                <w:sz w:val="19"/>
                <w:szCs w:val="19"/>
              </w:rPr>
              <w:t xml:space="preserve">M6</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Dashboard web responsive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Interface jury</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Fonctionne sur desktop + mobile</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center"/>
            </w:pPr>
            <w:r>
              <w:rPr>
                <w:rFonts w:ascii="Arial" w:cs="Arial" w:eastAsia="Arial" w:hAnsi="Arial"/>
                <w:b/>
                <w:bCs/>
                <w:color w:val="4A4A4A"/>
                <w:sz w:val="19"/>
                <w:szCs w:val="19"/>
              </w:rPr>
              <w:t xml:space="preserve">M7</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Mode simulation "What If?"</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Effet WOW jury</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Simulation complète en &lt; 30s</w:t>
            </w:r>
          </w:p>
        </w:tc>
      </w:tr>
    </w:tbl>
    <w:p>
      <w:r>
        <w:t xml:space="preserve"/>
      </w:r>
    </w:p>
    <w:p>
      <w:pPr>
        <w:pStyle w:val="Heading2"/>
        <w:spacing w:after="120" w:before="240"/>
      </w:pPr>
      <w:r>
        <w:rPr>
          <w:rFonts w:ascii="Arial" w:cs="Arial" w:eastAsia="Arial" w:hAnsi="Arial"/>
          <w:b/>
          <w:bCs/>
          <w:color w:val="2E75B6"/>
          <w:sz w:val="28"/>
          <w:szCs w:val="28"/>
        </w:rPr>
        <w:t xml:space="preserve">2.2 Should Have — Importants</w:t>
      </w:r>
    </w:p>
    <w:p>
      <w:pPr>
        <w:pStyle w:val="ListParagraph"/>
        <w:numPr>
          <w:ilvl w:val="0"/>
          <w:numId w:val="2"/>
        </w:numPr>
        <w:spacing w:after="80"/>
      </w:pPr>
      <w:r>
        <w:rPr>
          <w:rFonts w:ascii="Arial" w:cs="Arial" w:eastAsia="Arial" w:hAnsi="Arial"/>
          <w:b w:val="false"/>
          <w:bCs w:val="false"/>
          <w:color w:val="4A4A4A"/>
          <w:sz w:val="19"/>
          <w:szCs w:val="19"/>
        </w:rPr>
        <w:t xml:space="preserve">Analyse NLP des signaux sociaux (tweets simulés) — détection "inondation ici", "feu village"</w:t>
      </w:r>
    </w:p>
    <w:p>
      <w:pPr>
        <w:pStyle w:val="ListParagraph"/>
        <w:numPr>
          <w:ilvl w:val="0"/>
          <w:numId w:val="2"/>
        </w:numPr>
        <w:spacing w:after="80"/>
      </w:pPr>
      <w:r>
        <w:rPr>
          <w:rFonts w:ascii="Arial" w:cs="Arial" w:eastAsia="Arial" w:hAnsi="Arial"/>
          <w:b w:val="false"/>
          <w:bCs w:val="false"/>
          <w:color w:val="4A4A4A"/>
          <w:sz w:val="19"/>
          <w:szCs w:val="19"/>
        </w:rPr>
        <w:t xml:space="preserve">Historique des incidents avec timeline visuelle</w:t>
      </w:r>
    </w:p>
    <w:p>
      <w:pPr>
        <w:pStyle w:val="ListParagraph"/>
        <w:numPr>
          <w:ilvl w:val="0"/>
          <w:numId w:val="2"/>
        </w:numPr>
        <w:spacing w:after="80"/>
      </w:pPr>
      <w:r>
        <w:rPr>
          <w:rFonts w:ascii="Arial" w:cs="Arial" w:eastAsia="Arial" w:hAnsi="Arial"/>
          <w:b w:val="false"/>
          <w:bCs w:val="false"/>
          <w:color w:val="4A4A4A"/>
          <w:sz w:val="19"/>
          <w:szCs w:val="19"/>
        </w:rPr>
        <w:t xml:space="preserve">Compteur "Vies protégées" en temps réel (indicateur d'impact fort pour le jury)</w:t>
      </w:r>
    </w:p>
    <w:p>
      <w:pPr>
        <w:pStyle w:val="ListParagraph"/>
        <w:numPr>
          <w:ilvl w:val="0"/>
          <w:numId w:val="2"/>
        </w:numPr>
        <w:spacing w:after="80"/>
      </w:pPr>
      <w:r>
        <w:rPr>
          <w:rFonts w:ascii="Arial" w:cs="Arial" w:eastAsia="Arial" w:hAnsi="Arial"/>
          <w:b w:val="false"/>
          <w:bCs w:val="false"/>
          <w:color w:val="4A4A4A"/>
          <w:sz w:val="19"/>
          <w:szCs w:val="19"/>
        </w:rPr>
        <w:t xml:space="preserve">Export rapport PDF post-catastrophe automatisé</w:t>
      </w:r>
    </w:p>
    <w:p>
      <w:pPr>
        <w:pStyle w:val="ListParagraph"/>
        <w:numPr>
          <w:ilvl w:val="0"/>
          <w:numId w:val="2"/>
        </w:numPr>
        <w:spacing w:after="80"/>
      </w:pPr>
      <w:r>
        <w:rPr>
          <w:rFonts w:ascii="Arial" w:cs="Arial" w:eastAsia="Arial" w:hAnsi="Arial"/>
          <w:b w:val="false"/>
          <w:bCs w:val="false"/>
          <w:color w:val="4A4A4A"/>
          <w:sz w:val="19"/>
          <w:szCs w:val="19"/>
        </w:rPr>
        <w:t xml:space="preserve">Détection incendie via image satellite (CNN léger)</w:t>
      </w:r>
    </w:p>
    <w:p>
      <w:r>
        <w:t xml:space="preserve"/>
      </w:r>
    </w:p>
    <w:p>
      <w:pPr>
        <w:pStyle w:val="Heading2"/>
        <w:spacing w:after="120" w:before="240"/>
      </w:pPr>
      <w:r>
        <w:rPr>
          <w:rFonts w:ascii="Arial" w:cs="Arial" w:eastAsia="Arial" w:hAnsi="Arial"/>
          <w:b/>
          <w:bCs/>
          <w:color w:val="2E75B6"/>
          <w:sz w:val="28"/>
          <w:szCs w:val="28"/>
        </w:rPr>
        <w:t xml:space="preserve">2.3 Could Have — Souhaitables (V2)</w:t>
      </w:r>
    </w:p>
    <w:p>
      <w:pPr>
        <w:pStyle w:val="ListParagraph"/>
        <w:numPr>
          <w:ilvl w:val="0"/>
          <w:numId w:val="2"/>
        </w:numPr>
        <w:spacing w:after="80"/>
      </w:pPr>
      <w:r>
        <w:rPr>
          <w:rFonts w:ascii="Arial" w:cs="Arial" w:eastAsia="Arial" w:hAnsi="Arial"/>
          <w:b w:val="false"/>
          <w:bCs w:val="false"/>
          <w:color w:val="4A4A4A"/>
          <w:sz w:val="19"/>
          <w:szCs w:val="19"/>
        </w:rPr>
        <w:t xml:space="preserve">Simulation de drone pour couverture de reconnaissance</w:t>
      </w:r>
    </w:p>
    <w:p>
      <w:pPr>
        <w:pStyle w:val="ListParagraph"/>
        <w:numPr>
          <w:ilvl w:val="0"/>
          <w:numId w:val="2"/>
        </w:numPr>
        <w:spacing w:after="80"/>
      </w:pPr>
      <w:r>
        <w:rPr>
          <w:rFonts w:ascii="Arial" w:cs="Arial" w:eastAsia="Arial" w:hAnsi="Arial"/>
          <w:b w:val="false"/>
          <w:bCs w:val="false"/>
          <w:color w:val="4A4A4A"/>
          <w:sz w:val="19"/>
          <w:szCs w:val="19"/>
        </w:rPr>
        <w:t xml:space="preserve">Heatmap 3D de propagation des catastrophes (Three.js)</w:t>
      </w:r>
    </w:p>
    <w:p>
      <w:pPr>
        <w:pStyle w:val="ListParagraph"/>
        <w:numPr>
          <w:ilvl w:val="0"/>
          <w:numId w:val="2"/>
        </w:numPr>
        <w:spacing w:after="80"/>
      </w:pPr>
      <w:r>
        <w:rPr>
          <w:rFonts w:ascii="Arial" w:cs="Arial" w:eastAsia="Arial" w:hAnsi="Arial"/>
          <w:b w:val="false"/>
          <w:bCs w:val="false"/>
          <w:color w:val="4A4A4A"/>
          <w:sz w:val="19"/>
          <w:szCs w:val="19"/>
        </w:rPr>
        <w:t xml:space="preserve">Mode offline pour zones sans connectivité (PWA + Service Worker)</w:t>
      </w:r>
    </w:p>
    <w:p>
      <w:pPr>
        <w:pStyle w:val="ListParagraph"/>
        <w:numPr>
          <w:ilvl w:val="0"/>
          <w:numId w:val="2"/>
        </w:numPr>
        <w:spacing w:after="80"/>
      </w:pPr>
      <w:r>
        <w:rPr>
          <w:rFonts w:ascii="Arial" w:cs="Arial" w:eastAsia="Arial" w:hAnsi="Arial"/>
          <w:b w:val="false"/>
          <w:bCs w:val="false"/>
          <w:color w:val="4A4A4A"/>
          <w:sz w:val="19"/>
          <w:szCs w:val="19"/>
        </w:rPr>
        <w:t xml:space="preserve">Voice alert system (Text-to-Speech multilingue)</w:t>
      </w:r>
    </w:p>
    <w:p>
      <w:pPr>
        <w:pStyle w:val="ListParagraph"/>
        <w:numPr>
          <w:ilvl w:val="0"/>
          <w:numId w:val="2"/>
        </w:numPr>
        <w:spacing w:after="80"/>
      </w:pPr>
      <w:r>
        <w:rPr>
          <w:rFonts w:ascii="Arial" w:cs="Arial" w:eastAsia="Arial" w:hAnsi="Arial"/>
          <w:b w:val="false"/>
          <w:bCs w:val="false"/>
          <w:color w:val="4A4A4A"/>
          <w:sz w:val="19"/>
          <w:szCs w:val="19"/>
        </w:rPr>
        <w:t xml:space="preserve">Prédiction 24–72h avec modèle LSTM</w:t>
      </w:r>
    </w:p>
    <w:p>
      <w:pPr>
        <w:pStyle w:val="ListParagraph"/>
        <w:numPr>
          <w:ilvl w:val="0"/>
          <w:numId w:val="2"/>
        </w:numPr>
        <w:spacing w:after="80"/>
      </w:pPr>
      <w:r>
        <w:rPr>
          <w:rFonts w:ascii="Arial" w:cs="Arial" w:eastAsia="Arial" w:hAnsi="Arial"/>
          <w:b w:val="false"/>
          <w:bCs w:val="false"/>
          <w:color w:val="4A4A4A"/>
          <w:sz w:val="19"/>
          <w:szCs w:val="19"/>
        </w:rPr>
        <w:t xml:space="preserve">Intégration données satellites NASA FIRMS en temps réel</w:t>
      </w:r>
    </w:p>
    <w:p>
      <w:r>
        <w:t xml:space="preserve"/>
      </w:r>
    </w:p>
    <w:p>
      <w:pPr>
        <w:pStyle w:val="Heading2"/>
        <w:spacing w:after="120" w:before="240"/>
      </w:pPr>
      <w:r>
        <w:rPr>
          <w:rFonts w:ascii="Arial" w:cs="Arial" w:eastAsia="Arial" w:hAnsi="Arial"/>
          <w:b/>
          <w:bCs/>
          <w:color w:val="2E75B6"/>
          <w:sz w:val="28"/>
          <w:szCs w:val="28"/>
        </w:rPr>
        <w:t xml:space="preserve">2.4 Won't Have — Exclusions explicites (hackathon)</w:t>
      </w:r>
    </w:p>
    <w:p>
      <w:pPr>
        <w:pStyle w:val="ListParagraph"/>
        <w:numPr>
          <w:ilvl w:val="0"/>
          <w:numId w:val="2"/>
        </w:numPr>
        <w:spacing w:after="80"/>
      </w:pPr>
      <w:r>
        <w:rPr>
          <w:rFonts w:ascii="Arial" w:cs="Arial" w:eastAsia="Arial" w:hAnsi="Arial"/>
          <w:b w:val="false"/>
          <w:bCs w:val="false"/>
          <w:color w:val="4A4A4A"/>
          <w:sz w:val="19"/>
          <w:szCs w:val="19"/>
        </w:rPr>
        <w:t xml:space="preserve">Intégration capteurs IoT physiques réels (mock suffisant)</w:t>
      </w:r>
    </w:p>
    <w:p>
      <w:pPr>
        <w:pStyle w:val="ListParagraph"/>
        <w:numPr>
          <w:ilvl w:val="0"/>
          <w:numId w:val="2"/>
        </w:numPr>
        <w:spacing w:after="80"/>
      </w:pPr>
      <w:r>
        <w:rPr>
          <w:rFonts w:ascii="Arial" w:cs="Arial" w:eastAsia="Arial" w:hAnsi="Arial"/>
          <w:b w:val="false"/>
          <w:bCs w:val="false"/>
          <w:color w:val="4A4A4A"/>
          <w:sz w:val="19"/>
          <w:szCs w:val="19"/>
        </w:rPr>
        <w:t xml:space="preserve">Application mobile native iOS/Android</w:t>
      </w:r>
    </w:p>
    <w:p>
      <w:pPr>
        <w:pStyle w:val="ListParagraph"/>
        <w:numPr>
          <w:ilvl w:val="0"/>
          <w:numId w:val="2"/>
        </w:numPr>
        <w:spacing w:after="80"/>
      </w:pPr>
      <w:r>
        <w:rPr>
          <w:rFonts w:ascii="Arial" w:cs="Arial" w:eastAsia="Arial" w:hAnsi="Arial"/>
          <w:b w:val="false"/>
          <w:bCs w:val="false"/>
          <w:color w:val="4A4A4A"/>
          <w:sz w:val="19"/>
          <w:szCs w:val="19"/>
        </w:rPr>
        <w:t xml:space="preserve">Système de paiement ou monétisation</w:t>
      </w:r>
    </w:p>
    <w:p>
      <w:pPr>
        <w:pStyle w:val="ListParagraph"/>
        <w:numPr>
          <w:ilvl w:val="0"/>
          <w:numId w:val="2"/>
        </w:numPr>
        <w:spacing w:after="80"/>
      </w:pPr>
      <w:r>
        <w:rPr>
          <w:rFonts w:ascii="Arial" w:cs="Arial" w:eastAsia="Arial" w:hAnsi="Arial"/>
          <w:b w:val="false"/>
          <w:bCs w:val="false"/>
          <w:color w:val="4A4A4A"/>
          <w:sz w:val="19"/>
          <w:szCs w:val="19"/>
        </w:rPr>
        <w:t xml:space="preserve">Conformité RGPD complète (prévue en V3)</w:t>
      </w:r>
    </w:p>
    <w:p>
      <w:pPr>
        <w:pStyle w:val="ListParagraph"/>
        <w:numPr>
          <w:ilvl w:val="0"/>
          <w:numId w:val="2"/>
        </w:numPr>
        <w:spacing w:after="80"/>
      </w:pPr>
      <w:r>
        <w:rPr>
          <w:rFonts w:ascii="Arial" w:cs="Arial" w:eastAsia="Arial" w:hAnsi="Arial"/>
          <w:b w:val="false"/>
          <w:bCs w:val="false"/>
          <w:color w:val="4A4A4A"/>
          <w:sz w:val="19"/>
          <w:szCs w:val="19"/>
        </w:rPr>
        <w:t xml:space="preserve">IA d'image satellite en temps réel sur données brutes (trop lourd computationnellement)</w:t>
      </w:r>
    </w:p>
    <w:p>
      <w:r>
        <w:br w:type="page"/>
      </w:r>
    </w:p>
    <w:p>
      <w:pPr>
        <w:pStyle w:val="Heading1"/>
        <w:pBdr>
          <w:bottom w:val="single" w:color="2E75B6" w:sz="8" w:space="4"/>
        </w:pBdr>
        <w:spacing w:after="180" w:before="360"/>
      </w:pPr>
      <w:r>
        <w:rPr>
          <w:rFonts w:ascii="Arial" w:cs="Arial" w:eastAsia="Arial" w:hAnsi="Arial"/>
          <w:b/>
          <w:bCs/>
          <w:color w:val="1A3A5C"/>
          <w:sz w:val="36"/>
          <w:szCs w:val="36"/>
        </w:rPr>
        <w:t xml:space="preserve">3. Architecture Technique Détaillée</w:t>
      </w:r>
    </w:p>
    <w:p>
      <w:pPr>
        <w:pStyle w:val="Heading2"/>
        <w:spacing w:after="120" w:before="240"/>
      </w:pPr>
      <w:r>
        <w:rPr>
          <w:rFonts w:ascii="Arial" w:cs="Arial" w:eastAsia="Arial" w:hAnsi="Arial"/>
          <w:b/>
          <w:bCs/>
          <w:color w:val="2E75B6"/>
          <w:sz w:val="28"/>
          <w:szCs w:val="28"/>
        </w:rPr>
        <w:t xml:space="preserve">3.1 Vue d'ensemble — Architecture en couches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Couche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Composants</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Technologies</w:t>
            </w:r>
          </w:p>
        </w:tc>
      </w:tr>
      <w:tr>
        <w:tc>
          <w:tcPr>
            <w:tcBorders>
              <w:top w:val="single" w:color="CCCCCC" w:sz="1"/>
              <w:left w:val="single" w:color="CCCCCC" w:sz="1"/>
              <w:bottom w:val="single" w:color="CCCCCC" w:sz="1"/>
              <w:right w:val="single" w:color="CCCCCC" w:sz="1"/>
            </w:tcBorders>
            <w:shd w:fill="D5E8F4" w:val="clear"/>
            <w:tcMar>
              <w:top w:type="dxa" w:w="70"/>
              <w:left w:type="dxa" w:w="140"/>
              <w:bottom w:type="dxa" w:w="70"/>
              <w:right w:type="dxa" w:w="140"/>
            </w:tcMar>
          </w:tcPr>
          <w:p>
            <w:pPr>
              <w:jc w:val="left"/>
            </w:pPr>
            <w:r>
              <w:rPr>
                <w:rFonts w:ascii="Arial" w:cs="Arial" w:eastAsia="Arial" w:hAnsi="Arial"/>
                <w:b/>
                <w:bCs/>
                <w:color w:val="4A4A4A"/>
                <w:sz w:val="19"/>
                <w:szCs w:val="19"/>
              </w:rPr>
              <w:t xml:space="preserve">Data Layer</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OpenWeather API, NASA FIRMS, IoT Mock, Social Stream, OpenStreetMap</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REST APIs, WebSocket, GeoJSON</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AI Engine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Flood AI, Fire CNN, Cyclone Model, NLP Analyzer</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Python, TensorFlow, scikit-learn, BERT</w:t>
            </w:r>
          </w:p>
        </w:tc>
      </w:tr>
      <w:tr>
        <w:tc>
          <w:tcPr>
            <w:tcBorders>
              <w:top w:val="single" w:color="CCCCCC" w:sz="1"/>
              <w:left w:val="single" w:color="CCCCCC" w:sz="1"/>
              <w:bottom w:val="single" w:color="CCCCCC" w:sz="1"/>
              <w:right w:val="single" w:color="CCCCCC" w:sz="1"/>
            </w:tcBorders>
            <w:shd w:fill="D5E8F4" w:val="clear"/>
            <w:tcMar>
              <w:top w:type="dxa" w:w="70"/>
              <w:left w:type="dxa" w:w="140"/>
              <w:bottom w:type="dxa" w:w="70"/>
              <w:right w:type="dxa" w:w="140"/>
            </w:tcMar>
          </w:tcPr>
          <w:p>
            <w:pPr>
              <w:jc w:val="left"/>
            </w:pPr>
            <w:r>
              <w:rPr>
                <w:rFonts w:ascii="Arial" w:cs="Arial" w:eastAsia="Arial" w:hAnsi="Arial"/>
                <w:b/>
                <w:bCs/>
                <w:color w:val="4A4A4A"/>
                <w:sz w:val="19"/>
                <w:szCs w:val="19"/>
              </w:rPr>
              <w:t xml:space="preserve">Decision Engine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Risk Aggregator, Alert Generator, Priority Scheduler</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Python FastAPI, règles métier</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Routing System</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Graph Builder, A* Pathfinder, Danger Weight Calculator</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Python NetworkX, OSMnx</w:t>
            </w:r>
          </w:p>
        </w:tc>
      </w:tr>
      <w:tr>
        <w:tc>
          <w:tcPr>
            <w:tcBorders>
              <w:top w:val="single" w:color="CCCCCC" w:sz="1"/>
              <w:left w:val="single" w:color="CCCCCC" w:sz="1"/>
              <w:bottom w:val="single" w:color="CCCCCC" w:sz="1"/>
              <w:right w:val="single" w:color="CCCCCC" w:sz="1"/>
            </w:tcBorders>
            <w:shd w:fill="D5E8F4" w:val="clear"/>
            <w:tcMar>
              <w:top w:type="dxa" w:w="70"/>
              <w:left w:type="dxa" w:w="140"/>
              <w:bottom w:type="dxa" w:w="70"/>
              <w:right w:type="dxa" w:w="140"/>
            </w:tcMar>
          </w:tcPr>
          <w:p>
            <w:pPr>
              <w:jc w:val="left"/>
            </w:pPr>
            <w:r>
              <w:rPr>
                <w:rFonts w:ascii="Arial" w:cs="Arial" w:eastAsia="Arial" w:hAnsi="Arial"/>
                <w:b/>
                <w:bCs/>
                <w:color w:val="4A4A4A"/>
                <w:sz w:val="19"/>
                <w:szCs w:val="19"/>
              </w:rPr>
              <w:t xml:space="preserve">Alert System</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SMS Gateway, Push Notifications, Web Alerts, Sirène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Twilio, Firebase FCM, WebSocket</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Dashboard</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Carte Live, Flux Incidents, Simulation, Analytics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React, Next.js, Leaflet/Mapbox, Recharts</w:t>
            </w:r>
          </w:p>
        </w:tc>
      </w:tr>
    </w:tbl>
    <w:p>
      <w:r>
        <w:t xml:space="preserve"/>
      </w:r>
    </w:p>
    <w:p>
      <w:pPr>
        <w:pStyle w:val="Heading2"/>
        <w:spacing w:after="120" w:before="240"/>
      </w:pPr>
      <w:r>
        <w:rPr>
          <w:rFonts w:ascii="Arial" w:cs="Arial" w:eastAsia="Arial" w:hAnsi="Arial"/>
          <w:b/>
          <w:bCs/>
          <w:color w:val="2E75B6"/>
          <w:sz w:val="28"/>
          <w:szCs w:val="28"/>
        </w:rPr>
        <w:t xml:space="preserve">3.2 Stack Technique Complète</w:t>
      </w:r>
    </w:p>
    <w:p>
      <w:pPr>
        <w:pStyle w:val="Heading3"/>
        <w:spacing w:after="80" w:before="180"/>
      </w:pPr>
      <w:r>
        <w:rPr>
          <w:rFonts w:ascii="Arial" w:cs="Arial" w:eastAsia="Arial" w:hAnsi="Arial"/>
          <w:b/>
          <w:bCs/>
          <w:color w:val="D46B08"/>
          <w:sz w:val="24"/>
          <w:szCs w:val="24"/>
        </w:rPr>
        <w:t xml:space="preserve">Frontend</w:t>
      </w:r>
    </w:p>
    <w:p>
      <w:pPr>
        <w:pStyle w:val="ListParagraph"/>
        <w:numPr>
          <w:ilvl w:val="0"/>
          <w:numId w:val="2"/>
        </w:numPr>
        <w:spacing w:after="80"/>
      </w:pPr>
      <w:r>
        <w:rPr>
          <w:rFonts w:ascii="Arial" w:cs="Arial" w:eastAsia="Arial" w:hAnsi="Arial"/>
          <w:b w:val="false"/>
          <w:bCs w:val="false"/>
          <w:color w:val="4A4A4A"/>
          <w:sz w:val="19"/>
          <w:szCs w:val="19"/>
        </w:rPr>
        <w:t xml:space="preserve">Framework : React 18 + Next.js 14 (SSR + App Router)</w:t>
      </w:r>
    </w:p>
    <w:p>
      <w:pPr>
        <w:pStyle w:val="ListParagraph"/>
        <w:numPr>
          <w:ilvl w:val="0"/>
          <w:numId w:val="2"/>
        </w:numPr>
        <w:spacing w:after="80"/>
      </w:pPr>
      <w:r>
        <w:rPr>
          <w:rFonts w:ascii="Arial" w:cs="Arial" w:eastAsia="Arial" w:hAnsi="Arial"/>
          <w:b w:val="false"/>
          <w:bCs w:val="false"/>
          <w:color w:val="4A4A4A"/>
          <w:sz w:val="19"/>
          <w:szCs w:val="19"/>
        </w:rPr>
        <w:t xml:space="preserve">Styling : TailwindCSS 3.4 + shadcn/ui</w:t>
      </w:r>
    </w:p>
    <w:p>
      <w:pPr>
        <w:pStyle w:val="ListParagraph"/>
        <w:numPr>
          <w:ilvl w:val="0"/>
          <w:numId w:val="2"/>
        </w:numPr>
        <w:spacing w:after="80"/>
      </w:pPr>
      <w:r>
        <w:rPr>
          <w:rFonts w:ascii="Arial" w:cs="Arial" w:eastAsia="Arial" w:hAnsi="Arial"/>
          <w:b w:val="false"/>
          <w:bCs w:val="false"/>
          <w:color w:val="4A4A4A"/>
          <w:sz w:val="19"/>
          <w:szCs w:val="19"/>
        </w:rPr>
        <w:t xml:space="preserve">Cartographie : Leaflet.js (open-source) ou Mapbox GL JS</w:t>
      </w:r>
    </w:p>
    <w:p>
      <w:pPr>
        <w:pStyle w:val="ListParagraph"/>
        <w:numPr>
          <w:ilvl w:val="0"/>
          <w:numId w:val="2"/>
        </w:numPr>
        <w:spacing w:after="80"/>
      </w:pPr>
      <w:r>
        <w:rPr>
          <w:rFonts w:ascii="Arial" w:cs="Arial" w:eastAsia="Arial" w:hAnsi="Arial"/>
          <w:b w:val="false"/>
          <w:bCs w:val="false"/>
          <w:color w:val="4A4A4A"/>
          <w:sz w:val="19"/>
          <w:szCs w:val="19"/>
        </w:rPr>
        <w:t xml:space="preserve">Temps réel : Socket.io client</w:t>
      </w:r>
    </w:p>
    <w:p>
      <w:pPr>
        <w:pStyle w:val="ListParagraph"/>
        <w:numPr>
          <w:ilvl w:val="0"/>
          <w:numId w:val="2"/>
        </w:numPr>
        <w:spacing w:after="80"/>
      </w:pPr>
      <w:r>
        <w:rPr>
          <w:rFonts w:ascii="Arial" w:cs="Arial" w:eastAsia="Arial" w:hAnsi="Arial"/>
          <w:b w:val="false"/>
          <w:bCs w:val="false"/>
          <w:color w:val="4A4A4A"/>
          <w:sz w:val="19"/>
          <w:szCs w:val="19"/>
        </w:rPr>
        <w:t xml:space="preserve">Graphiques : Recharts + D3.js pour heatmaps</w:t>
      </w:r>
    </w:p>
    <w:p>
      <w:pPr>
        <w:pStyle w:val="ListParagraph"/>
        <w:numPr>
          <w:ilvl w:val="0"/>
          <w:numId w:val="2"/>
        </w:numPr>
        <w:spacing w:after="80"/>
      </w:pPr>
      <w:r>
        <w:rPr>
          <w:rFonts w:ascii="Arial" w:cs="Arial" w:eastAsia="Arial" w:hAnsi="Arial"/>
          <w:b w:val="false"/>
          <w:bCs w:val="false"/>
          <w:color w:val="4A4A4A"/>
          <w:sz w:val="19"/>
          <w:szCs w:val="19"/>
        </w:rPr>
        <w:t xml:space="preserve">State management : Zustand</w:t>
      </w:r>
    </w:p>
    <w:p>
      <w:pPr>
        <w:pStyle w:val="Heading3"/>
        <w:spacing w:after="80" w:before="180"/>
      </w:pPr>
      <w:r>
        <w:rPr>
          <w:rFonts w:ascii="Arial" w:cs="Arial" w:eastAsia="Arial" w:hAnsi="Arial"/>
          <w:b/>
          <w:bCs/>
          <w:color w:val="D46B08"/>
          <w:sz w:val="24"/>
          <w:szCs w:val="24"/>
        </w:rPr>
        <w:t xml:space="preserve">Backend</w:t>
      </w:r>
    </w:p>
    <w:p>
      <w:pPr>
        <w:pStyle w:val="ListParagraph"/>
        <w:numPr>
          <w:ilvl w:val="0"/>
          <w:numId w:val="2"/>
        </w:numPr>
        <w:spacing w:after="80"/>
      </w:pPr>
      <w:r>
        <w:rPr>
          <w:rFonts w:ascii="Arial" w:cs="Arial" w:eastAsia="Arial" w:hAnsi="Arial"/>
          <w:b w:val="false"/>
          <w:bCs w:val="false"/>
          <w:color w:val="4A4A4A"/>
          <w:sz w:val="19"/>
          <w:szCs w:val="19"/>
        </w:rPr>
        <w:t xml:space="preserve">API Gateway : Node.js 20 + Express (orchestration)</w:t>
      </w:r>
    </w:p>
    <w:p>
      <w:pPr>
        <w:pStyle w:val="ListParagraph"/>
        <w:numPr>
          <w:ilvl w:val="0"/>
          <w:numId w:val="2"/>
        </w:numPr>
        <w:spacing w:after="80"/>
      </w:pPr>
      <w:r>
        <w:rPr>
          <w:rFonts w:ascii="Arial" w:cs="Arial" w:eastAsia="Arial" w:hAnsi="Arial"/>
          <w:b w:val="false"/>
          <w:bCs w:val="false"/>
          <w:color w:val="4A4A4A"/>
          <w:sz w:val="19"/>
          <w:szCs w:val="19"/>
        </w:rPr>
        <w:t xml:space="preserve">AI Services : Python 3.11 + FastAPI</w:t>
      </w:r>
    </w:p>
    <w:p>
      <w:pPr>
        <w:pStyle w:val="ListParagraph"/>
        <w:numPr>
          <w:ilvl w:val="0"/>
          <w:numId w:val="2"/>
        </w:numPr>
        <w:spacing w:after="80"/>
      </w:pPr>
      <w:r>
        <w:rPr>
          <w:rFonts w:ascii="Arial" w:cs="Arial" w:eastAsia="Arial" w:hAnsi="Arial"/>
          <w:b w:val="false"/>
          <w:bCs w:val="false"/>
          <w:color w:val="4A4A4A"/>
          <w:sz w:val="19"/>
          <w:szCs w:val="19"/>
        </w:rPr>
        <w:t xml:space="preserve">Temps réel : WebSockets (Socket.io)</w:t>
      </w:r>
    </w:p>
    <w:p>
      <w:pPr>
        <w:pStyle w:val="ListParagraph"/>
        <w:numPr>
          <w:ilvl w:val="0"/>
          <w:numId w:val="2"/>
        </w:numPr>
        <w:spacing w:after="80"/>
      </w:pPr>
      <w:r>
        <w:rPr>
          <w:rFonts w:ascii="Arial" w:cs="Arial" w:eastAsia="Arial" w:hAnsi="Arial"/>
          <w:b w:val="false"/>
          <w:bCs w:val="false"/>
          <w:color w:val="4A4A4A"/>
          <w:sz w:val="19"/>
          <w:szCs w:val="19"/>
        </w:rPr>
        <w:t xml:space="preserve">Base de données : PostgreSQL + PostGIS (données géospatiales)</w:t>
      </w:r>
    </w:p>
    <w:p>
      <w:pPr>
        <w:pStyle w:val="ListParagraph"/>
        <w:numPr>
          <w:ilvl w:val="0"/>
          <w:numId w:val="2"/>
        </w:numPr>
        <w:spacing w:after="80"/>
      </w:pPr>
      <w:r>
        <w:rPr>
          <w:rFonts w:ascii="Arial" w:cs="Arial" w:eastAsia="Arial" w:hAnsi="Arial"/>
          <w:b w:val="false"/>
          <w:bCs w:val="false"/>
          <w:color w:val="4A4A4A"/>
          <w:sz w:val="19"/>
          <w:szCs w:val="19"/>
        </w:rPr>
        <w:t xml:space="preserve">Cache : Redis (données météo, sessions)</w:t>
      </w:r>
    </w:p>
    <w:p>
      <w:pPr>
        <w:pStyle w:val="ListParagraph"/>
        <w:numPr>
          <w:ilvl w:val="0"/>
          <w:numId w:val="2"/>
        </w:numPr>
        <w:spacing w:after="80"/>
      </w:pPr>
      <w:r>
        <w:rPr>
          <w:rFonts w:ascii="Arial" w:cs="Arial" w:eastAsia="Arial" w:hAnsi="Arial"/>
          <w:b w:val="false"/>
          <w:bCs w:val="false"/>
          <w:color w:val="4A4A4A"/>
          <w:sz w:val="19"/>
          <w:szCs w:val="19"/>
        </w:rPr>
        <w:t xml:space="preserve">Queue : Bull (traitement asynchrone des alertes)</w:t>
      </w:r>
    </w:p>
    <w:p>
      <w:pPr>
        <w:pStyle w:val="Heading3"/>
        <w:spacing w:after="80" w:before="180"/>
      </w:pPr>
      <w:r>
        <w:rPr>
          <w:rFonts w:ascii="Arial" w:cs="Arial" w:eastAsia="Arial" w:hAnsi="Arial"/>
          <w:b/>
          <w:bCs/>
          <w:color w:val="D46B08"/>
          <w:sz w:val="24"/>
          <w:szCs w:val="24"/>
        </w:rPr>
        <w:t xml:space="preserve">Infrastructure</w:t>
      </w:r>
    </w:p>
    <w:p>
      <w:pPr>
        <w:pStyle w:val="ListParagraph"/>
        <w:numPr>
          <w:ilvl w:val="0"/>
          <w:numId w:val="2"/>
        </w:numPr>
        <w:spacing w:after="80"/>
      </w:pPr>
      <w:r>
        <w:rPr>
          <w:rFonts w:ascii="Arial" w:cs="Arial" w:eastAsia="Arial" w:hAnsi="Arial"/>
          <w:b w:val="false"/>
          <w:bCs w:val="false"/>
          <w:color w:val="4A4A4A"/>
          <w:sz w:val="19"/>
          <w:szCs w:val="19"/>
        </w:rPr>
        <w:t xml:space="preserve">Containerisation : Docker + Docker Compose</w:t>
      </w:r>
    </w:p>
    <w:p>
      <w:pPr>
        <w:pStyle w:val="ListParagraph"/>
        <w:numPr>
          <w:ilvl w:val="0"/>
          <w:numId w:val="2"/>
        </w:numPr>
        <w:spacing w:after="80"/>
      </w:pPr>
      <w:r>
        <w:rPr>
          <w:rFonts w:ascii="Arial" w:cs="Arial" w:eastAsia="Arial" w:hAnsi="Arial"/>
          <w:b w:val="false"/>
          <w:bCs w:val="false"/>
          <w:color w:val="4A4A4A"/>
          <w:sz w:val="19"/>
          <w:szCs w:val="19"/>
        </w:rPr>
        <w:t xml:space="preserve">CI/CD : GitHub Actions</w:t>
      </w:r>
    </w:p>
    <w:p>
      <w:pPr>
        <w:pStyle w:val="ListParagraph"/>
        <w:numPr>
          <w:ilvl w:val="0"/>
          <w:numId w:val="2"/>
        </w:numPr>
        <w:spacing w:after="80"/>
      </w:pPr>
      <w:r>
        <w:rPr>
          <w:rFonts w:ascii="Arial" w:cs="Arial" w:eastAsia="Arial" w:hAnsi="Arial"/>
          <w:b w:val="false"/>
          <w:bCs w:val="false"/>
          <w:color w:val="4A4A4A"/>
          <w:sz w:val="19"/>
          <w:szCs w:val="19"/>
        </w:rPr>
        <w:t xml:space="preserve">Hébergement hackathon : Vercel (frontend) + Railway (backend)</w:t>
      </w:r>
    </w:p>
    <w:p>
      <w:r>
        <w:br w:type="page"/>
      </w:r>
    </w:p>
    <w:p>
      <w:pPr>
        <w:pStyle w:val="Heading1"/>
        <w:pBdr>
          <w:bottom w:val="single" w:color="2E75B6" w:sz="8" w:space="4"/>
        </w:pBdr>
        <w:spacing w:after="180" w:before="360"/>
      </w:pPr>
      <w:r>
        <w:rPr>
          <w:rFonts w:ascii="Arial" w:cs="Arial" w:eastAsia="Arial" w:hAnsi="Arial"/>
          <w:b/>
          <w:bCs/>
          <w:color w:val="1A3A5C"/>
          <w:sz w:val="36"/>
          <w:szCs w:val="36"/>
        </w:rPr>
        <w:t xml:space="preserve">4. Modules IA — Algorithmes Essentiels</w:t>
      </w:r>
    </w:p>
    <w:p>
      <w:pPr>
        <w:pStyle w:val="Heading2"/>
        <w:spacing w:after="120" w:before="240"/>
      </w:pPr>
      <w:r>
        <w:rPr>
          <w:rFonts w:ascii="Arial" w:cs="Arial" w:eastAsia="Arial" w:hAnsi="Arial"/>
          <w:b/>
          <w:bCs/>
          <w:color w:val="2E75B6"/>
          <w:sz w:val="28"/>
          <w:szCs w:val="28"/>
        </w:rPr>
        <w:t xml:space="preserve">4.1 Flood Prediction AI — Prédiction Inondations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D5E8F4" w:val="clear"/>
            <w:tcMar>
              <w:top w:type="dxa" w:w="100"/>
              <w:left w:type="dxa" w:w="200"/>
              <w:bottom w:type="dxa" w:w="100"/>
              <w:right w:type="dxa" w:w="200"/>
            </w:tcMar>
          </w:tcPr>
          <w:p>
            <w:r>
              <w:rPr>
                <w:rFonts w:ascii="Arial" w:cs="Arial" w:eastAsia="Arial" w:hAnsi="Arial"/>
                <w:b/>
                <w:bCs/>
                <w:color w:val="1A3A5C"/>
                <w:sz w:val="20"/>
                <w:szCs w:val="20"/>
              </w:rPr>
              <w:t xml:space="preserve">Algorithme principal</w:t>
            </w:r>
          </w:p>
          <w:p>
            <w:r>
              <w:rPr>
                <w:rFonts w:ascii="Arial" w:cs="Arial" w:eastAsia="Arial" w:hAnsi="Arial"/>
                <w:color w:val="4A4A4A"/>
                <w:sz w:val="19"/>
                <w:szCs w:val="19"/>
              </w:rPr>
              <w:t xml:space="preserve">Gradient Boosting (XGBoost / LightGBM) + Réseau de Neurones LSTM pour la prédiction temporelle</w:t>
            </w:r>
          </w:p>
        </w:tc>
      </w:tr>
    </w:tbl>
    <w:p>
      <w:r>
        <w:t xml:space="preserve"/>
      </w:r>
    </w:p>
    <w:p>
      <w:pPr>
        <w:spacing w:after="100"/>
      </w:pPr>
      <w:r>
        <w:rPr>
          <w:rFonts w:ascii="Arial" w:cs="Arial" w:eastAsia="Arial" w:hAnsi="Arial"/>
          <w:color w:val="4A4A4A"/>
          <w:sz w:val="20"/>
          <w:szCs w:val="20"/>
        </w:rPr>
        <w:t xml:space="preserve">Variables d'entrée (features) :</w:t>
      </w:r>
    </w:p>
    <w:p>
      <w:pPr>
        <w:pStyle w:val="ListParagraph"/>
        <w:numPr>
          <w:ilvl w:val="0"/>
          <w:numId w:val="2"/>
        </w:numPr>
        <w:spacing w:after="80"/>
      </w:pPr>
      <w:r>
        <w:rPr>
          <w:rFonts w:ascii="Arial" w:cs="Arial" w:eastAsia="Arial" w:hAnsi="Arial"/>
          <w:b w:val="false"/>
          <w:bCs w:val="false"/>
          <w:color w:val="4A4A4A"/>
          <w:sz w:val="19"/>
          <w:szCs w:val="19"/>
        </w:rPr>
        <w:t xml:space="preserve">Précipitations cumulées 24h/48h/72h (mm) — source OpenWeather</w:t>
      </w:r>
    </w:p>
    <w:p>
      <w:pPr>
        <w:pStyle w:val="ListParagraph"/>
        <w:numPr>
          <w:ilvl w:val="0"/>
          <w:numId w:val="2"/>
        </w:numPr>
        <w:spacing w:after="80"/>
      </w:pPr>
      <w:r>
        <w:rPr>
          <w:rFonts w:ascii="Arial" w:cs="Arial" w:eastAsia="Arial" w:hAnsi="Arial"/>
          <w:b w:val="false"/>
          <w:bCs w:val="false"/>
          <w:color w:val="4A4A4A"/>
          <w:sz w:val="19"/>
          <w:szCs w:val="19"/>
        </w:rPr>
        <w:t xml:space="preserve">Niveau des rivières et débits (m³/s) — source USGS/OpenHydro</w:t>
      </w:r>
    </w:p>
    <w:p>
      <w:pPr>
        <w:pStyle w:val="ListParagraph"/>
        <w:numPr>
          <w:ilvl w:val="0"/>
          <w:numId w:val="2"/>
        </w:numPr>
        <w:spacing w:after="80"/>
      </w:pPr>
      <w:r>
        <w:rPr>
          <w:rFonts w:ascii="Arial" w:cs="Arial" w:eastAsia="Arial" w:hAnsi="Arial"/>
          <w:b w:val="false"/>
          <w:bCs w:val="false"/>
          <w:color w:val="4A4A4A"/>
          <w:sz w:val="19"/>
          <w:szCs w:val="19"/>
        </w:rPr>
        <w:t xml:space="preserve">Type de sol et coefficient de perméabilité — source OpenLandMap</w:t>
      </w:r>
    </w:p>
    <w:p>
      <w:pPr>
        <w:pStyle w:val="ListParagraph"/>
        <w:numPr>
          <w:ilvl w:val="0"/>
          <w:numId w:val="2"/>
        </w:numPr>
        <w:spacing w:after="80"/>
      </w:pPr>
      <w:r>
        <w:rPr>
          <w:rFonts w:ascii="Arial" w:cs="Arial" w:eastAsia="Arial" w:hAnsi="Arial"/>
          <w:b w:val="false"/>
          <w:bCs w:val="false"/>
          <w:color w:val="4A4A4A"/>
          <w:sz w:val="19"/>
          <w:szCs w:val="19"/>
        </w:rPr>
        <w:t xml:space="preserve">Altitude et pente du terrain (DEM - Digital Elevation Model) — source SRTM/NASA</w:t>
      </w:r>
    </w:p>
    <w:p>
      <w:pPr>
        <w:pStyle w:val="ListParagraph"/>
        <w:numPr>
          <w:ilvl w:val="0"/>
          <w:numId w:val="2"/>
        </w:numPr>
        <w:spacing w:after="80"/>
      </w:pPr>
      <w:r>
        <w:rPr>
          <w:rFonts w:ascii="Arial" w:cs="Arial" w:eastAsia="Arial" w:hAnsi="Arial"/>
          <w:b w:val="false"/>
          <w:bCs w:val="false"/>
          <w:color w:val="4A4A4A"/>
          <w:sz w:val="19"/>
          <w:szCs w:val="19"/>
        </w:rPr>
        <w:t xml:space="preserve">Historique des crues passées pour la zone — source EM-DAT</w:t>
      </w:r>
    </w:p>
    <w:p>
      <w:pPr>
        <w:spacing w:after="100"/>
      </w:pPr>
      <w:r>
        <w:rPr>
          <w:rFonts w:ascii="Arial" w:cs="Arial" w:eastAsia="Arial" w:hAnsi="Arial"/>
          <w:color w:val="4A4A4A"/>
          <w:sz w:val="20"/>
          <w:szCs w:val="20"/>
        </w:rPr>
        <w:t xml:space="preserve">Sortie : Score de risque d'inondation [0-100] par zone géographique (grille 1km²)</w:t>
      </w:r>
    </w:p>
    <w:p>
      <w:pPr>
        <w:spacing w:after="100"/>
      </w:pPr>
      <w:r>
        <w:rPr>
          <w:rFonts w:ascii="Arial" w:cs="Arial" w:eastAsia="Arial" w:hAnsi="Arial"/>
          <w:color w:val="4A4A4A"/>
          <w:sz w:val="20"/>
          <w:szCs w:val="20"/>
        </w:rPr>
        <w:t xml:space="preserve">Métriques de validation cibles : Précision &gt; 85%, Rappel &gt; 90% (priorité rappel pour éviter faux négatifs)</w:t>
      </w:r>
    </w:p>
    <w:p>
      <w:r>
        <w:t xml:space="preserve"/>
      </w:r>
    </w:p>
    <w:p>
      <w:pPr>
        <w:pStyle w:val="Heading2"/>
        <w:spacing w:after="120" w:before="240"/>
      </w:pPr>
      <w:r>
        <w:rPr>
          <w:rFonts w:ascii="Arial" w:cs="Arial" w:eastAsia="Arial" w:hAnsi="Arial"/>
          <w:b/>
          <w:bCs/>
          <w:color w:val="2E75B6"/>
          <w:sz w:val="28"/>
          <w:szCs w:val="28"/>
        </w:rPr>
        <w:t xml:space="preserve">4.2 Fire Detection AI — Détection Incendies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D5E8F4" w:val="clear"/>
            <w:tcMar>
              <w:top w:type="dxa" w:w="100"/>
              <w:left w:type="dxa" w:w="200"/>
              <w:bottom w:type="dxa" w:w="100"/>
              <w:right w:type="dxa" w:w="200"/>
            </w:tcMar>
          </w:tcPr>
          <w:p>
            <w:r>
              <w:rPr>
                <w:rFonts w:ascii="Arial" w:cs="Arial" w:eastAsia="Arial" w:hAnsi="Arial"/>
                <w:b/>
                <w:bCs/>
                <w:color w:val="1A3A5C"/>
                <w:sz w:val="20"/>
                <w:szCs w:val="20"/>
              </w:rPr>
              <w:t xml:space="preserve">Algorithme principal</w:t>
            </w:r>
          </w:p>
          <w:p>
            <w:r>
              <w:rPr>
                <w:rFonts w:ascii="Arial" w:cs="Arial" w:eastAsia="Arial" w:hAnsi="Arial"/>
                <w:color w:val="4A4A4A"/>
                <w:sz w:val="19"/>
                <w:szCs w:val="19"/>
              </w:rPr>
              <w:t xml:space="preserve">CNN (ResNet-50 fine-tuné) pour classification image satellite + Random Forest pour scoring multi-facteurs</w:t>
            </w:r>
          </w:p>
        </w:tc>
      </w:tr>
    </w:tbl>
    <w:p>
      <w:r>
        <w:t xml:space="preserve"/>
      </w:r>
    </w:p>
    <w:p>
      <w:pPr>
        <w:spacing w:after="100"/>
      </w:pPr>
      <w:r>
        <w:rPr>
          <w:rFonts w:ascii="Arial" w:cs="Arial" w:eastAsia="Arial" w:hAnsi="Arial"/>
          <w:color w:val="4A4A4A"/>
          <w:sz w:val="20"/>
          <w:szCs w:val="20"/>
        </w:rPr>
        <w:t xml:space="preserve">Sources d'images : NASA FIRMS (MODIS + VIIRS), Sentinel-2 (ESA), simulation mock pour hackathon</w:t>
      </w:r>
    </w:p>
    <w:p>
      <w:pPr>
        <w:pStyle w:val="ListParagraph"/>
        <w:numPr>
          <w:ilvl w:val="0"/>
          <w:numId w:val="2"/>
        </w:numPr>
        <w:spacing w:after="80"/>
      </w:pPr>
      <w:r>
        <w:rPr>
          <w:rFonts w:ascii="Arial" w:cs="Arial" w:eastAsia="Arial" w:hAnsi="Arial"/>
          <w:b w:val="false"/>
          <w:bCs w:val="false"/>
          <w:color w:val="4A4A4A"/>
          <w:sz w:val="19"/>
          <w:szCs w:val="19"/>
        </w:rPr>
        <w:t xml:space="preserve">Détection fumée : segmentation sémantique U-Net (classes : normal / fumée / feu actif)</w:t>
      </w:r>
    </w:p>
    <w:p>
      <w:pPr>
        <w:pStyle w:val="ListParagraph"/>
        <w:numPr>
          <w:ilvl w:val="0"/>
          <w:numId w:val="2"/>
        </w:numPr>
        <w:spacing w:after="80"/>
      </w:pPr>
      <w:r>
        <w:rPr>
          <w:rFonts w:ascii="Arial" w:cs="Arial" w:eastAsia="Arial" w:hAnsi="Arial"/>
          <w:b w:val="false"/>
          <w:bCs w:val="false"/>
          <w:color w:val="4A4A4A"/>
          <w:sz w:val="19"/>
          <w:szCs w:val="19"/>
        </w:rPr>
        <w:t xml:space="preserve">Classification CNN : ResNet-50 pré-entraîné, fine-tuning sur dataset ForestFireNet</w:t>
      </w:r>
    </w:p>
    <w:p>
      <w:pPr>
        <w:pStyle w:val="ListParagraph"/>
        <w:numPr>
          <w:ilvl w:val="0"/>
          <w:numId w:val="2"/>
        </w:numPr>
        <w:spacing w:after="80"/>
      </w:pPr>
      <w:r>
        <w:rPr>
          <w:rFonts w:ascii="Arial" w:cs="Arial" w:eastAsia="Arial" w:hAnsi="Arial"/>
          <w:b w:val="false"/>
          <w:bCs w:val="false"/>
          <w:color w:val="4A4A4A"/>
          <w:sz w:val="19"/>
          <w:szCs w:val="19"/>
        </w:rPr>
        <w:t xml:space="preserve">Facteurs complémentaires : température air, humidité, vent, végétation sèche (NDVI)</w:t>
      </w:r>
    </w:p>
    <w:p>
      <w:pPr>
        <w:pStyle w:val="ListParagraph"/>
        <w:numPr>
          <w:ilvl w:val="0"/>
          <w:numId w:val="2"/>
        </w:numPr>
        <w:spacing w:after="80"/>
      </w:pPr>
      <w:r>
        <w:rPr>
          <w:rFonts w:ascii="Arial" w:cs="Arial" w:eastAsia="Arial" w:hAnsi="Arial"/>
          <w:b w:val="false"/>
          <w:bCs w:val="false"/>
          <w:color w:val="4A4A4A"/>
          <w:sz w:val="19"/>
          <w:szCs w:val="19"/>
        </w:rPr>
        <w:t xml:space="preserve">Sortie : Bounding box zone feu + score confiance + vitesse propagation estimée</w:t>
      </w:r>
    </w:p>
    <w:p>
      <w:r>
        <w:t xml:space="preserve"/>
      </w:r>
    </w:p>
    <w:p>
      <w:pPr>
        <w:pStyle w:val="Heading2"/>
        <w:spacing w:after="120" w:before="240"/>
      </w:pPr>
      <w:r>
        <w:rPr>
          <w:rFonts w:ascii="Arial" w:cs="Arial" w:eastAsia="Arial" w:hAnsi="Arial"/>
          <w:b/>
          <w:bCs/>
          <w:color w:val="2E75B6"/>
          <w:sz w:val="28"/>
          <w:szCs w:val="28"/>
        </w:rPr>
        <w:t xml:space="preserve">4.3 Cyclone Risk Model — Risque Cyclonique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D5E8F4" w:val="clear"/>
            <w:tcMar>
              <w:top w:type="dxa" w:w="100"/>
              <w:left w:type="dxa" w:w="200"/>
              <w:bottom w:type="dxa" w:w="100"/>
              <w:right w:type="dxa" w:w="200"/>
            </w:tcMar>
          </w:tcPr>
          <w:p>
            <w:r>
              <w:rPr>
                <w:rFonts w:ascii="Arial" w:cs="Arial" w:eastAsia="Arial" w:hAnsi="Arial"/>
                <w:b/>
                <w:bCs/>
                <w:color w:val="1A3A5C"/>
                <w:sz w:val="20"/>
                <w:szCs w:val="20"/>
              </w:rPr>
              <w:t xml:space="preserve">Algorithme principal</w:t>
            </w:r>
          </w:p>
          <w:p>
            <w:r>
              <w:rPr>
                <w:rFonts w:ascii="Arial" w:cs="Arial" w:eastAsia="Arial" w:hAnsi="Arial"/>
                <w:color w:val="4A4A4A"/>
                <w:sz w:val="19"/>
                <w:szCs w:val="19"/>
              </w:rPr>
              <w:t xml:space="preserve">Régression Ridge + Ensemble Model (Bagging) + données NOAA/IBTrACS</w:t>
            </w:r>
          </w:p>
        </w:tc>
      </w:tr>
    </w:tbl>
    <w:p>
      <w:r>
        <w:t xml:space="preserve"/>
      </w:r>
    </w:p>
    <w:p>
      <w:pPr>
        <w:pStyle w:val="ListParagraph"/>
        <w:numPr>
          <w:ilvl w:val="0"/>
          <w:numId w:val="2"/>
        </w:numPr>
        <w:spacing w:after="80"/>
      </w:pPr>
      <w:r>
        <w:rPr>
          <w:rFonts w:ascii="Arial" w:cs="Arial" w:eastAsia="Arial" w:hAnsi="Arial"/>
          <w:b w:val="false"/>
          <w:bCs w:val="false"/>
          <w:color w:val="4A4A4A"/>
          <w:sz w:val="19"/>
          <w:szCs w:val="19"/>
        </w:rPr>
        <w:t xml:space="preserve">Paramètres : pression atmosphérique centrale (hPa), vitesse vent max (km/h), SST (Sea Surface Temperature)</w:t>
      </w:r>
    </w:p>
    <w:p>
      <w:pPr>
        <w:pStyle w:val="ListParagraph"/>
        <w:numPr>
          <w:ilvl w:val="0"/>
          <w:numId w:val="2"/>
        </w:numPr>
        <w:spacing w:after="80"/>
      </w:pPr>
      <w:r>
        <w:rPr>
          <w:rFonts w:ascii="Arial" w:cs="Arial" w:eastAsia="Arial" w:hAnsi="Arial"/>
          <w:b w:val="false"/>
          <w:bCs w:val="false"/>
          <w:color w:val="4A4A4A"/>
          <w:sz w:val="19"/>
          <w:szCs w:val="19"/>
        </w:rPr>
        <w:t xml:space="preserve">Trajectoire : modèle NWP (Numerical Weather Prediction) simplifié avec Kalman Filter</w:t>
      </w:r>
    </w:p>
    <w:p>
      <w:pPr>
        <w:pStyle w:val="ListParagraph"/>
        <w:numPr>
          <w:ilvl w:val="0"/>
          <w:numId w:val="2"/>
        </w:numPr>
        <w:spacing w:after="80"/>
      </w:pPr>
      <w:r>
        <w:rPr>
          <w:rFonts w:ascii="Arial" w:cs="Arial" w:eastAsia="Arial" w:hAnsi="Arial"/>
          <w:b w:val="false"/>
          <w:bCs w:val="false"/>
          <w:color w:val="4A4A4A"/>
          <w:sz w:val="19"/>
          <w:szCs w:val="19"/>
        </w:rPr>
        <w:t xml:space="preserve">Score de danger : Saffir-Simpson Scale [1-5] enrichi par densité population exposée</w:t>
      </w:r>
    </w:p>
    <w:p>
      <w:pPr>
        <w:pStyle w:val="ListParagraph"/>
        <w:numPr>
          <w:ilvl w:val="0"/>
          <w:numId w:val="2"/>
        </w:numPr>
        <w:spacing w:after="80"/>
      </w:pPr>
      <w:r>
        <w:rPr>
          <w:rFonts w:ascii="Arial" w:cs="Arial" w:eastAsia="Arial" w:hAnsi="Arial"/>
          <w:b w:val="false"/>
          <w:bCs w:val="false"/>
          <w:color w:val="4A4A4A"/>
          <w:sz w:val="19"/>
          <w:szCs w:val="19"/>
        </w:rPr>
        <w:t xml:space="preserve">Horizon de prédiction : 12h, 24h, 48h avec intervalles de confiance</w:t>
      </w:r>
    </w:p>
    <w:p>
      <w:r>
        <w:t xml:space="preserve"/>
      </w:r>
    </w:p>
    <w:p>
      <w:pPr>
        <w:pStyle w:val="Heading2"/>
        <w:spacing w:after="120" w:before="240"/>
      </w:pPr>
      <w:r>
        <w:rPr>
          <w:rFonts w:ascii="Arial" w:cs="Arial" w:eastAsia="Arial" w:hAnsi="Arial"/>
          <w:b/>
          <w:bCs/>
          <w:color w:val="2E75B6"/>
          <w:sz w:val="28"/>
          <w:szCs w:val="28"/>
        </w:rPr>
        <w:t xml:space="preserve">4.4 Social Signal Analyzer — Analyse NLP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D5E8F4" w:val="clear"/>
            <w:tcMar>
              <w:top w:type="dxa" w:w="100"/>
              <w:left w:type="dxa" w:w="200"/>
              <w:bottom w:type="dxa" w:w="100"/>
              <w:right w:type="dxa" w:w="200"/>
            </w:tcMar>
          </w:tcPr>
          <w:p>
            <w:r>
              <w:rPr>
                <w:rFonts w:ascii="Arial" w:cs="Arial" w:eastAsia="Arial" w:hAnsi="Arial"/>
                <w:b/>
                <w:bCs/>
                <w:color w:val="1A3A5C"/>
                <w:sz w:val="20"/>
                <w:szCs w:val="20"/>
              </w:rPr>
              <w:t xml:space="preserve">Algorithme principal</w:t>
            </w:r>
          </w:p>
          <w:p>
            <w:r>
              <w:rPr>
                <w:rFonts w:ascii="Arial" w:cs="Arial" w:eastAsia="Arial" w:hAnsi="Arial"/>
                <w:color w:val="4A4A4A"/>
                <w:sz w:val="19"/>
                <w:szCs w:val="19"/>
              </w:rPr>
              <w:t xml:space="preserve">BERT multilingue fine-tuné (bert-base-multilingual-cased) ou OpenAI API gpt-4o-mini</w:t>
            </w:r>
          </w:p>
        </w:tc>
      </w:tr>
    </w:tbl>
    <w:p>
      <w:r>
        <w:t xml:space="preserve"/>
      </w:r>
    </w:p>
    <w:p>
      <w:pPr>
        <w:pStyle w:val="ListParagraph"/>
        <w:numPr>
          <w:ilvl w:val="0"/>
          <w:numId w:val="2"/>
        </w:numPr>
        <w:spacing w:after="80"/>
      </w:pPr>
      <w:r>
        <w:rPr>
          <w:rFonts w:ascii="Arial" w:cs="Arial" w:eastAsia="Arial" w:hAnsi="Arial"/>
          <w:b w:val="false"/>
          <w:bCs w:val="false"/>
          <w:color w:val="4A4A4A"/>
          <w:sz w:val="19"/>
          <w:szCs w:val="19"/>
        </w:rPr>
        <w:t xml:space="preserve">Tâche : Classification de texte multi-label (type de catastrophe + urgence + localisation)</w:t>
      </w:r>
    </w:p>
    <w:p>
      <w:pPr>
        <w:pStyle w:val="ListParagraph"/>
        <w:numPr>
          <w:ilvl w:val="0"/>
          <w:numId w:val="2"/>
        </w:numPr>
        <w:spacing w:after="80"/>
      </w:pPr>
      <w:r>
        <w:rPr>
          <w:rFonts w:ascii="Arial" w:cs="Arial" w:eastAsia="Arial" w:hAnsi="Arial"/>
          <w:b w:val="false"/>
          <w:bCs w:val="false"/>
          <w:color w:val="4A4A4A"/>
          <w:sz w:val="19"/>
          <w:szCs w:val="19"/>
        </w:rPr>
        <w:t xml:space="preserve">Labels : [FLOOD, FIRE, CYCLONE, EARTHQUAKE, NORMAL] × [LOW, MEDIUM, HIGH, CRITICAL]</w:t>
      </w:r>
    </w:p>
    <w:p>
      <w:pPr>
        <w:pStyle w:val="ListParagraph"/>
        <w:numPr>
          <w:ilvl w:val="0"/>
          <w:numId w:val="2"/>
        </w:numPr>
        <w:spacing w:after="80"/>
      </w:pPr>
      <w:r>
        <w:rPr>
          <w:rFonts w:ascii="Arial" w:cs="Arial" w:eastAsia="Arial" w:hAnsi="Arial"/>
          <w:b w:val="false"/>
          <w:bCs w:val="false"/>
          <w:color w:val="4A4A4A"/>
          <w:sz w:val="19"/>
          <w:szCs w:val="19"/>
        </w:rPr>
        <w:t xml:space="preserve">Extraction d'entités nommées (NER) : localisation GPS, noms de lieux</w:t>
      </w:r>
    </w:p>
    <w:p>
      <w:pPr>
        <w:pStyle w:val="ListParagraph"/>
        <w:numPr>
          <w:ilvl w:val="0"/>
          <w:numId w:val="2"/>
        </w:numPr>
        <w:spacing w:after="80"/>
      </w:pPr>
      <w:r>
        <w:rPr>
          <w:rFonts w:ascii="Arial" w:cs="Arial" w:eastAsia="Arial" w:hAnsi="Arial"/>
          <w:b w:val="false"/>
          <w:bCs w:val="false"/>
          <w:color w:val="4A4A4A"/>
          <w:sz w:val="19"/>
          <w:szCs w:val="19"/>
        </w:rPr>
        <w:t xml:space="preserve">Pipeline : Tokenisation → BERT Embedding → Dense Layer → Softmax</w:t>
      </w:r>
    </w:p>
    <w:p>
      <w:pPr>
        <w:pStyle w:val="ListParagraph"/>
        <w:numPr>
          <w:ilvl w:val="0"/>
          <w:numId w:val="2"/>
        </w:numPr>
        <w:spacing w:after="80"/>
      </w:pPr>
      <w:r>
        <w:rPr>
          <w:rFonts w:ascii="Arial" w:cs="Arial" w:eastAsia="Arial" w:hAnsi="Arial"/>
          <w:b w:val="false"/>
          <w:bCs w:val="false"/>
          <w:color w:val="4A4A4A"/>
          <w:sz w:val="19"/>
          <w:szCs w:val="19"/>
        </w:rPr>
        <w:t xml:space="preserve">Données d'entraînement : DisasterResponse dataset (Figure Eight) + tweets simulés</w:t>
      </w:r>
    </w:p>
    <w:p>
      <w:r>
        <w:t xml:space="preserve"/>
      </w:r>
    </w:p>
    <w:p>
      <w:pPr>
        <w:pStyle w:val="Heading2"/>
        <w:spacing w:after="120" w:before="240"/>
      </w:pPr>
      <w:r>
        <w:rPr>
          <w:rFonts w:ascii="Arial" w:cs="Arial" w:eastAsia="Arial" w:hAnsi="Arial"/>
          <w:b/>
          <w:bCs/>
          <w:color w:val="2E75B6"/>
          <w:sz w:val="28"/>
          <w:szCs w:val="28"/>
        </w:rPr>
        <w:t xml:space="preserve">4.5 Decision Engine — Moteur de Décision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D5E8F4" w:val="clear"/>
            <w:tcMar>
              <w:top w:type="dxa" w:w="100"/>
              <w:left w:type="dxa" w:w="200"/>
              <w:bottom w:type="dxa" w:w="100"/>
              <w:right w:type="dxa" w:w="200"/>
            </w:tcMar>
          </w:tcPr>
          <w:p>
            <w:r>
              <w:rPr>
                <w:rFonts w:ascii="Arial" w:cs="Arial" w:eastAsia="Arial" w:hAnsi="Arial"/>
                <w:b/>
                <w:bCs/>
                <w:color w:val="1A3A5C"/>
                <w:sz w:val="20"/>
                <w:szCs w:val="20"/>
              </w:rPr>
              <w:t xml:space="preserve">Méthode</w:t>
            </w:r>
          </w:p>
          <w:p>
            <w:r>
              <w:rPr>
                <w:rFonts w:ascii="Arial" w:cs="Arial" w:eastAsia="Arial" w:hAnsi="Arial"/>
                <w:color w:val="4A4A4A"/>
                <w:sz w:val="19"/>
                <w:szCs w:val="19"/>
              </w:rPr>
              <w:t xml:space="preserve">Weighted Risk Aggregation + Règles métier expertes + Seuils adaptatifs</w:t>
            </w:r>
          </w:p>
        </w:tc>
      </w:tr>
    </w:tbl>
    <w:p>
      <w:r>
        <w:t xml:space="preserve"/>
      </w:r>
    </w:p>
    <w:p>
      <w:pPr>
        <w:spacing w:after="100"/>
      </w:pPr>
      <w:r>
        <w:rPr>
          <w:rFonts w:ascii="Arial" w:cs="Arial" w:eastAsia="Arial" w:hAnsi="Arial"/>
          <w:color w:val="4A4A4A"/>
          <w:sz w:val="20"/>
          <w:szCs w:val="20"/>
        </w:rPr>
        <w:t xml:space="preserve">Formule d'agrégation du Risk Score final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D5E8F4" w:val="clear"/>
            <w:tcMar>
              <w:top w:type="dxa" w:w="100"/>
              <w:left w:type="dxa" w:w="200"/>
              <w:bottom w:type="dxa" w:w="100"/>
              <w:right w:type="dxa" w:w="200"/>
            </w:tcMar>
          </w:tcPr>
          <w:p>
            <w:r>
              <w:rPr>
                <w:rFonts w:ascii="Arial" w:cs="Arial" w:eastAsia="Arial" w:hAnsi="Arial"/>
                <w:b/>
                <w:bCs/>
                <w:color w:val="1A3A5C"/>
                <w:sz w:val="20"/>
                <w:szCs w:val="20"/>
              </w:rPr>
              <w:t xml:space="preserve">Formule</w:t>
            </w:r>
          </w:p>
          <w:p>
            <w:r>
              <w:rPr>
                <w:rFonts w:ascii="Arial" w:cs="Arial" w:eastAsia="Arial" w:hAnsi="Arial"/>
                <w:color w:val="4A4A4A"/>
                <w:sz w:val="19"/>
                <w:szCs w:val="19"/>
              </w:rPr>
              <w:t xml:space="preserve">Risk_Score = w1×Flood_Score + w2×Fire_Score + w3×Cyclone_Score + w4×Social_Score
Avec : w1=0.35, w2=0.30, w3=0.25, w4=0.10 (ajustables par saison/région)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610"/>
        <w:gridCol w:w="2610"/>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Niveau d'alerte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Score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Actions automatiques</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Couleur carte</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NORMAL</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0 – 30</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Surveillance passive, logs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Vert (#2E7D32)</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VIGILANCE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31 – 55</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Pré-alerte équipes, notification préventive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Jaune (#F9A825)</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ALERTE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56 – 75</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Alerte publique, calcul routes évacuation</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Orange (#E65100)</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URGENCE CRITIQUE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76 – 100</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Évacuation immédiate, SMS masse, secours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Rouge (#C00000)</w:t>
            </w:r>
          </w:p>
        </w:tc>
      </w:tr>
    </w:tbl>
    <w:p>
      <w:r>
        <w:br w:type="page"/>
      </w:r>
    </w:p>
    <w:p>
      <w:pPr>
        <w:pStyle w:val="Heading1"/>
        <w:pBdr>
          <w:bottom w:val="single" w:color="2E75B6" w:sz="8" w:space="4"/>
        </w:pBdr>
        <w:spacing w:after="180" w:before="360"/>
      </w:pPr>
      <w:r>
        <w:rPr>
          <w:rFonts w:ascii="Arial" w:cs="Arial" w:eastAsia="Arial" w:hAnsi="Arial"/>
          <w:b/>
          <w:bCs/>
          <w:color w:val="1A3A5C"/>
          <w:sz w:val="36"/>
          <w:szCs w:val="36"/>
        </w:rPr>
        <w:t xml:space="preserve">5. Evacuation Routing System</w:t>
      </w:r>
    </w:p>
    <w:p>
      <w:pPr>
        <w:pStyle w:val="Heading2"/>
        <w:spacing w:after="120" w:before="240"/>
      </w:pPr>
      <w:r>
        <w:rPr>
          <w:rFonts w:ascii="Arial" w:cs="Arial" w:eastAsia="Arial" w:hAnsi="Arial"/>
          <w:b/>
          <w:bCs/>
          <w:color w:val="2E75B6"/>
          <w:sz w:val="28"/>
          <w:szCs w:val="28"/>
        </w:rPr>
        <w:t xml:space="preserve">5.1 Algorithme A* — Description technique</w:t>
      </w:r>
    </w:p>
    <w:p>
      <w:pPr>
        <w:spacing w:after="100"/>
      </w:pPr>
      <w:r>
        <w:rPr>
          <w:rFonts w:ascii="Arial" w:cs="Arial" w:eastAsia="Arial" w:hAnsi="Arial"/>
          <w:color w:val="4A4A4A"/>
          <w:sz w:val="20"/>
          <w:szCs w:val="20"/>
        </w:rPr>
        <w:t xml:space="preserve">L'algorithme A* (A-star) est utilisé pour le calcul des routes d'évacuation optimales. Il combine le coût réel du chemin parcouru g(n) avec une heuristique h(n) estimant la distance restante.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D5E8F4" w:val="clear"/>
            <w:tcMar>
              <w:top w:type="dxa" w:w="100"/>
              <w:left w:type="dxa" w:w="200"/>
              <w:bottom w:type="dxa" w:w="100"/>
              <w:right w:type="dxa" w:w="200"/>
            </w:tcMar>
          </w:tcPr>
          <w:p>
            <w:r>
              <w:rPr>
                <w:rFonts w:ascii="Arial" w:cs="Arial" w:eastAsia="Arial" w:hAnsi="Arial"/>
                <w:b/>
                <w:bCs/>
                <w:color w:val="1A3A5C"/>
                <w:sz w:val="20"/>
                <w:szCs w:val="20"/>
              </w:rPr>
              <w:t xml:space="preserve">Fonction d'évaluation</w:t>
            </w:r>
          </w:p>
          <w:p>
            <w:r>
              <w:rPr>
                <w:rFonts w:ascii="Arial" w:cs="Arial" w:eastAsia="Arial" w:hAnsi="Arial"/>
                <w:color w:val="4A4A4A"/>
                <w:sz w:val="19"/>
                <w:szCs w:val="19"/>
              </w:rPr>
              <w:t xml:space="preserve">f(n) = g(n) + h(n)
• g(n) = coût cumulé (distance + pondération danger)
• h(n) = distance euclidienne à l'objectif (heuristique admissible)
• Heuristique : Distance de Haversine (distances géographiques)</w:t>
            </w:r>
          </w:p>
        </w:tc>
      </w:tr>
    </w:tbl>
    <w:p>
      <w:r>
        <w:t xml:space="preserve"/>
      </w:r>
    </w:p>
    <w:p>
      <w:pPr>
        <w:pStyle w:val="Heading2"/>
        <w:spacing w:after="120" w:before="240"/>
      </w:pPr>
      <w:r>
        <w:rPr>
          <w:rFonts w:ascii="Arial" w:cs="Arial" w:eastAsia="Arial" w:hAnsi="Arial"/>
          <w:b/>
          <w:bCs/>
          <w:color w:val="2E75B6"/>
          <w:sz w:val="28"/>
          <w:szCs w:val="28"/>
        </w:rPr>
        <w:t xml:space="preserve">5.2 Pondération des arêtes du graphe routier</w:t>
      </w:r>
    </w:p>
    <w:p>
      <w:pPr>
        <w:spacing w:after="100"/>
      </w:pPr>
      <w:r>
        <w:rPr>
          <w:rFonts w:ascii="Arial" w:cs="Arial" w:eastAsia="Arial" w:hAnsi="Arial"/>
          <w:color w:val="4A4A4A"/>
          <w:sz w:val="20"/>
          <w:szCs w:val="20"/>
        </w:rPr>
        <w:t xml:space="preserve">Le graphe est construit depuis OpenStreetMap via OSMnx. Chaque arête (tronçon de route) reçoit un poids composite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D5E8F4" w:val="clear"/>
            <w:tcMar>
              <w:top w:type="dxa" w:w="100"/>
              <w:left w:type="dxa" w:w="200"/>
              <w:bottom w:type="dxa" w:w="100"/>
              <w:right w:type="dxa" w:w="200"/>
            </w:tcMar>
          </w:tcPr>
          <w:p>
            <w:r>
              <w:rPr>
                <w:rFonts w:ascii="Arial" w:cs="Arial" w:eastAsia="Arial" w:hAnsi="Arial"/>
                <w:b/>
                <w:bCs/>
                <w:color w:val="1A3A5C"/>
                <w:sz w:val="20"/>
                <w:szCs w:val="20"/>
              </w:rPr>
              <w:t xml:space="preserve">Poids composite</w:t>
            </w:r>
          </w:p>
          <w:p>
            <w:r>
              <w:rPr>
                <w:rFonts w:ascii="Arial" w:cs="Arial" w:eastAsia="Arial" w:hAnsi="Arial"/>
                <w:color w:val="4A4A4A"/>
                <w:sz w:val="19"/>
                <w:szCs w:val="19"/>
              </w:rPr>
              <w:t xml:space="preserve">Weight(e) = Distance_km × (1 + Danger_Factor × 10)
• Danger_Factor ∈ [0.0, 1.0] = score IA de danger de la zone
• Une route en zone rouge (Danger=1.0) coûte 11× plus qu'une route sûre
• Les routes inondées/coupées reçoivent Weight = ∞ (blocage)</w:t>
            </w:r>
          </w:p>
        </w:tc>
      </w:tr>
    </w:tbl>
    <w:p>
      <w:r>
        <w:t xml:space="preserve"/>
      </w:r>
    </w:p>
    <w:p>
      <w:pPr>
        <w:pStyle w:val="Heading2"/>
        <w:spacing w:after="120" w:before="240"/>
      </w:pPr>
      <w:r>
        <w:rPr>
          <w:rFonts w:ascii="Arial" w:cs="Arial" w:eastAsia="Arial" w:hAnsi="Arial"/>
          <w:b/>
          <w:bCs/>
          <w:color w:val="2E75B6"/>
          <w:sz w:val="28"/>
          <w:szCs w:val="28"/>
        </w:rPr>
        <w:t xml:space="preserve">5.3 Algorithme de Dijkstra — Comparaison et usage</w:t>
      </w:r>
    </w:p>
    <w:p>
      <w:pPr>
        <w:spacing w:after="100"/>
      </w:pPr>
      <w:r>
        <w:rPr>
          <w:rFonts w:ascii="Arial" w:cs="Arial" w:eastAsia="Arial" w:hAnsi="Arial"/>
          <w:color w:val="4A4A4A"/>
          <w:sz w:val="20"/>
          <w:szCs w:val="20"/>
        </w:rPr>
        <w:t xml:space="preserve">Dijkstra est utilisé en complément pour les calculs de zones d'évacuation globales (multi-destinations) :</w:t>
      </w:r>
    </w:p>
    <w:p>
      <w:pPr>
        <w:pStyle w:val="ListParagraph"/>
        <w:numPr>
          <w:ilvl w:val="0"/>
          <w:numId w:val="2"/>
        </w:numPr>
        <w:spacing w:after="80"/>
      </w:pPr>
      <w:r>
        <w:rPr>
          <w:rFonts w:ascii="Arial" w:cs="Arial" w:eastAsia="Arial" w:hAnsi="Arial"/>
          <w:b w:val="false"/>
          <w:bCs w:val="false"/>
          <w:color w:val="4A4A4A"/>
          <w:sz w:val="19"/>
          <w:szCs w:val="19"/>
        </w:rPr>
        <w:t xml:space="preserve">A* : utilisé pour trouver l'itinéraire optimal d'un point A à un refuge spécifique (plus rapide avec heuristique)</w:t>
      </w:r>
    </w:p>
    <w:p>
      <w:pPr>
        <w:pStyle w:val="ListParagraph"/>
        <w:numPr>
          <w:ilvl w:val="0"/>
          <w:numId w:val="2"/>
        </w:numPr>
        <w:spacing w:after="80"/>
      </w:pPr>
      <w:r>
        <w:rPr>
          <w:rFonts w:ascii="Arial" w:cs="Arial" w:eastAsia="Arial" w:hAnsi="Arial"/>
          <w:b w:val="false"/>
          <w:bCs w:val="false"/>
          <w:color w:val="4A4A4A"/>
          <w:sz w:val="19"/>
          <w:szCs w:val="19"/>
        </w:rPr>
        <w:t xml:space="preserve">Dijkstra : utilisé pour calculer les distances minimales depuis tous les points vers tous les refuges (carte d'isochrones)</w:t>
      </w:r>
    </w:p>
    <w:p>
      <w:pPr>
        <w:pStyle w:val="ListParagraph"/>
        <w:numPr>
          <w:ilvl w:val="0"/>
          <w:numId w:val="2"/>
        </w:numPr>
        <w:spacing w:after="80"/>
      </w:pPr>
      <w:r>
        <w:rPr>
          <w:rFonts w:ascii="Arial" w:cs="Arial" w:eastAsia="Arial" w:hAnsi="Arial"/>
          <w:b w:val="false"/>
          <w:bCs w:val="false"/>
          <w:color w:val="4A4A4A"/>
          <w:sz w:val="19"/>
          <w:szCs w:val="19"/>
        </w:rPr>
        <w:t xml:space="preserve">Complexité A* : O(E log V) en moyenne — acceptable pour graphes urbains &lt; 100k noeuds</w:t>
      </w:r>
    </w:p>
    <w:p>
      <w:r>
        <w:t xml:space="preserve"/>
      </w:r>
    </w:p>
    <w:p>
      <w:pPr>
        <w:pStyle w:val="Heading2"/>
        <w:spacing w:after="120" w:before="240"/>
      </w:pPr>
      <w:r>
        <w:rPr>
          <w:rFonts w:ascii="Arial" w:cs="Arial" w:eastAsia="Arial" w:hAnsi="Arial"/>
          <w:b/>
          <w:bCs/>
          <w:color w:val="2E75B6"/>
          <w:sz w:val="28"/>
          <w:szCs w:val="28"/>
        </w:rPr>
        <w:t xml:space="preserve">5.4 Contraintes du routing</w:t>
      </w:r>
    </w:p>
    <w:p>
      <w:pPr>
        <w:pStyle w:val="ListParagraph"/>
        <w:numPr>
          <w:ilvl w:val="0"/>
          <w:numId w:val="2"/>
        </w:numPr>
        <w:spacing w:after="80"/>
      </w:pPr>
      <w:r>
        <w:rPr>
          <w:rFonts w:ascii="Arial" w:cs="Arial" w:eastAsia="Arial" w:hAnsi="Arial"/>
          <w:b w:val="false"/>
          <w:bCs w:val="false"/>
          <w:color w:val="4A4A4A"/>
          <w:sz w:val="19"/>
          <w:szCs w:val="19"/>
        </w:rPr>
        <w:t xml:space="preserve">Mise à jour dynamique des poids : toutes les 60 secondes selon nouveaux scores IA</w:t>
      </w:r>
    </w:p>
    <w:p>
      <w:pPr>
        <w:pStyle w:val="ListParagraph"/>
        <w:numPr>
          <w:ilvl w:val="0"/>
          <w:numId w:val="2"/>
        </w:numPr>
        <w:spacing w:after="80"/>
      </w:pPr>
      <w:r>
        <w:rPr>
          <w:rFonts w:ascii="Arial" w:cs="Arial" w:eastAsia="Arial" w:hAnsi="Arial"/>
          <w:b w:val="false"/>
          <w:bCs w:val="false"/>
          <w:color w:val="4A4A4A"/>
          <w:sz w:val="19"/>
          <w:szCs w:val="19"/>
        </w:rPr>
        <w:t xml:space="preserve">Prise en compte de la capacité des routes (nombre de véhicules)</w:t>
      </w:r>
    </w:p>
    <w:p>
      <w:pPr>
        <w:pStyle w:val="ListParagraph"/>
        <w:numPr>
          <w:ilvl w:val="0"/>
          <w:numId w:val="2"/>
        </w:numPr>
        <w:spacing w:after="80"/>
      </w:pPr>
      <w:r>
        <w:rPr>
          <w:rFonts w:ascii="Arial" w:cs="Arial" w:eastAsia="Arial" w:hAnsi="Arial"/>
          <w:b w:val="false"/>
          <w:bCs w:val="false"/>
          <w:color w:val="4A4A4A"/>
          <w:sz w:val="19"/>
          <w:szCs w:val="19"/>
        </w:rPr>
        <w:t xml:space="preserve">Refuges pré-définis : écoles, stades, centres civiques (données OSM)</w:t>
      </w:r>
    </w:p>
    <w:p>
      <w:pPr>
        <w:pStyle w:val="ListParagraph"/>
        <w:numPr>
          <w:ilvl w:val="0"/>
          <w:numId w:val="2"/>
        </w:numPr>
        <w:spacing w:after="80"/>
      </w:pPr>
      <w:r>
        <w:rPr>
          <w:rFonts w:ascii="Arial" w:cs="Arial" w:eastAsia="Arial" w:hAnsi="Arial"/>
          <w:b w:val="false"/>
          <w:bCs w:val="false"/>
          <w:color w:val="4A4A4A"/>
          <w:sz w:val="19"/>
          <w:szCs w:val="19"/>
        </w:rPr>
        <w:t xml:space="preserve">Mode piéton/véhicule : deux profils de routage distincts</w:t>
      </w:r>
    </w:p>
    <w:p>
      <w:r>
        <w:br w:type="page"/>
      </w:r>
    </w:p>
    <w:p>
      <w:pPr>
        <w:pStyle w:val="Heading1"/>
        <w:pBdr>
          <w:bottom w:val="single" w:color="2E75B6" w:sz="8" w:space="4"/>
        </w:pBdr>
        <w:spacing w:after="180" w:before="360"/>
      </w:pPr>
      <w:r>
        <w:rPr>
          <w:rFonts w:ascii="Arial" w:cs="Arial" w:eastAsia="Arial" w:hAnsi="Arial"/>
          <w:b/>
          <w:bCs/>
          <w:color w:val="1A3A5C"/>
          <w:sz w:val="36"/>
          <w:szCs w:val="36"/>
        </w:rPr>
        <w:t xml:space="preserve">6. Système d'Alertes Multicanal</w:t>
      </w:r>
    </w:p>
    <w:p>
      <w:pPr>
        <w:pStyle w:val="Heading2"/>
        <w:spacing w:after="120" w:before="240"/>
      </w:pPr>
      <w:r>
        <w:rPr>
          <w:rFonts w:ascii="Arial" w:cs="Arial" w:eastAsia="Arial" w:hAnsi="Arial"/>
          <w:b/>
          <w:bCs/>
          <w:color w:val="2E75B6"/>
          <w:sz w:val="28"/>
          <w:szCs w:val="28"/>
        </w:rPr>
        <w:t xml:space="preserve">6.1 Architecture du pipeline d'alerte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30"/>
        <w:gridCol w:w="2330"/>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Canal</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Service / Tech</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Délai cible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Usage</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SMS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Twilio SMS API</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&lt; 5 secondes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Population générale, zones rurales</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Push Mobile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Firebase Cloud Messaging</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&lt; 2 secondes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Utilisateurs app installée</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Web Alert</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WebSocket + Toast UI</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&lt; 1 seconde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Utilisateurs dashboard</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Email</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SendGrid API</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&lt; 30 secondes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Équipes de secours, autorités</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Sirène simulée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Audio Web API</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Temps réel</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Démo hackathon</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Webhook</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REST POST</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&lt; 3 secondes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Intégration systèmes tiers</w:t>
            </w:r>
          </w:p>
        </w:tc>
      </w:tr>
    </w:tbl>
    <w:p>
      <w:r>
        <w:t xml:space="preserve"/>
      </w:r>
    </w:p>
    <w:p>
      <w:pPr>
        <w:pStyle w:val="Heading2"/>
        <w:spacing w:after="120" w:before="240"/>
      </w:pPr>
      <w:r>
        <w:rPr>
          <w:rFonts w:ascii="Arial" w:cs="Arial" w:eastAsia="Arial" w:hAnsi="Arial"/>
          <w:b/>
          <w:bCs/>
          <w:color w:val="2E75B6"/>
          <w:sz w:val="28"/>
          <w:szCs w:val="28"/>
        </w:rPr>
        <w:t xml:space="preserve">6.2 Structure d'un message d'alerte</w:t>
      </w:r>
    </w:p>
    <w:p>
      <w:pPr>
        <w:spacing w:after="100"/>
      </w:pPr>
      <w:r>
        <w:rPr>
          <w:rFonts w:ascii="Arial" w:cs="Arial" w:eastAsia="Arial" w:hAnsi="Arial"/>
          <w:color w:val="4A4A4A"/>
          <w:sz w:val="20"/>
          <w:szCs w:val="20"/>
        </w:rPr>
        <w:t xml:space="preserve">Chaque alerte contient obligatoirement :</w:t>
      </w:r>
    </w:p>
    <w:p>
      <w:pPr>
        <w:pStyle w:val="ListParagraph"/>
        <w:numPr>
          <w:ilvl w:val="0"/>
          <w:numId w:val="2"/>
        </w:numPr>
        <w:spacing w:after="80"/>
      </w:pPr>
      <w:r>
        <w:rPr>
          <w:rFonts w:ascii="Arial" w:cs="Arial" w:eastAsia="Arial" w:hAnsi="Arial"/>
          <w:b w:val="false"/>
          <w:bCs w:val="false"/>
          <w:color w:val="4A4A4A"/>
          <w:sz w:val="19"/>
          <w:szCs w:val="19"/>
        </w:rPr>
        <w:t xml:space="preserve">ID unique de l'alerte (UUID v4)</w:t>
      </w:r>
    </w:p>
    <w:p>
      <w:pPr>
        <w:pStyle w:val="ListParagraph"/>
        <w:numPr>
          <w:ilvl w:val="0"/>
          <w:numId w:val="2"/>
        </w:numPr>
        <w:spacing w:after="80"/>
      </w:pPr>
      <w:r>
        <w:rPr>
          <w:rFonts w:ascii="Arial" w:cs="Arial" w:eastAsia="Arial" w:hAnsi="Arial"/>
          <w:b w:val="false"/>
          <w:bCs w:val="false"/>
          <w:color w:val="4A4A4A"/>
          <w:sz w:val="19"/>
          <w:szCs w:val="19"/>
        </w:rPr>
        <w:t xml:space="preserve">Niveau de danger (NORMAL / VIGILANCE / ALERTE / URGENCE)</w:t>
      </w:r>
    </w:p>
    <w:p>
      <w:pPr>
        <w:pStyle w:val="ListParagraph"/>
        <w:numPr>
          <w:ilvl w:val="0"/>
          <w:numId w:val="2"/>
        </w:numPr>
        <w:spacing w:after="80"/>
      </w:pPr>
      <w:r>
        <w:rPr>
          <w:rFonts w:ascii="Arial" w:cs="Arial" w:eastAsia="Arial" w:hAnsi="Arial"/>
          <w:b w:val="false"/>
          <w:bCs w:val="false"/>
          <w:color w:val="4A4A4A"/>
          <w:sz w:val="19"/>
          <w:szCs w:val="19"/>
        </w:rPr>
        <w:t xml:space="preserve">Type de catastrophe identifiée</w:t>
      </w:r>
    </w:p>
    <w:p>
      <w:pPr>
        <w:pStyle w:val="ListParagraph"/>
        <w:numPr>
          <w:ilvl w:val="0"/>
          <w:numId w:val="2"/>
        </w:numPr>
        <w:spacing w:after="80"/>
      </w:pPr>
      <w:r>
        <w:rPr>
          <w:rFonts w:ascii="Arial" w:cs="Arial" w:eastAsia="Arial" w:hAnsi="Arial"/>
          <w:b w:val="false"/>
          <w:bCs w:val="false"/>
          <w:color w:val="4A4A4A"/>
          <w:sz w:val="19"/>
          <w:szCs w:val="19"/>
        </w:rPr>
        <w:t xml:space="preserve">Zone géographique concernée (GeoJSON polygon)</w:t>
      </w:r>
    </w:p>
    <w:p>
      <w:pPr>
        <w:pStyle w:val="ListParagraph"/>
        <w:numPr>
          <w:ilvl w:val="0"/>
          <w:numId w:val="2"/>
        </w:numPr>
        <w:spacing w:after="80"/>
      </w:pPr>
      <w:r>
        <w:rPr>
          <w:rFonts w:ascii="Arial" w:cs="Arial" w:eastAsia="Arial" w:hAnsi="Arial"/>
          <w:b w:val="false"/>
          <w:bCs w:val="false"/>
          <w:color w:val="4A4A4A"/>
          <w:sz w:val="19"/>
          <w:szCs w:val="19"/>
        </w:rPr>
        <w:t xml:space="preserve">Timestamp de détection et d'émission</w:t>
      </w:r>
    </w:p>
    <w:p>
      <w:pPr>
        <w:pStyle w:val="ListParagraph"/>
        <w:numPr>
          <w:ilvl w:val="0"/>
          <w:numId w:val="2"/>
        </w:numPr>
        <w:spacing w:after="80"/>
      </w:pPr>
      <w:r>
        <w:rPr>
          <w:rFonts w:ascii="Arial" w:cs="Arial" w:eastAsia="Arial" w:hAnsi="Arial"/>
          <w:b w:val="false"/>
          <w:bCs w:val="false"/>
          <w:color w:val="4A4A4A"/>
          <w:sz w:val="19"/>
          <w:szCs w:val="19"/>
        </w:rPr>
        <w:t xml:space="preserve">Actions recommandées (évacuer vers [lieu], itinéraire suggéré)</w:t>
      </w:r>
    </w:p>
    <w:p>
      <w:pPr>
        <w:pStyle w:val="ListParagraph"/>
        <w:numPr>
          <w:ilvl w:val="0"/>
          <w:numId w:val="2"/>
        </w:numPr>
        <w:spacing w:after="80"/>
      </w:pPr>
      <w:r>
        <w:rPr>
          <w:rFonts w:ascii="Arial" w:cs="Arial" w:eastAsia="Arial" w:hAnsi="Arial"/>
          <w:b w:val="false"/>
          <w:bCs w:val="false"/>
          <w:color w:val="4A4A4A"/>
          <w:sz w:val="19"/>
          <w:szCs w:val="19"/>
        </w:rPr>
        <w:t xml:space="preserve">Canaux de confirmation (numéro d'urgence, point de rassemblement)</w:t>
      </w:r>
    </w:p>
    <w:p>
      <w:r>
        <w:br w:type="page"/>
      </w:r>
    </w:p>
    <w:p>
      <w:pPr>
        <w:pStyle w:val="Heading1"/>
        <w:pBdr>
          <w:bottom w:val="single" w:color="2E75B6" w:sz="8" w:space="4"/>
        </w:pBdr>
        <w:spacing w:after="180" w:before="360"/>
      </w:pPr>
      <w:r>
        <w:rPr>
          <w:rFonts w:ascii="Arial" w:cs="Arial" w:eastAsia="Arial" w:hAnsi="Arial"/>
          <w:b/>
          <w:bCs/>
          <w:color w:val="1A3A5C"/>
          <w:sz w:val="36"/>
          <w:szCs w:val="36"/>
        </w:rPr>
        <w:t xml:space="preserve">7. Dashboard — Spécifications UI/UX</w:t>
      </w:r>
    </w:p>
    <w:p>
      <w:pPr>
        <w:pStyle w:val="Heading2"/>
        <w:spacing w:after="120" w:before="240"/>
      </w:pPr>
      <w:r>
        <w:rPr>
          <w:rFonts w:ascii="Arial" w:cs="Arial" w:eastAsia="Arial" w:hAnsi="Arial"/>
          <w:b/>
          <w:bCs/>
          <w:color w:val="2E75B6"/>
          <w:sz w:val="28"/>
          <w:szCs w:val="28"/>
        </w:rPr>
        <w:t xml:space="preserve">7.1 Composants du dashboard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Composant</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Données affichées</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Carte interactive live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Leaflet.js, tuiles OpenStreetMap</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Zones colorées, routes évac., refuges, icônes incidents</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Panneau alertes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Flux temps réel via WebSocket</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Liste incidents, niveau, timestamp, localisation</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KPI Cards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Métriques clés animées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Vies protégées, zones en alerte, incidents actifs</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Timeline catastrophe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Recharts LineChart</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Évolution danger score sur 24h</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Simulation "What If?"</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Mode interactif, paramètres ajustables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Impact simulé, zones touchées, routes évac.</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Panneau secours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Tableau de bord opérationnel</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Équipes déployées, refuges, capacité</w:t>
            </w:r>
          </w:p>
        </w:tc>
      </w:tr>
    </w:tbl>
    <w:p>
      <w:r>
        <w:t xml:space="preserve"/>
      </w:r>
    </w:p>
    <w:p>
      <w:pPr>
        <w:pStyle w:val="Heading2"/>
        <w:spacing w:after="120" w:before="240"/>
      </w:pPr>
      <w:r>
        <w:rPr>
          <w:rFonts w:ascii="Arial" w:cs="Arial" w:eastAsia="Arial" w:hAnsi="Arial"/>
          <w:b/>
          <w:bCs/>
          <w:color w:val="2E75B6"/>
          <w:sz w:val="28"/>
          <w:szCs w:val="28"/>
        </w:rPr>
        <w:t xml:space="preserve">7.2 Exigences de performance frontend</w:t>
      </w:r>
    </w:p>
    <w:p>
      <w:pPr>
        <w:pStyle w:val="ListParagraph"/>
        <w:numPr>
          <w:ilvl w:val="0"/>
          <w:numId w:val="2"/>
        </w:numPr>
        <w:spacing w:after="80"/>
      </w:pPr>
      <w:r>
        <w:rPr>
          <w:rFonts w:ascii="Arial" w:cs="Arial" w:eastAsia="Arial" w:hAnsi="Arial"/>
          <w:b w:val="false"/>
          <w:bCs w:val="false"/>
          <w:color w:val="4A4A4A"/>
          <w:sz w:val="19"/>
          <w:szCs w:val="19"/>
        </w:rPr>
        <w:t xml:space="preserve">First Contentful Paint (FCP) : &lt; 1.5 secondes</w:t>
      </w:r>
    </w:p>
    <w:p>
      <w:pPr>
        <w:pStyle w:val="ListParagraph"/>
        <w:numPr>
          <w:ilvl w:val="0"/>
          <w:numId w:val="2"/>
        </w:numPr>
        <w:spacing w:after="80"/>
      </w:pPr>
      <w:r>
        <w:rPr>
          <w:rFonts w:ascii="Arial" w:cs="Arial" w:eastAsia="Arial" w:hAnsi="Arial"/>
          <w:b w:val="false"/>
          <w:bCs w:val="false"/>
          <w:color w:val="4A4A4A"/>
          <w:sz w:val="19"/>
          <w:szCs w:val="19"/>
        </w:rPr>
        <w:t xml:space="preserve">Time to Interactive (TTI) : &lt; 3 secondes</w:t>
      </w:r>
    </w:p>
    <w:p>
      <w:pPr>
        <w:pStyle w:val="ListParagraph"/>
        <w:numPr>
          <w:ilvl w:val="0"/>
          <w:numId w:val="2"/>
        </w:numPr>
        <w:spacing w:after="80"/>
      </w:pPr>
      <w:r>
        <w:rPr>
          <w:rFonts w:ascii="Arial" w:cs="Arial" w:eastAsia="Arial" w:hAnsi="Arial"/>
          <w:b w:val="false"/>
          <w:bCs w:val="false"/>
          <w:color w:val="4A4A4A"/>
          <w:sz w:val="19"/>
          <w:szCs w:val="19"/>
        </w:rPr>
        <w:t xml:space="preserve">Mise à jour carte : toutes les 30 secondes (WebSocket push)</w:t>
      </w:r>
    </w:p>
    <w:p>
      <w:pPr>
        <w:pStyle w:val="ListParagraph"/>
        <w:numPr>
          <w:ilvl w:val="0"/>
          <w:numId w:val="2"/>
        </w:numPr>
        <w:spacing w:after="80"/>
      </w:pPr>
      <w:r>
        <w:rPr>
          <w:rFonts w:ascii="Arial" w:cs="Arial" w:eastAsia="Arial" w:hAnsi="Arial"/>
          <w:b w:val="false"/>
          <w:bCs w:val="false"/>
          <w:color w:val="4A4A4A"/>
          <w:sz w:val="19"/>
          <w:szCs w:val="19"/>
        </w:rPr>
        <w:t xml:space="preserve">Support navigateurs : Chrome 110+, Firefox 115+, Safari 16+</w:t>
      </w:r>
    </w:p>
    <w:p>
      <w:pPr>
        <w:pStyle w:val="ListParagraph"/>
        <w:numPr>
          <w:ilvl w:val="0"/>
          <w:numId w:val="2"/>
        </w:numPr>
        <w:spacing w:after="80"/>
      </w:pPr>
      <w:r>
        <w:rPr>
          <w:rFonts w:ascii="Arial" w:cs="Arial" w:eastAsia="Arial" w:hAnsi="Arial"/>
          <w:b w:val="false"/>
          <w:bCs w:val="false"/>
          <w:color w:val="4A4A4A"/>
          <w:sz w:val="19"/>
          <w:szCs w:val="19"/>
        </w:rPr>
        <w:t xml:space="preserve">Responsive : Desktop (1920px), Tablet (768px), Mobile (375px)</w:t>
      </w:r>
    </w:p>
    <w:p>
      <w:r>
        <w:br w:type="page"/>
      </w:r>
    </w:p>
    <w:p>
      <w:pPr>
        <w:pStyle w:val="Heading1"/>
        <w:pBdr>
          <w:bottom w:val="single" w:color="2E75B6" w:sz="8" w:space="4"/>
        </w:pBdr>
        <w:spacing w:after="180" w:before="360"/>
      </w:pPr>
      <w:r>
        <w:rPr>
          <w:rFonts w:ascii="Arial" w:cs="Arial" w:eastAsia="Arial" w:hAnsi="Arial"/>
          <w:b/>
          <w:bCs/>
          <w:color w:val="1A3A5C"/>
          <w:sz w:val="36"/>
          <w:szCs w:val="36"/>
        </w:rPr>
        <w:t xml:space="preserve">8. Estimation COCOMO — Effort de Développement</w:t>
      </w:r>
    </w:p>
    <w:p>
      <w:pPr>
        <w:pStyle w:val="Heading2"/>
        <w:spacing w:after="120" w:before="240"/>
      </w:pPr>
      <w:r>
        <w:rPr>
          <w:rFonts w:ascii="Arial" w:cs="Arial" w:eastAsia="Arial" w:hAnsi="Arial"/>
          <w:b/>
          <w:bCs/>
          <w:color w:val="2E75B6"/>
          <w:sz w:val="28"/>
          <w:szCs w:val="28"/>
        </w:rPr>
        <w:t xml:space="preserve">8.1 Méthode COCOMO II — Présentation</w:t>
      </w:r>
    </w:p>
    <w:p>
      <w:pPr>
        <w:spacing w:after="100"/>
      </w:pPr>
      <w:r>
        <w:rPr>
          <w:rFonts w:ascii="Arial" w:cs="Arial" w:eastAsia="Arial" w:hAnsi="Arial"/>
          <w:color w:val="4A4A4A"/>
          <w:sz w:val="20"/>
          <w:szCs w:val="20"/>
        </w:rPr>
        <w:t xml:space="preserve">COCOMO II (Constructive Cost Model II) est un modèle algorithmique d'estimation du coût logiciel basé sur la taille du projet (KSLOC = milliers de lignes de code) et des facteurs d'ajustement.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D5E8F4" w:val="clear"/>
            <w:tcMar>
              <w:top w:type="dxa" w:w="100"/>
              <w:left w:type="dxa" w:w="200"/>
              <w:bottom w:type="dxa" w:w="100"/>
              <w:right w:type="dxa" w:w="200"/>
            </w:tcMar>
          </w:tcPr>
          <w:p>
            <w:r>
              <w:rPr>
                <w:rFonts w:ascii="Arial" w:cs="Arial" w:eastAsia="Arial" w:hAnsi="Arial"/>
                <w:b/>
                <w:bCs/>
                <w:color w:val="1A3A5C"/>
                <w:sz w:val="20"/>
                <w:szCs w:val="20"/>
              </w:rPr>
              <w:t xml:space="preserve">Formule COCOMO II (Post-Architecture)</w:t>
            </w:r>
          </w:p>
          <w:p>
            <w:r>
              <w:rPr>
                <w:rFonts w:ascii="Arial" w:cs="Arial" w:eastAsia="Arial" w:hAnsi="Arial"/>
                <w:color w:val="4A4A4A"/>
                <w:sz w:val="19"/>
                <w:szCs w:val="19"/>
              </w:rPr>
              <w:t xml:space="preserve">Effort (PM) = A × Size^B × ΠEM
Durée (TDEV) = C × Effort^D
Personnes = Effort / TDEV
Avec : A=2.94, B=0.91+0.01×ΣSFi, C=3.67, D=0.28+0.2×(B-1.01)</w:t>
            </w:r>
          </w:p>
        </w:tc>
      </w:tr>
    </w:tbl>
    <w:p>
      <w:r>
        <w:t xml:space="preserve"/>
      </w:r>
    </w:p>
    <w:p>
      <w:pPr>
        <w:pStyle w:val="Heading2"/>
        <w:spacing w:after="120" w:before="240"/>
      </w:pPr>
      <w:r>
        <w:rPr>
          <w:rFonts w:ascii="Arial" w:cs="Arial" w:eastAsia="Arial" w:hAnsi="Arial"/>
          <w:b/>
          <w:bCs/>
          <w:color w:val="2E75B6"/>
          <w:sz w:val="28"/>
          <w:szCs w:val="28"/>
        </w:rPr>
        <w:t xml:space="preserve">8.2 Estimation de la taille par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680"/>
        <w:gridCol w:w="1680"/>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Module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Complexité</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SLOC estimé</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KSLOC</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Data Layer (API intégrations)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Backend</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Moyenne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1 800</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1.8</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AI Engine (4 modèles)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IA/ML</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Haute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3 500</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3.5</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Decision Engine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Backend</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Moyenne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1 200</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1.2</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Routing System (A*)</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Backend</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Haute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1 500</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1.5</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Alert System</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Backend</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Faible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800</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0.8</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Dashboard React</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Frontend</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Haute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4 000</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4.0</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API Gateway + Auth</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Backend</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Moyenne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1 000</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1.0</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Tests + DevOps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QA/Infra</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Faible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1 200</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1.2</w:t>
            </w:r>
          </w:p>
        </w:tc>
      </w:tr>
      <w:tr>
        <w:tc>
          <w:tcPr>
            <w:tcBorders>
              <w:top w:val="single" w:color="CCCCCC" w:sz="1"/>
              <w:left w:val="single" w:color="CCCCCC" w:sz="1"/>
              <w:bottom w:val="single" w:color="CCCCCC" w:sz="1"/>
              <w:right w:val="single" w:color="CCCCCC" w:sz="1"/>
            </w:tcBorders>
            <w:shd w:fill="D5E8F4" w:val="clear"/>
            <w:tcMar>
              <w:top w:type="dxa" w:w="70"/>
              <w:left w:type="dxa" w:w="140"/>
              <w:bottom w:type="dxa" w:w="70"/>
              <w:right w:type="dxa" w:w="140"/>
            </w:tcMar>
          </w:tcPr>
          <w:p>
            <w:pPr>
              <w:jc w:val="left"/>
            </w:pPr>
            <w:r>
              <w:rPr>
                <w:rFonts w:ascii="Arial" w:cs="Arial" w:eastAsia="Arial" w:hAnsi="Arial"/>
                <w:b/>
                <w:bCs/>
                <w:color w:val="4A4A4A"/>
                <w:sz w:val="19"/>
                <w:szCs w:val="19"/>
              </w:rPr>
              <w:t xml:space="preserve">TOTAL</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
            </w:r>
          </w:p>
        </w:tc>
        <w:tc>
          <w:tcPr>
            <w:tcBorders>
              <w:top w:val="single" w:color="CCCCCC" w:sz="1"/>
              <w:left w:val="single" w:color="CCCCCC" w:sz="1"/>
              <w:bottom w:val="single" w:color="CCCCCC" w:sz="1"/>
              <w:right w:val="single" w:color="CCCCCC" w:sz="1"/>
            </w:tcBorders>
            <w:shd w:fill="D5E8F4" w:val="clear"/>
            <w:tcMar>
              <w:top w:type="dxa" w:w="70"/>
              <w:left w:type="dxa" w:w="140"/>
              <w:bottom w:type="dxa" w:w="70"/>
              <w:right w:type="dxa" w:w="140"/>
            </w:tcMar>
          </w:tcPr>
          <w:p>
            <w:pPr>
              <w:jc w:val="left"/>
            </w:pPr>
            <w:r>
              <w:rPr>
                <w:rFonts w:ascii="Arial" w:cs="Arial" w:eastAsia="Arial" w:hAnsi="Arial"/>
                <w:b/>
                <w:bCs/>
                <w:color w:val="4A4A4A"/>
                <w:sz w:val="19"/>
                <w:szCs w:val="19"/>
              </w:rPr>
              <w:t xml:space="preserve">15 000</w:t>
            </w:r>
          </w:p>
        </w:tc>
        <w:tc>
          <w:tcPr>
            <w:tcBorders>
              <w:top w:val="single" w:color="CCCCCC" w:sz="1"/>
              <w:left w:val="single" w:color="CCCCCC" w:sz="1"/>
              <w:bottom w:val="single" w:color="CCCCCC" w:sz="1"/>
              <w:right w:val="single" w:color="CCCCCC" w:sz="1"/>
            </w:tcBorders>
            <w:shd w:fill="D5E8F4" w:val="clear"/>
            <w:tcMar>
              <w:top w:type="dxa" w:w="70"/>
              <w:left w:type="dxa" w:w="140"/>
              <w:bottom w:type="dxa" w:w="70"/>
              <w:right w:type="dxa" w:w="140"/>
            </w:tcMar>
          </w:tcPr>
          <w:p>
            <w:pPr>
              <w:jc w:val="left"/>
            </w:pPr>
            <w:r>
              <w:rPr>
                <w:rFonts w:ascii="Arial" w:cs="Arial" w:eastAsia="Arial" w:hAnsi="Arial"/>
                <w:b/>
                <w:bCs/>
                <w:color w:val="4A4A4A"/>
                <w:sz w:val="19"/>
                <w:szCs w:val="19"/>
              </w:rPr>
              <w:t xml:space="preserve">15.0 KSLOC</w:t>
            </w:r>
          </w:p>
        </w:tc>
      </w:tr>
    </w:tbl>
    <w:p>
      <w:r>
        <w:t xml:space="preserve"/>
      </w:r>
    </w:p>
    <w:p>
      <w:pPr>
        <w:pStyle w:val="Heading2"/>
        <w:spacing w:after="120" w:before="240"/>
      </w:pPr>
      <w:r>
        <w:rPr>
          <w:rFonts w:ascii="Arial" w:cs="Arial" w:eastAsia="Arial" w:hAnsi="Arial"/>
          <w:b/>
          <w:bCs/>
          <w:color w:val="2E75B6"/>
          <w:sz w:val="28"/>
          <w:szCs w:val="28"/>
        </w:rPr>
        <w:t xml:space="preserve">8.3 Calcul COCOMO — Scénario hackathon (48h) vs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6"/>
        <w:gridCol w:w="2287"/>
        <w:gridCol w:w="2287"/>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Paramètre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MVP Hackathon (48h)</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Version Beta (3 mois)</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Production complète</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Taille (KSLOC)</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2.5 KSLOC</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8.0 KSLOC</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15.0 KSLOC</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Effort estimé (PM)</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~3.5 PM</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~18 PM</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~42 PM</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Durée (TDEV)</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2 jours (contraint)</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3.2 mois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6.5 mois</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Équipe recommandée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2-3 devs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4-5 devs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8-10 devs</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Coût estimé (€)</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~0 (hackathon)</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~54 000 €</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~126 000 €</w:t>
            </w:r>
          </w:p>
        </w:tc>
      </w:tr>
    </w:tbl>
    <w:p>
      <w:r>
        <w:t xml:space="preserve"/>
      </w:r>
    </w:p>
    <w:p>
      <w:pPr>
        <w:pStyle w:val="Heading2"/>
        <w:spacing w:after="120" w:before="240"/>
      </w:pPr>
      <w:r>
        <w:rPr>
          <w:rFonts w:ascii="Arial" w:cs="Arial" w:eastAsia="Arial" w:hAnsi="Arial"/>
          <w:b/>
          <w:bCs/>
          <w:color w:val="2E75B6"/>
          <w:sz w:val="28"/>
          <w:szCs w:val="28"/>
        </w:rPr>
        <w:t xml:space="preserve">8.4 Facteurs d'ajustement (Scale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Scale Factor (SF)</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Valeur</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Justification</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PREC — Précédents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Nominale (3.72)</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Projet IA géospatiale — expertise partielle</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FLEX — Flexibilité</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Haute (1.76)</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Hackathon = contraintes lâches sur specs</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RESL — Architecture Risk</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Nominale (4.24)</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Architecture définie, risques partiellement réduits</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TEAM — Cohésion équipe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Haute (2.19)</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Petite équipe, bonne communication</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PMAT — Maturité process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Faible (6.24)</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Hackathon = processus informel</w:t>
            </w:r>
          </w:p>
        </w:tc>
      </w:tr>
    </w:tbl>
    <w:p>
      <w:r>
        <w:br w:type="page"/>
      </w:r>
    </w:p>
    <w:p>
      <w:pPr>
        <w:pStyle w:val="Heading1"/>
        <w:pBdr>
          <w:bottom w:val="single" w:color="2E75B6" w:sz="8" w:space="4"/>
        </w:pBdr>
        <w:spacing w:after="180" w:before="360"/>
      </w:pPr>
      <w:r>
        <w:rPr>
          <w:rFonts w:ascii="Arial" w:cs="Arial" w:eastAsia="Arial" w:hAnsi="Arial"/>
          <w:b/>
          <w:bCs/>
          <w:color w:val="1A3A5C"/>
          <w:sz w:val="36"/>
          <w:szCs w:val="36"/>
        </w:rPr>
        <w:t xml:space="preserve">9. Exigences Non Fonctionnelles</w:t>
      </w:r>
    </w:p>
    <w:p>
      <w:pPr>
        <w:pStyle w:val="Heading2"/>
        <w:spacing w:after="120" w:before="240"/>
      </w:pPr>
      <w:r>
        <w:rPr>
          <w:rFonts w:ascii="Arial" w:cs="Arial" w:eastAsia="Arial" w:hAnsi="Arial"/>
          <w:b/>
          <w:bCs/>
          <w:color w:val="2E75B6"/>
          <w:sz w:val="28"/>
          <w:szCs w:val="28"/>
        </w:rPr>
        <w:t xml:space="preserve">9.1 Performance</w:t>
      </w:r>
    </w:p>
    <w:p>
      <w:pPr>
        <w:pStyle w:val="ListParagraph"/>
        <w:numPr>
          <w:ilvl w:val="0"/>
          <w:numId w:val="2"/>
        </w:numPr>
        <w:spacing w:after="80"/>
      </w:pPr>
      <w:r>
        <w:rPr>
          <w:rFonts w:ascii="Arial" w:cs="Arial" w:eastAsia="Arial" w:hAnsi="Arial"/>
          <w:b w:val="false"/>
          <w:bCs w:val="false"/>
          <w:color w:val="4A4A4A"/>
          <w:sz w:val="19"/>
          <w:szCs w:val="19"/>
        </w:rPr>
        <w:t xml:space="preserve">Latence API : &lt; 200ms pour les requêtes de données (P95)</w:t>
      </w:r>
    </w:p>
    <w:p>
      <w:pPr>
        <w:pStyle w:val="ListParagraph"/>
        <w:numPr>
          <w:ilvl w:val="0"/>
          <w:numId w:val="2"/>
        </w:numPr>
        <w:spacing w:after="80"/>
      </w:pPr>
      <w:r>
        <w:rPr>
          <w:rFonts w:ascii="Arial" w:cs="Arial" w:eastAsia="Arial" w:hAnsi="Arial"/>
          <w:b w:val="false"/>
          <w:bCs w:val="false"/>
          <w:color w:val="4A4A4A"/>
          <w:sz w:val="19"/>
          <w:szCs w:val="19"/>
        </w:rPr>
        <w:t xml:space="preserve">Débit : Support de 1 000 requêtes/seconde (scalable horizontalement)</w:t>
      </w:r>
    </w:p>
    <w:p>
      <w:pPr>
        <w:pStyle w:val="ListParagraph"/>
        <w:numPr>
          <w:ilvl w:val="0"/>
          <w:numId w:val="2"/>
        </w:numPr>
        <w:spacing w:after="80"/>
      </w:pPr>
      <w:r>
        <w:rPr>
          <w:rFonts w:ascii="Arial" w:cs="Arial" w:eastAsia="Arial" w:hAnsi="Arial"/>
          <w:b w:val="false"/>
          <w:bCs w:val="false"/>
          <w:color w:val="4A4A4A"/>
          <w:sz w:val="19"/>
          <w:szCs w:val="19"/>
        </w:rPr>
        <w:t xml:space="preserve">Disponibilité : 99.9% uptime cible (hors hackathon : 99.5% acceptable)</w:t>
      </w:r>
    </w:p>
    <w:p>
      <w:pPr>
        <w:pStyle w:val="ListParagraph"/>
        <w:numPr>
          <w:ilvl w:val="0"/>
          <w:numId w:val="2"/>
        </w:numPr>
        <w:spacing w:after="80"/>
      </w:pPr>
      <w:r>
        <w:rPr>
          <w:rFonts w:ascii="Arial" w:cs="Arial" w:eastAsia="Arial" w:hAnsi="Arial"/>
          <w:b w:val="false"/>
          <w:bCs w:val="false"/>
          <w:color w:val="4A4A4A"/>
          <w:sz w:val="19"/>
          <w:szCs w:val="19"/>
        </w:rPr>
        <w:t xml:space="preserve">Temps de calcul route A* : &lt; 2 secondes pour un graphe de 50 000 noeuds</w:t>
      </w:r>
    </w:p>
    <w:p>
      <w:pPr>
        <w:pStyle w:val="ListParagraph"/>
        <w:numPr>
          <w:ilvl w:val="0"/>
          <w:numId w:val="2"/>
        </w:numPr>
        <w:spacing w:after="80"/>
      </w:pPr>
      <w:r>
        <w:rPr>
          <w:rFonts w:ascii="Arial" w:cs="Arial" w:eastAsia="Arial" w:hAnsi="Arial"/>
          <w:b w:val="false"/>
          <w:bCs w:val="false"/>
          <w:color w:val="4A4A4A"/>
          <w:sz w:val="19"/>
          <w:szCs w:val="19"/>
        </w:rPr>
        <w:t xml:space="preserve">Inférence IA : &lt; 500ms par prédiction (modèles optimisés ONNX)</w:t>
      </w:r>
    </w:p>
    <w:p>
      <w:r>
        <w:t xml:space="preserve"/>
      </w:r>
    </w:p>
    <w:p>
      <w:pPr>
        <w:pStyle w:val="Heading2"/>
        <w:spacing w:after="120" w:before="240"/>
      </w:pPr>
      <w:r>
        <w:rPr>
          <w:rFonts w:ascii="Arial" w:cs="Arial" w:eastAsia="Arial" w:hAnsi="Arial"/>
          <w:b/>
          <w:bCs/>
          <w:color w:val="2E75B6"/>
          <w:sz w:val="28"/>
          <w:szCs w:val="28"/>
        </w:rPr>
        <w:t xml:space="preserve">9.2 Sécurité</w:t>
      </w:r>
    </w:p>
    <w:p>
      <w:pPr>
        <w:pStyle w:val="ListParagraph"/>
        <w:numPr>
          <w:ilvl w:val="0"/>
          <w:numId w:val="2"/>
        </w:numPr>
        <w:spacing w:after="80"/>
      </w:pPr>
      <w:r>
        <w:rPr>
          <w:rFonts w:ascii="Arial" w:cs="Arial" w:eastAsia="Arial" w:hAnsi="Arial"/>
          <w:b w:val="false"/>
          <w:bCs w:val="false"/>
          <w:color w:val="4A4A4A"/>
          <w:sz w:val="19"/>
          <w:szCs w:val="19"/>
        </w:rPr>
        <w:t xml:space="preserve">Authentification JWT (JSON Web Tokens) pour l'API</w:t>
      </w:r>
    </w:p>
    <w:p>
      <w:pPr>
        <w:pStyle w:val="ListParagraph"/>
        <w:numPr>
          <w:ilvl w:val="0"/>
          <w:numId w:val="2"/>
        </w:numPr>
        <w:spacing w:after="80"/>
      </w:pPr>
      <w:r>
        <w:rPr>
          <w:rFonts w:ascii="Arial" w:cs="Arial" w:eastAsia="Arial" w:hAnsi="Arial"/>
          <w:b w:val="false"/>
          <w:bCs w:val="false"/>
          <w:color w:val="4A4A4A"/>
          <w:sz w:val="19"/>
          <w:szCs w:val="19"/>
        </w:rPr>
        <w:t xml:space="preserve">Rate limiting : 100 requêtes/min par IP</w:t>
      </w:r>
    </w:p>
    <w:p>
      <w:pPr>
        <w:pStyle w:val="ListParagraph"/>
        <w:numPr>
          <w:ilvl w:val="0"/>
          <w:numId w:val="2"/>
        </w:numPr>
        <w:spacing w:after="80"/>
      </w:pPr>
      <w:r>
        <w:rPr>
          <w:rFonts w:ascii="Arial" w:cs="Arial" w:eastAsia="Arial" w:hAnsi="Arial"/>
          <w:b w:val="false"/>
          <w:bCs w:val="false"/>
          <w:color w:val="4A4A4A"/>
          <w:sz w:val="19"/>
          <w:szCs w:val="19"/>
        </w:rPr>
        <w:t xml:space="preserve">Chiffrement TLS 1.3 pour toutes les communications</w:t>
      </w:r>
    </w:p>
    <w:p>
      <w:pPr>
        <w:pStyle w:val="ListParagraph"/>
        <w:numPr>
          <w:ilvl w:val="0"/>
          <w:numId w:val="2"/>
        </w:numPr>
        <w:spacing w:after="80"/>
      </w:pPr>
      <w:r>
        <w:rPr>
          <w:rFonts w:ascii="Arial" w:cs="Arial" w:eastAsia="Arial" w:hAnsi="Arial"/>
          <w:b w:val="false"/>
          <w:bCs w:val="false"/>
          <w:color w:val="4A4A4A"/>
          <w:sz w:val="19"/>
          <w:szCs w:val="19"/>
        </w:rPr>
        <w:t xml:space="preserve">Validation stricte des entrées (protection XSS, SQLi)</w:t>
      </w:r>
    </w:p>
    <w:p>
      <w:pPr>
        <w:pStyle w:val="ListParagraph"/>
        <w:numPr>
          <w:ilvl w:val="0"/>
          <w:numId w:val="2"/>
        </w:numPr>
        <w:spacing w:after="80"/>
      </w:pPr>
      <w:r>
        <w:rPr>
          <w:rFonts w:ascii="Arial" w:cs="Arial" w:eastAsia="Arial" w:hAnsi="Arial"/>
          <w:b w:val="false"/>
          <w:bCs w:val="false"/>
          <w:color w:val="4A4A4A"/>
          <w:sz w:val="19"/>
          <w:szCs w:val="19"/>
        </w:rPr>
        <w:t xml:space="preserve">Logs d'audit pour toutes les alertes émises</w:t>
      </w:r>
    </w:p>
    <w:p>
      <w:r>
        <w:t xml:space="preserve"/>
      </w:r>
    </w:p>
    <w:p>
      <w:pPr>
        <w:pStyle w:val="Heading2"/>
        <w:spacing w:after="120" w:before="240"/>
      </w:pPr>
      <w:r>
        <w:rPr>
          <w:rFonts w:ascii="Arial" w:cs="Arial" w:eastAsia="Arial" w:hAnsi="Arial"/>
          <w:b/>
          <w:bCs/>
          <w:color w:val="2E75B6"/>
          <w:sz w:val="28"/>
          <w:szCs w:val="28"/>
        </w:rPr>
        <w:t xml:space="preserve">9.3 Accessibilité et Internationalisation</w:t>
      </w:r>
    </w:p>
    <w:p>
      <w:pPr>
        <w:pStyle w:val="ListParagraph"/>
        <w:numPr>
          <w:ilvl w:val="0"/>
          <w:numId w:val="2"/>
        </w:numPr>
        <w:spacing w:after="80"/>
      </w:pPr>
      <w:r>
        <w:rPr>
          <w:rFonts w:ascii="Arial" w:cs="Arial" w:eastAsia="Arial" w:hAnsi="Arial"/>
          <w:b w:val="false"/>
          <w:bCs w:val="false"/>
          <w:color w:val="4A4A4A"/>
          <w:sz w:val="19"/>
          <w:szCs w:val="19"/>
        </w:rPr>
        <w:t xml:space="preserve">Support multilingue : Français, Anglais, Espagnol, Arabe (i18n next-intl)</w:t>
      </w:r>
    </w:p>
    <w:p>
      <w:pPr>
        <w:pStyle w:val="ListParagraph"/>
        <w:numPr>
          <w:ilvl w:val="0"/>
          <w:numId w:val="2"/>
        </w:numPr>
        <w:spacing w:after="80"/>
      </w:pPr>
      <w:r>
        <w:rPr>
          <w:rFonts w:ascii="Arial" w:cs="Arial" w:eastAsia="Arial" w:hAnsi="Arial"/>
          <w:b w:val="false"/>
          <w:bCs w:val="false"/>
          <w:color w:val="4A4A4A"/>
          <w:sz w:val="19"/>
          <w:szCs w:val="19"/>
        </w:rPr>
        <w:t xml:space="preserve">Conformité WCAG 2.1 niveau AA (accessibilité web)</w:t>
      </w:r>
    </w:p>
    <w:p>
      <w:pPr>
        <w:pStyle w:val="ListParagraph"/>
        <w:numPr>
          <w:ilvl w:val="0"/>
          <w:numId w:val="2"/>
        </w:numPr>
        <w:spacing w:after="80"/>
      </w:pPr>
      <w:r>
        <w:rPr>
          <w:rFonts w:ascii="Arial" w:cs="Arial" w:eastAsia="Arial" w:hAnsi="Arial"/>
          <w:b w:val="false"/>
          <w:bCs w:val="false"/>
          <w:color w:val="4A4A4A"/>
          <w:sz w:val="19"/>
          <w:szCs w:val="19"/>
        </w:rPr>
        <w:t xml:space="preserve">Mode contraste élevé pour visibilité en urgence</w:t>
      </w:r>
    </w:p>
    <w:p>
      <w:pPr>
        <w:pStyle w:val="ListParagraph"/>
        <w:numPr>
          <w:ilvl w:val="0"/>
          <w:numId w:val="2"/>
        </w:numPr>
        <w:spacing w:after="80"/>
      </w:pPr>
      <w:r>
        <w:rPr>
          <w:rFonts w:ascii="Arial" w:cs="Arial" w:eastAsia="Arial" w:hAnsi="Arial"/>
          <w:b w:val="false"/>
          <w:bCs w:val="false"/>
          <w:color w:val="4A4A4A"/>
          <w:sz w:val="19"/>
          <w:szCs w:val="19"/>
        </w:rPr>
        <w:t xml:space="preserve">Interface utilisable avec connexion 2G (optimisation progressive)</w:t>
      </w:r>
    </w:p>
    <w:p>
      <w:r>
        <w:br w:type="page"/>
      </w:r>
    </w:p>
    <w:p>
      <w:pPr>
        <w:pStyle w:val="Heading1"/>
        <w:pBdr>
          <w:bottom w:val="single" w:color="2E75B6" w:sz="8" w:space="4"/>
        </w:pBdr>
        <w:spacing w:after="180" w:before="360"/>
      </w:pPr>
      <w:r>
        <w:rPr>
          <w:rFonts w:ascii="Arial" w:cs="Arial" w:eastAsia="Arial" w:hAnsi="Arial"/>
          <w:b/>
          <w:bCs/>
          <w:color w:val="1A3A5C"/>
          <w:sz w:val="36"/>
          <w:szCs w:val="36"/>
        </w:rPr>
        <w:t xml:space="preserve">10. Plan de Tests et Validation</w:t>
      </w:r>
    </w:p>
    <w:p>
      <w:pPr>
        <w:pStyle w:val="Heading2"/>
        <w:spacing w:after="120" w:before="240"/>
      </w:pPr>
      <w:r>
        <w:rPr>
          <w:rFonts w:ascii="Arial" w:cs="Arial" w:eastAsia="Arial" w:hAnsi="Arial"/>
          <w:b/>
          <w:bCs/>
          <w:color w:val="2E75B6"/>
          <w:sz w:val="28"/>
          <w:szCs w:val="28"/>
        </w:rPr>
        <w:t xml:space="preserve">10.1 Stratégie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30"/>
        <w:gridCol w:w="2330"/>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Niveau</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Outils</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Couverture cible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Priorité</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Tests unitaires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Jest (JS) + Pytest (Python)</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&gt; 80%</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Critique</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Tests d'intégration</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Supertest + TestContainers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&gt; 60%</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Important</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Tests E2E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Playwright</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Scénarios critiques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Important</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Tests IA / ML</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Métriques métier (F1, ROC-AUC)</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F1 &gt; 0.85</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Critique</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Tests de charge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k6</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1000 rps simulés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Souhaitable</w:t>
            </w:r>
          </w:p>
        </w:tc>
      </w:tr>
    </w:tbl>
    <w:p>
      <w:r>
        <w:t xml:space="preserve"/>
      </w:r>
    </w:p>
    <w:p>
      <w:pPr>
        <w:pStyle w:val="Heading2"/>
        <w:spacing w:after="120" w:before="240"/>
      </w:pPr>
      <w:r>
        <w:rPr>
          <w:rFonts w:ascii="Arial" w:cs="Arial" w:eastAsia="Arial" w:hAnsi="Arial"/>
          <w:b/>
          <w:bCs/>
          <w:color w:val="2E75B6"/>
          <w:sz w:val="28"/>
          <w:szCs w:val="28"/>
        </w:rPr>
        <w:t xml:space="preserve">10.2 Scénarios de test critiques (hackathon)</w:t>
      </w:r>
    </w:p>
    <w:p>
      <w:pPr>
        <w:pStyle w:val="ListParagraph"/>
        <w:numPr>
          <w:ilvl w:val="0"/>
          <w:numId w:val="3"/>
        </w:numPr>
        <w:spacing w:after="80"/>
      </w:pPr>
      <w:r>
        <w:rPr>
          <w:rFonts w:ascii="Arial" w:cs="Arial" w:eastAsia="Arial" w:hAnsi="Arial"/>
          <w:color w:val="4A4A4A"/>
          <w:sz w:val="19"/>
          <w:szCs w:val="19"/>
        </w:rPr>
        <w:t xml:space="preserve">Simulation cyclone catégorie 4 → vérifier alerte générée en &lt; 10s</w:t>
      </w:r>
    </w:p>
    <w:p>
      <w:pPr>
        <w:pStyle w:val="ListParagraph"/>
        <w:numPr>
          <w:ilvl w:val="0"/>
          <w:numId w:val="3"/>
        </w:numPr>
        <w:spacing w:after="80"/>
      </w:pPr>
      <w:r>
        <w:rPr>
          <w:rFonts w:ascii="Arial" w:cs="Arial" w:eastAsia="Arial" w:hAnsi="Arial"/>
          <w:color w:val="4A4A4A"/>
          <w:sz w:val="19"/>
          <w:szCs w:val="19"/>
        </w:rPr>
        <w:t xml:space="preserve">Route A* calculée depuis zone rouge vers refuge le plus proche</w:t>
      </w:r>
    </w:p>
    <w:p>
      <w:pPr>
        <w:pStyle w:val="ListParagraph"/>
        <w:numPr>
          <w:ilvl w:val="0"/>
          <w:numId w:val="3"/>
        </w:numPr>
        <w:spacing w:after="80"/>
      </w:pPr>
      <w:r>
        <w:rPr>
          <w:rFonts w:ascii="Arial" w:cs="Arial" w:eastAsia="Arial" w:hAnsi="Arial"/>
          <w:color w:val="4A4A4A"/>
          <w:sz w:val="19"/>
          <w:szCs w:val="19"/>
        </w:rPr>
        <w:t xml:space="preserve">100 messages sociaux simulés → détection NLP correcte &gt; 85%</w:t>
      </w:r>
    </w:p>
    <w:p>
      <w:pPr>
        <w:pStyle w:val="ListParagraph"/>
        <w:numPr>
          <w:ilvl w:val="0"/>
          <w:numId w:val="3"/>
        </w:numPr>
        <w:spacing w:after="80"/>
      </w:pPr>
      <w:r>
        <w:rPr>
          <w:rFonts w:ascii="Arial" w:cs="Arial" w:eastAsia="Arial" w:hAnsi="Arial"/>
          <w:color w:val="4A4A4A"/>
          <w:sz w:val="19"/>
          <w:szCs w:val="19"/>
        </w:rPr>
        <w:t xml:space="preserve">Panne API météo → basculement sur données de cache Redis</w:t>
      </w:r>
    </w:p>
    <w:p>
      <w:pPr>
        <w:pStyle w:val="ListParagraph"/>
        <w:numPr>
          <w:ilvl w:val="0"/>
          <w:numId w:val="3"/>
        </w:numPr>
        <w:spacing w:after="80"/>
      </w:pPr>
      <w:r>
        <w:rPr>
          <w:rFonts w:ascii="Arial" w:cs="Arial" w:eastAsia="Arial" w:hAnsi="Arial"/>
          <w:color w:val="4A4A4A"/>
          <w:sz w:val="19"/>
          <w:szCs w:val="19"/>
        </w:rPr>
        <w:t xml:space="preserve">Simulation mode "What If?" → impact affiché sur carte en &lt; 30s</w:t>
      </w:r>
    </w:p>
    <w:p>
      <w:r>
        <w:br w:type="page"/>
      </w:r>
    </w:p>
    <w:p>
      <w:pPr>
        <w:pStyle w:val="Heading1"/>
        <w:pBdr>
          <w:bottom w:val="single" w:color="2E75B6" w:sz="8" w:space="4"/>
        </w:pBdr>
        <w:spacing w:after="180" w:before="360"/>
      </w:pPr>
      <w:r>
        <w:rPr>
          <w:rFonts w:ascii="Arial" w:cs="Arial" w:eastAsia="Arial" w:hAnsi="Arial"/>
          <w:b/>
          <w:bCs/>
          <w:color w:val="1A3A5C"/>
          <w:sz w:val="36"/>
          <w:szCs w:val="36"/>
        </w:rPr>
        <w:t xml:space="preserve">11. Roadmap MVP Hackathon — 48 Heures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00"/>
        <w:gridCol w:w="2360"/>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Phase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Durée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Livrables</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Responsable</w:t>
            </w:r>
          </w:p>
        </w:tc>
      </w:tr>
      <w:tr>
        <w:tc>
          <w:tcPr>
            <w:tcBorders>
              <w:top w:val="single" w:color="CCCCCC" w:sz="1"/>
              <w:left w:val="single" w:color="CCCCCC" w:sz="1"/>
              <w:bottom w:val="single" w:color="CCCCCC" w:sz="1"/>
              <w:right w:val="single" w:color="CCCCCC" w:sz="1"/>
            </w:tcBorders>
            <w:shd w:fill="D5E8F4" w:val="clear"/>
            <w:tcMar>
              <w:top w:type="dxa" w:w="70"/>
              <w:left w:type="dxa" w:w="140"/>
              <w:bottom w:type="dxa" w:w="70"/>
              <w:right w:type="dxa" w:w="140"/>
            </w:tcMar>
          </w:tcPr>
          <w:p>
            <w:pPr>
              <w:jc w:val="left"/>
            </w:pPr>
            <w:r>
              <w:rPr>
                <w:rFonts w:ascii="Arial" w:cs="Arial" w:eastAsia="Arial" w:hAnsi="Arial"/>
                <w:b/>
                <w:bCs/>
                <w:color w:val="4A4A4A"/>
                <w:sz w:val="19"/>
                <w:szCs w:val="19"/>
              </w:rPr>
              <w:t xml:space="preserve">Phase 0</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H0 – H2</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Setup repo, Docker, env variables, architecture décidée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Tous</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Phase 1</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H2 – H8</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API météo intégrée, carte Leaflet basique, mock IoT</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Backend + Frontend</w:t>
            </w:r>
          </w:p>
        </w:tc>
      </w:tr>
      <w:tr>
        <w:tc>
          <w:tcPr>
            <w:tcBorders>
              <w:top w:val="single" w:color="CCCCCC" w:sz="1"/>
              <w:left w:val="single" w:color="CCCCCC" w:sz="1"/>
              <w:bottom w:val="single" w:color="CCCCCC" w:sz="1"/>
              <w:right w:val="single" w:color="CCCCCC" w:sz="1"/>
            </w:tcBorders>
            <w:shd w:fill="D5E8F4" w:val="clear"/>
            <w:tcMar>
              <w:top w:type="dxa" w:w="70"/>
              <w:left w:type="dxa" w:w="140"/>
              <w:bottom w:type="dxa" w:w="70"/>
              <w:right w:type="dxa" w:w="140"/>
            </w:tcMar>
          </w:tcPr>
          <w:p>
            <w:pPr>
              <w:jc w:val="left"/>
            </w:pPr>
            <w:r>
              <w:rPr>
                <w:rFonts w:ascii="Arial" w:cs="Arial" w:eastAsia="Arial" w:hAnsi="Arial"/>
                <w:b/>
                <w:bCs/>
                <w:color w:val="4A4A4A"/>
                <w:sz w:val="19"/>
                <w:szCs w:val="19"/>
              </w:rPr>
              <w:t xml:space="preserve">Phase 2</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H8 – H16</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Modèle IA danger (XGBoost), Decision Engine, scores sur carte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IA + Backend</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Phase 3</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H16 – H24</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Routing A*, système alertes, WebSocket temps réel</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Backend + Frontend</w:t>
            </w:r>
          </w:p>
        </w:tc>
      </w:tr>
      <w:tr>
        <w:tc>
          <w:tcPr>
            <w:tcBorders>
              <w:top w:val="single" w:color="CCCCCC" w:sz="1"/>
              <w:left w:val="single" w:color="CCCCCC" w:sz="1"/>
              <w:bottom w:val="single" w:color="CCCCCC" w:sz="1"/>
              <w:right w:val="single" w:color="CCCCCC" w:sz="1"/>
            </w:tcBorders>
            <w:shd w:fill="D5E8F4" w:val="clear"/>
            <w:tcMar>
              <w:top w:type="dxa" w:w="70"/>
              <w:left w:type="dxa" w:w="140"/>
              <w:bottom w:type="dxa" w:w="70"/>
              <w:right w:type="dxa" w:w="140"/>
            </w:tcMar>
          </w:tcPr>
          <w:p>
            <w:pPr>
              <w:jc w:val="left"/>
            </w:pPr>
            <w:r>
              <w:rPr>
                <w:rFonts w:ascii="Arial" w:cs="Arial" w:eastAsia="Arial" w:hAnsi="Arial"/>
                <w:b/>
                <w:bCs/>
                <w:color w:val="4A4A4A"/>
                <w:sz w:val="19"/>
                <w:szCs w:val="19"/>
              </w:rPr>
              <w:t xml:space="preserve">Phase 4</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H24 – H36</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Dashboard complet, KPI, timeline, NLP social (basique)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Frontend</w:t>
            </w:r>
          </w:p>
        </w:tc>
      </w:tr>
      <w:tr>
        <w:tc>
          <w:tcPr>
            <w:tcBorders>
              <w:top w:val="single" w:color="CCCCCC" w:sz="1"/>
              <w:left w:val="single" w:color="CCCCCC" w:sz="1"/>
              <w:bottom w:val="single" w:color="CCCCCC" w:sz="1"/>
              <w:right w:val="single" w:color="CCCCCC" w:sz="1"/>
            </w:tcBorders>
            <w:shd w:fill="F2F4F7" w:val="clear"/>
            <w:tcMar>
              <w:top w:type="dxa" w:w="70"/>
              <w:left w:type="dxa" w:w="140"/>
              <w:bottom w:type="dxa" w:w="70"/>
              <w:right w:type="dxa" w:w="140"/>
            </w:tcMar>
          </w:tcPr>
          <w:p>
            <w:pPr>
              <w:jc w:val="left"/>
            </w:pPr>
            <w:r>
              <w:rPr>
                <w:rFonts w:ascii="Arial" w:cs="Arial" w:eastAsia="Arial" w:hAnsi="Arial"/>
                <w:b/>
                <w:bCs/>
                <w:color w:val="4A4A4A"/>
                <w:sz w:val="19"/>
                <w:szCs w:val="19"/>
              </w:rPr>
              <w:t xml:space="preserve">Phase 5</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H36 – H44</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Mode simulation "What If?", polish UI, tests critiques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Tous</w:t>
            </w:r>
          </w:p>
        </w:tc>
      </w:tr>
      <w:tr>
        <w:tc>
          <w:tcPr>
            <w:tcBorders>
              <w:top w:val="single" w:color="CCCCCC" w:sz="1"/>
              <w:left w:val="single" w:color="CCCCCC" w:sz="1"/>
              <w:bottom w:val="single" w:color="CCCCCC" w:sz="1"/>
              <w:right w:val="single" w:color="CCCCCC" w:sz="1"/>
            </w:tcBorders>
            <w:shd w:fill="D5E8F4" w:val="clear"/>
            <w:tcMar>
              <w:top w:type="dxa" w:w="70"/>
              <w:left w:type="dxa" w:w="140"/>
              <w:bottom w:type="dxa" w:w="70"/>
              <w:right w:type="dxa" w:w="140"/>
            </w:tcMar>
          </w:tcPr>
          <w:p>
            <w:pPr>
              <w:jc w:val="left"/>
            </w:pPr>
            <w:r>
              <w:rPr>
                <w:rFonts w:ascii="Arial" w:cs="Arial" w:eastAsia="Arial" w:hAnsi="Arial"/>
                <w:b/>
                <w:bCs/>
                <w:color w:val="4A4A4A"/>
                <w:sz w:val="19"/>
                <w:szCs w:val="19"/>
              </w:rPr>
              <w:t xml:space="preserve">Phase 6</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H44 – H48</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Démo prep, pitch deck, déploiement Vercel/Railway</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Tous</w:t>
            </w:r>
          </w:p>
        </w:tc>
      </w:tr>
    </w:tbl>
    <w:p>
      <w:r>
        <w:br w:type="page"/>
      </w:r>
    </w:p>
    <w:p>
      <w:pPr>
        <w:pStyle w:val="Heading1"/>
        <w:pBdr>
          <w:bottom w:val="single" w:color="2E75B6" w:sz="8" w:space="4"/>
        </w:pBdr>
        <w:spacing w:after="180" w:before="360"/>
      </w:pPr>
      <w:r>
        <w:rPr>
          <w:rFonts w:ascii="Arial" w:cs="Arial" w:eastAsia="Arial" w:hAnsi="Arial"/>
          <w:b/>
          <w:bCs/>
          <w:color w:val="1A3A5C"/>
          <w:sz w:val="36"/>
          <w:szCs w:val="36"/>
        </w:rPr>
        <w:t xml:space="preserve">12. Impact Social et Arguments de Pitch</w:t>
      </w:r>
    </w:p>
    <w:p>
      <w:pPr>
        <w:pStyle w:val="Heading2"/>
        <w:spacing w:after="120" w:before="240"/>
      </w:pPr>
      <w:r>
        <w:rPr>
          <w:rFonts w:ascii="Arial" w:cs="Arial" w:eastAsia="Arial" w:hAnsi="Arial"/>
          <w:b/>
          <w:bCs/>
          <w:color w:val="2E75B6"/>
          <w:sz w:val="28"/>
          <w:szCs w:val="28"/>
        </w:rPr>
        <w:t xml:space="preserve">12.1 Métriques d'impact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Indicateur</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Situation actuelle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Avec MITANDRINA</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Délai d'alerte moyen</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2 – 6 heures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&lt; 10 minutes</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Faux négatifs alertes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15 – 25%</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&lt; 10% (rappel &gt; 90%)</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Temps calcul évacuation</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Manuel : 30 – 120 min</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Automatique : &lt; 2 min</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Accessibilité pays dev.</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Systèmes &gt; 50 000 USD</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Open-source, &lt; 500 USD/an</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Couverture catastrophes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Systèmes mono-risque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Multi-risques unifiés</w:t>
            </w:r>
          </w:p>
        </w:tc>
      </w:tr>
    </w:tbl>
    <w:p>
      <w:r>
        <w:t xml:space="preserve"/>
      </w:r>
    </w:p>
    <w:p>
      <w:pPr>
        <w:pStyle w:val="Heading2"/>
        <w:spacing w:after="120" w:before="240"/>
      </w:pPr>
      <w:r>
        <w:rPr>
          <w:rFonts w:ascii="Arial" w:cs="Arial" w:eastAsia="Arial" w:hAnsi="Arial"/>
          <w:b/>
          <w:bCs/>
          <w:color w:val="2E75B6"/>
          <w:sz w:val="28"/>
          <w:szCs w:val="28"/>
        </w:rPr>
        <w:t xml:space="preserve">12.2 Structure du pitch gagnant (5 minutes)</w:t>
      </w:r>
    </w:p>
    <w:p>
      <w:pPr>
        <w:pStyle w:val="ListParagraph"/>
        <w:numPr>
          <w:ilvl w:val="0"/>
          <w:numId w:val="3"/>
        </w:numPr>
        <w:spacing w:after="80"/>
      </w:pPr>
      <w:r>
        <w:rPr>
          <w:rFonts w:ascii="Arial" w:cs="Arial" w:eastAsia="Arial" w:hAnsi="Arial"/>
          <w:color w:val="4A4A4A"/>
          <w:sz w:val="19"/>
          <w:szCs w:val="19"/>
        </w:rPr>
        <w:t xml:space="preserve">PROBLÈME (60s) : "Chaque année 60 000 morts, 200M affectés. Les alertes arrivent trop tard."</w:t>
      </w:r>
    </w:p>
    <w:p>
      <w:pPr>
        <w:pStyle w:val="ListParagraph"/>
        <w:numPr>
          <w:ilvl w:val="0"/>
          <w:numId w:val="3"/>
        </w:numPr>
        <w:spacing w:after="80"/>
      </w:pPr>
      <w:r>
        <w:rPr>
          <w:rFonts w:ascii="Arial" w:cs="Arial" w:eastAsia="Arial" w:hAnsi="Arial"/>
          <w:color w:val="4A4A4A"/>
          <w:sz w:val="19"/>
          <w:szCs w:val="19"/>
        </w:rPr>
        <w:t xml:space="preserve">SOLUTION (60s) : "MITANDRINA — prédire, détecter, guider en &lt; 10 minutes."</w:t>
      </w:r>
    </w:p>
    <w:p>
      <w:pPr>
        <w:pStyle w:val="ListParagraph"/>
        <w:numPr>
          <w:ilvl w:val="0"/>
          <w:numId w:val="3"/>
        </w:numPr>
        <w:spacing w:after="80"/>
      </w:pPr>
      <w:r>
        <w:rPr>
          <w:rFonts w:ascii="Arial" w:cs="Arial" w:eastAsia="Arial" w:hAnsi="Arial"/>
          <w:color w:val="4A4A4A"/>
          <w:sz w:val="19"/>
          <w:szCs w:val="19"/>
        </w:rPr>
        <w:t xml:space="preserve">DÉMO LIVE (120s) : Carte live → alerte rouge → simulation cyclone → itinéraire évacuation</w:t>
      </w:r>
    </w:p>
    <w:p>
      <w:pPr>
        <w:pStyle w:val="ListParagraph"/>
        <w:numPr>
          <w:ilvl w:val="0"/>
          <w:numId w:val="3"/>
        </w:numPr>
        <w:spacing w:after="80"/>
      </w:pPr>
      <w:r>
        <w:rPr>
          <w:rFonts w:ascii="Arial" w:cs="Arial" w:eastAsia="Arial" w:hAnsi="Arial"/>
          <w:color w:val="4A4A4A"/>
          <w:sz w:val="19"/>
          <w:szCs w:val="19"/>
        </w:rPr>
        <w:t xml:space="preserve">TECHNOLOGIE (30s) : IA réelle (XGBoost, A*, BERT), pas un chatbot</w:t>
      </w:r>
    </w:p>
    <w:p>
      <w:pPr>
        <w:pStyle w:val="ListParagraph"/>
        <w:numPr>
          <w:ilvl w:val="0"/>
          <w:numId w:val="3"/>
        </w:numPr>
        <w:spacing w:after="80"/>
      </w:pPr>
      <w:r>
        <w:rPr>
          <w:rFonts w:ascii="Arial" w:cs="Arial" w:eastAsia="Arial" w:hAnsi="Arial"/>
          <w:color w:val="4A4A4A"/>
          <w:sz w:val="19"/>
          <w:szCs w:val="19"/>
        </w:rPr>
        <w:t xml:space="preserve">IMPACT (30s) : "Vies sauvées, accessible aux pays vulnérables, open-source"</w:t>
      </w:r>
    </w:p>
    <w:p>
      <w:pPr>
        <w:pStyle w:val="ListParagraph"/>
        <w:numPr>
          <w:ilvl w:val="0"/>
          <w:numId w:val="3"/>
        </w:numPr>
        <w:spacing w:after="80"/>
      </w:pPr>
      <w:r>
        <w:rPr>
          <w:rFonts w:ascii="Arial" w:cs="Arial" w:eastAsia="Arial" w:hAnsi="Arial"/>
          <w:color w:val="4A4A4A"/>
          <w:sz w:val="19"/>
          <w:szCs w:val="19"/>
        </w:rPr>
        <w:t xml:space="preserve">ÉQUIPE &amp; NEXT STEPS (20s) : Partenariats OCHA, Croix-Rouge, déploiement Madagascar/Haïti</w:t>
      </w:r>
    </w:p>
    <w:p>
      <w:r>
        <w:t xml:space="preserve"/>
      </w:r>
    </w:p>
    <w:p>
      <w:pPr>
        <w:pStyle w:val="Heading2"/>
        <w:spacing w:after="120" w:before="240"/>
      </w:pPr>
      <w:r>
        <w:rPr>
          <w:rFonts w:ascii="Arial" w:cs="Arial" w:eastAsia="Arial" w:hAnsi="Arial"/>
          <w:b/>
          <w:bCs/>
          <w:color w:val="2E75B6"/>
          <w:sz w:val="28"/>
          <w:szCs w:val="28"/>
        </w:rPr>
        <w:t xml:space="preserve">12.3 Avantages concurrentiels</w:t>
      </w:r>
    </w:p>
    <w:p>
      <w:pPr>
        <w:pStyle w:val="ListParagraph"/>
        <w:numPr>
          <w:ilvl w:val="0"/>
          <w:numId w:val="2"/>
        </w:numPr>
        <w:spacing w:after="80"/>
      </w:pPr>
      <w:r>
        <w:rPr>
          <w:rFonts w:ascii="Arial" w:cs="Arial" w:eastAsia="Arial" w:hAnsi="Arial"/>
          <w:b w:val="false"/>
          <w:bCs w:val="false"/>
          <w:color w:val="4A4A4A"/>
          <w:sz w:val="19"/>
          <w:szCs w:val="19"/>
        </w:rPr>
        <w:t xml:space="preserve">Multi-risques : seule plateforme unifiant inondations, feux, cyclones et signaux sociaux</w:t>
      </w:r>
    </w:p>
    <w:p>
      <w:pPr>
        <w:pStyle w:val="ListParagraph"/>
        <w:numPr>
          <w:ilvl w:val="0"/>
          <w:numId w:val="2"/>
        </w:numPr>
        <w:spacing w:after="80"/>
      </w:pPr>
      <w:r>
        <w:rPr>
          <w:rFonts w:ascii="Arial" w:cs="Arial" w:eastAsia="Arial" w:hAnsi="Arial"/>
          <w:b w:val="false"/>
          <w:bCs w:val="false"/>
          <w:color w:val="4A4A4A"/>
          <w:sz w:val="19"/>
          <w:szCs w:val="19"/>
        </w:rPr>
        <w:t xml:space="preserve">Temps réel &lt; 10 min : versus 2-6h pour les systèmes gouvernementaux</w:t>
      </w:r>
    </w:p>
    <w:p>
      <w:pPr>
        <w:pStyle w:val="ListParagraph"/>
        <w:numPr>
          <w:ilvl w:val="0"/>
          <w:numId w:val="2"/>
        </w:numPr>
        <w:spacing w:after="80"/>
      </w:pPr>
      <w:r>
        <w:rPr>
          <w:rFonts w:ascii="Arial" w:cs="Arial" w:eastAsia="Arial" w:hAnsi="Arial"/>
          <w:b w:val="false"/>
          <w:bCs w:val="false"/>
          <w:color w:val="4A4A4A"/>
          <w:sz w:val="19"/>
          <w:szCs w:val="19"/>
        </w:rPr>
        <w:t xml:space="preserve">Low-cost : déployable avec &lt; 500 USD/an (cloud serverless)</w:t>
      </w:r>
    </w:p>
    <w:p>
      <w:pPr>
        <w:pStyle w:val="ListParagraph"/>
        <w:numPr>
          <w:ilvl w:val="0"/>
          <w:numId w:val="2"/>
        </w:numPr>
        <w:spacing w:after="80"/>
      </w:pPr>
      <w:r>
        <w:rPr>
          <w:rFonts w:ascii="Arial" w:cs="Arial" w:eastAsia="Arial" w:hAnsi="Arial"/>
          <w:b w:val="false"/>
          <w:bCs w:val="false"/>
          <w:color w:val="4A4A4A"/>
          <w:sz w:val="19"/>
          <w:szCs w:val="19"/>
        </w:rPr>
        <w:t xml:space="preserve">Open-source potentiel : adoption par NGOs, gouvernements africains, îles du Pacifique</w:t>
      </w:r>
    </w:p>
    <w:p>
      <w:pPr>
        <w:pStyle w:val="ListParagraph"/>
        <w:numPr>
          <w:ilvl w:val="0"/>
          <w:numId w:val="2"/>
        </w:numPr>
        <w:spacing w:after="80"/>
      </w:pPr>
      <w:r>
        <w:rPr>
          <w:rFonts w:ascii="Arial" w:cs="Arial" w:eastAsia="Arial" w:hAnsi="Arial"/>
          <w:b w:val="false"/>
          <w:bCs w:val="false"/>
          <w:color w:val="4A4A4A"/>
          <w:sz w:val="19"/>
          <w:szCs w:val="19"/>
        </w:rPr>
        <w:t xml:space="preserve">Mode simulation "What If?" : unique pour la préparation et la formation des équipes</w:t>
      </w:r>
    </w:p>
    <w:p>
      <w:r>
        <w:br w:type="page"/>
      </w:r>
    </w:p>
    <w:p>
      <w:pPr>
        <w:pStyle w:val="Heading1"/>
        <w:pBdr>
          <w:bottom w:val="single" w:color="2E75B6" w:sz="8" w:space="4"/>
        </w:pBdr>
        <w:spacing w:after="180" w:before="360"/>
      </w:pPr>
      <w:r>
        <w:rPr>
          <w:rFonts w:ascii="Arial" w:cs="Arial" w:eastAsia="Arial" w:hAnsi="Arial"/>
          <w:b/>
          <w:bCs/>
          <w:color w:val="1A3A5C"/>
          <w:sz w:val="36"/>
          <w:szCs w:val="36"/>
        </w:rPr>
        <w:t xml:space="preserve">13. Analyse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Risque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Probabilité</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Impact</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API météo rate limit dépassé</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Haute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Critique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Cache Redis 5 min + fallback Open-Meteo API</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Modèle IA peu précis (données insuffisantes)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Moyenne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Haute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Utiliser modèles pré-entraînés + règles heuristiques en fallback</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Performance carte lente (trop de markers)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Haute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Moyenne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Clustering Leaflet, rendu en tuiles, limiter à 500 zones</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Surcharge serveur pendant demo</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Faible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Critique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Deploy Vercel (scalable) + CDN + données pré-calculées</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Algorithme A* trop lent sur grand graphe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Moyenne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Haute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Précomputer graphe, limiter zone, utiliser Contraction Hierarchies</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Faux positifs alertes (panique inutile)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Moyenne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Critique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Double validation IA + règles métier + seuil de confiance &gt; 75%</w:t>
            </w:r>
          </w:p>
        </w:tc>
      </w:tr>
    </w:tbl>
    <w:p>
      <w:r>
        <w:t xml:space="preserve"/>
      </w:r>
    </w:p>
    <w:p>
      <w:r>
        <w:t xml:space="preserve"/>
      </w:r>
    </w:p>
    <w:p>
      <w:pPr>
        <w:pStyle w:val="Heading1"/>
        <w:pBdr>
          <w:bottom w:val="single" w:color="2E75B6" w:sz="8" w:space="4"/>
        </w:pBdr>
        <w:spacing w:after="180" w:before="360"/>
      </w:pPr>
      <w:r>
        <w:rPr>
          <w:rFonts w:ascii="Arial" w:cs="Arial" w:eastAsia="Arial" w:hAnsi="Arial"/>
          <w:b/>
          <w:bCs/>
          <w:color w:val="1A3A5C"/>
          <w:sz w:val="36"/>
          <w:szCs w:val="36"/>
        </w:rPr>
        <w:t xml:space="preserve">Annexe A — Glossaire Technique</w:t>
      </w:r>
    </w:p>
    <w:p>
      <w:pPr>
        <w:pStyle w:val="ListParagraph"/>
        <w:numPr>
          <w:ilvl w:val="0"/>
          <w:numId w:val="2"/>
        </w:numPr>
        <w:spacing w:after="80"/>
      </w:pPr>
      <w:r>
        <w:rPr>
          <w:rFonts w:ascii="Arial" w:cs="Arial" w:eastAsia="Arial" w:hAnsi="Arial"/>
          <w:b w:val="false"/>
          <w:bCs w:val="false"/>
          <w:color w:val="4A4A4A"/>
          <w:sz w:val="19"/>
          <w:szCs w:val="19"/>
        </w:rPr>
        <w:t xml:space="preserve">A* (A-Star) : Algorithme de recherche de chemin optimal utilisant une heuristique admissible</w:t>
      </w:r>
    </w:p>
    <w:p>
      <w:pPr>
        <w:pStyle w:val="ListParagraph"/>
        <w:numPr>
          <w:ilvl w:val="0"/>
          <w:numId w:val="2"/>
        </w:numPr>
        <w:spacing w:after="80"/>
      </w:pPr>
      <w:r>
        <w:rPr>
          <w:rFonts w:ascii="Arial" w:cs="Arial" w:eastAsia="Arial" w:hAnsi="Arial"/>
          <w:b w:val="false"/>
          <w:bCs w:val="false"/>
          <w:color w:val="4A4A4A"/>
          <w:sz w:val="19"/>
          <w:szCs w:val="19"/>
        </w:rPr>
        <w:t xml:space="preserve">BERT : Bidirectional Encoder Representations from Transformers — modèle NLP de Google</w:t>
      </w:r>
    </w:p>
    <w:p>
      <w:pPr>
        <w:pStyle w:val="ListParagraph"/>
        <w:numPr>
          <w:ilvl w:val="0"/>
          <w:numId w:val="2"/>
        </w:numPr>
        <w:spacing w:after="80"/>
      </w:pPr>
      <w:r>
        <w:rPr>
          <w:rFonts w:ascii="Arial" w:cs="Arial" w:eastAsia="Arial" w:hAnsi="Arial"/>
          <w:b w:val="false"/>
          <w:bCs w:val="false"/>
          <w:color w:val="4A4A4A"/>
          <w:sz w:val="19"/>
          <w:szCs w:val="19"/>
        </w:rPr>
        <w:t xml:space="preserve">CNN : Convolutional Neural Network — réseau de neurones convolutif pour l'analyse d'images</w:t>
      </w:r>
    </w:p>
    <w:p>
      <w:pPr>
        <w:pStyle w:val="ListParagraph"/>
        <w:numPr>
          <w:ilvl w:val="0"/>
          <w:numId w:val="2"/>
        </w:numPr>
        <w:spacing w:after="80"/>
      </w:pPr>
      <w:r>
        <w:rPr>
          <w:rFonts w:ascii="Arial" w:cs="Arial" w:eastAsia="Arial" w:hAnsi="Arial"/>
          <w:b w:val="false"/>
          <w:bCs w:val="false"/>
          <w:color w:val="4A4A4A"/>
          <w:sz w:val="19"/>
          <w:szCs w:val="19"/>
        </w:rPr>
        <w:t xml:space="preserve">COCOMO : Constructive Cost Model — méthode d'estimation de l'effort logiciel</w:t>
      </w:r>
    </w:p>
    <w:p>
      <w:pPr>
        <w:pStyle w:val="ListParagraph"/>
        <w:numPr>
          <w:ilvl w:val="0"/>
          <w:numId w:val="2"/>
        </w:numPr>
        <w:spacing w:after="80"/>
      </w:pPr>
      <w:r>
        <w:rPr>
          <w:rFonts w:ascii="Arial" w:cs="Arial" w:eastAsia="Arial" w:hAnsi="Arial"/>
          <w:b w:val="false"/>
          <w:bCs w:val="false"/>
          <w:color w:val="4A4A4A"/>
          <w:sz w:val="19"/>
          <w:szCs w:val="19"/>
        </w:rPr>
        <w:t xml:space="preserve">DEM : Digital Elevation Model — modèle numérique de terrain (altitude)</w:t>
      </w:r>
    </w:p>
    <w:p>
      <w:pPr>
        <w:pStyle w:val="ListParagraph"/>
        <w:numPr>
          <w:ilvl w:val="0"/>
          <w:numId w:val="2"/>
        </w:numPr>
        <w:spacing w:after="80"/>
      </w:pPr>
      <w:r>
        <w:rPr>
          <w:rFonts w:ascii="Arial" w:cs="Arial" w:eastAsia="Arial" w:hAnsi="Arial"/>
          <w:b w:val="false"/>
          <w:bCs w:val="false"/>
          <w:color w:val="4A4A4A"/>
          <w:sz w:val="19"/>
          <w:szCs w:val="19"/>
        </w:rPr>
        <w:t xml:space="preserve">GeoJSON : Format de données géographiques basé sur JSON</w:t>
      </w:r>
    </w:p>
    <w:p>
      <w:pPr>
        <w:pStyle w:val="ListParagraph"/>
        <w:numPr>
          <w:ilvl w:val="0"/>
          <w:numId w:val="2"/>
        </w:numPr>
        <w:spacing w:after="80"/>
      </w:pPr>
      <w:r>
        <w:rPr>
          <w:rFonts w:ascii="Arial" w:cs="Arial" w:eastAsia="Arial" w:hAnsi="Arial"/>
          <w:b w:val="false"/>
          <w:bCs w:val="false"/>
          <w:color w:val="4A4A4A"/>
          <w:sz w:val="19"/>
          <w:szCs w:val="19"/>
        </w:rPr>
        <w:t xml:space="preserve">KSLOC : Kilo Source Lines of Code — milliers de lignes de code source</w:t>
      </w:r>
    </w:p>
    <w:p>
      <w:pPr>
        <w:pStyle w:val="ListParagraph"/>
        <w:numPr>
          <w:ilvl w:val="0"/>
          <w:numId w:val="2"/>
        </w:numPr>
        <w:spacing w:after="80"/>
      </w:pPr>
      <w:r>
        <w:rPr>
          <w:rFonts w:ascii="Arial" w:cs="Arial" w:eastAsia="Arial" w:hAnsi="Arial"/>
          <w:b w:val="false"/>
          <w:bCs w:val="false"/>
          <w:color w:val="4A4A4A"/>
          <w:sz w:val="19"/>
          <w:szCs w:val="19"/>
        </w:rPr>
        <w:t xml:space="preserve">LSTM : Long Short-Term Memory — réseau de neurones récurrents pour séries temporelles</w:t>
      </w:r>
    </w:p>
    <w:p>
      <w:pPr>
        <w:pStyle w:val="ListParagraph"/>
        <w:numPr>
          <w:ilvl w:val="0"/>
          <w:numId w:val="2"/>
        </w:numPr>
        <w:spacing w:after="80"/>
      </w:pPr>
      <w:r>
        <w:rPr>
          <w:rFonts w:ascii="Arial" w:cs="Arial" w:eastAsia="Arial" w:hAnsi="Arial"/>
          <w:b w:val="false"/>
          <w:bCs w:val="false"/>
          <w:color w:val="4A4A4A"/>
          <w:sz w:val="19"/>
          <w:szCs w:val="19"/>
        </w:rPr>
        <w:t xml:space="preserve">MoSCoW : Must / Should / Could / Won't — méthode de priorisation agile</w:t>
      </w:r>
    </w:p>
    <w:p>
      <w:pPr>
        <w:pStyle w:val="ListParagraph"/>
        <w:numPr>
          <w:ilvl w:val="0"/>
          <w:numId w:val="2"/>
        </w:numPr>
        <w:spacing w:after="80"/>
      </w:pPr>
      <w:r>
        <w:rPr>
          <w:rFonts w:ascii="Arial" w:cs="Arial" w:eastAsia="Arial" w:hAnsi="Arial"/>
          <w:b w:val="false"/>
          <w:bCs w:val="false"/>
          <w:color w:val="4A4A4A"/>
          <w:sz w:val="19"/>
          <w:szCs w:val="19"/>
        </w:rPr>
        <w:t xml:space="preserve">NDVI : Normalized Difference Vegetation Index — indice de végétation satellitaire</w:t>
      </w:r>
    </w:p>
    <w:p>
      <w:pPr>
        <w:pStyle w:val="ListParagraph"/>
        <w:numPr>
          <w:ilvl w:val="0"/>
          <w:numId w:val="2"/>
        </w:numPr>
        <w:spacing w:after="80"/>
      </w:pPr>
      <w:r>
        <w:rPr>
          <w:rFonts w:ascii="Arial" w:cs="Arial" w:eastAsia="Arial" w:hAnsi="Arial"/>
          <w:b w:val="false"/>
          <w:bCs w:val="false"/>
          <w:color w:val="4A4A4A"/>
          <w:sz w:val="19"/>
          <w:szCs w:val="19"/>
        </w:rPr>
        <w:t xml:space="preserve">NLP : Natural Language Processing — traitement automatique du langage naturel</w:t>
      </w:r>
    </w:p>
    <w:p>
      <w:pPr>
        <w:pStyle w:val="ListParagraph"/>
        <w:numPr>
          <w:ilvl w:val="0"/>
          <w:numId w:val="2"/>
        </w:numPr>
        <w:spacing w:after="80"/>
      </w:pPr>
      <w:r>
        <w:rPr>
          <w:rFonts w:ascii="Arial" w:cs="Arial" w:eastAsia="Arial" w:hAnsi="Arial"/>
          <w:b w:val="false"/>
          <w:bCs w:val="false"/>
          <w:color w:val="4A4A4A"/>
          <w:sz w:val="19"/>
          <w:szCs w:val="19"/>
        </w:rPr>
        <w:t xml:space="preserve">OSMnx : Bibliothèque Python pour télécharger et analyser les réseaux routiers OpenStreetMap</w:t>
      </w:r>
    </w:p>
    <w:p>
      <w:pPr>
        <w:pStyle w:val="ListParagraph"/>
        <w:numPr>
          <w:ilvl w:val="0"/>
          <w:numId w:val="2"/>
        </w:numPr>
        <w:spacing w:after="80"/>
      </w:pPr>
      <w:r>
        <w:rPr>
          <w:rFonts w:ascii="Arial" w:cs="Arial" w:eastAsia="Arial" w:hAnsi="Arial"/>
          <w:b w:val="false"/>
          <w:bCs w:val="false"/>
          <w:color w:val="4A4A4A"/>
          <w:sz w:val="19"/>
          <w:szCs w:val="19"/>
        </w:rPr>
        <w:t xml:space="preserve">SST : Sea Surface Temperature — température de surface de la mer</w:t>
      </w:r>
    </w:p>
    <w:p>
      <w:pPr>
        <w:pStyle w:val="ListParagraph"/>
        <w:numPr>
          <w:ilvl w:val="0"/>
          <w:numId w:val="2"/>
        </w:numPr>
        <w:spacing w:after="80"/>
      </w:pPr>
      <w:r>
        <w:rPr>
          <w:rFonts w:ascii="Arial" w:cs="Arial" w:eastAsia="Arial" w:hAnsi="Arial"/>
          <w:b w:val="false"/>
          <w:bCs w:val="false"/>
          <w:color w:val="4A4A4A"/>
          <w:sz w:val="19"/>
          <w:szCs w:val="19"/>
        </w:rPr>
        <w:t xml:space="preserve">XGBoost : Extreme Gradient Boosting — algorithme d'apprentissage ensembliste gradient</w:t>
      </w:r>
    </w:p>
    <w:p>
      <w:r>
        <w:t xml:space="preserve"/>
      </w:r>
    </w:p>
    <w:p>
      <w:pPr>
        <w:pStyle w:val="Heading1"/>
        <w:pBdr>
          <w:bottom w:val="single" w:color="2E75B6" w:sz="8" w:space="4"/>
        </w:pBdr>
        <w:spacing w:after="180" w:before="360"/>
      </w:pPr>
      <w:r>
        <w:rPr>
          <w:rFonts w:ascii="Arial" w:cs="Arial" w:eastAsia="Arial" w:hAnsi="Arial"/>
          <w:b/>
          <w:bCs/>
          <w:color w:val="1A3A5C"/>
          <w:sz w:val="36"/>
          <w:szCs w:val="36"/>
        </w:rPr>
        <w:t xml:space="preserve">Annexe B — Sources de Données Externes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Source</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 de données</w:t>
            </w:r>
          </w:p>
        </w:tc>
        <w:tc>
          <w:tcPr>
            <w:gridSpan w:val="1"/>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URL / API</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OpenWeather</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Météo temps réel et prévisions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api.openweathermap.org</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NASA FIRMS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Points de feu satellites MODIS/VIIRS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firms.modaps.eosdis.nasa.gov</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OpenStreetMap / OSMnx</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Réseau routier, refuges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openstreetmap.org / osmnx</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NOAA IBTrACS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Historique trajectoires cyclones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ncdc.noaa.gov/ibtracs</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USGS Earthquake</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Données sismiques temps réel</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earthquake.usgs.gov/fdsnws</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Copernicus/Sentinel</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Images satellites ESA</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scihub.copernicus.eu</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EM-DAT</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Base historique catastrophes</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left"/>
            </w:pPr>
            <w:r>
              <w:rPr>
                <w:rFonts w:ascii="Arial" w:cs="Arial" w:eastAsia="Arial" w:hAnsi="Arial"/>
                <w:b w:val="false"/>
                <w:bCs w:val="false"/>
                <w:color w:val="4A4A4A"/>
                <w:sz w:val="19"/>
                <w:szCs w:val="19"/>
              </w:rPr>
              <w:t xml:space="preserve">emdat.be</w:t>
            </w:r>
          </w:p>
        </w:tc>
      </w:tr>
    </w:tbl>
    <w:sectPr>
      <w:headerReference w:type="default" r:id="rId7"/>
      <w:footerReference w:type="default" r:id="rId8"/>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A4A4A"/>
        <w:sz w:val="16"/>
        <w:szCs w:val="16"/>
      </w:rPr>
      <w:t xml:space="preserve">© 2026 MITANDRINA — Confidentiel</w:t>
    </w:r>
    <w:r>
      <w:rPr>
        <w:rFonts w:ascii="Arial" w:cs="Arial" w:eastAsia="Arial" w:hAnsi="Arial"/>
        <w:sz w:val="16"/>
        <w:szCs w:val="16"/>
      </w:rPr>
      <w:t xml:space="preserve">	</w:t>
    </w:r>
    <w:r>
      <w:rPr>
        <w:rFonts w:ascii="Arial" w:cs="Arial" w:eastAsia="Arial" w:hAnsi="Arial"/>
        <w:color w:val="4A4A4A"/>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2E75B6"/>
        <w:sz w:val="18"/>
        <w:szCs w:val="18"/>
      </w:rPr>
      <w:t xml:space="preserve">MITANDRINA — Cahier des Charges Complet</w:t>
    </w:r>
    <w:r>
      <w:rPr>
        <w:rFonts w:ascii="Arial" w:cs="Arial" w:eastAsia="Arial" w:hAnsi="Arial"/>
        <w:color w:val="4A4A4A"/>
        <w:sz w:val="16"/>
        <w:szCs w:val="16"/>
      </w:rPr>
      <w:t xml:space="preserve">     Version 1.0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D46B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2026-05-09T05:13:23.921Z</dcterms:created>
  <dcterms:modified xsi:type="dcterms:W3CDTF">2026-05-09T05:13:23.921Z</dcterms:modified>
</cp:coreProperties>
</file>

<file path=docProps/custom.xml><?xml version="1.0" encoding="utf-8"?>
<Properties xmlns="http://schemas.openxmlformats.org/officeDocument/2006/custom-properties" xmlns:vt="http://schemas.openxmlformats.org/officeDocument/2006/docPropsVTypes"/>
</file>