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</w:t>
      </w:r>
    </w:p>
    <w:p>
      <w:pPr>
        <w:spacing w:after="40"/>
      </w:pPr>
      <w:r>
        <w:rPr>
          <w:b/>
          <w:color w:val="201E19"/>
          <w:sz w:val="48"/>
        </w:rPr>
        <w:t>Handover Checklist and Sign-Off</w:t>
      </w:r>
    </w:p>
    <w:p>
      <w:pPr>
        <w:spacing w:after="280"/>
      </w:pPr>
      <w:r>
        <w:rPr>
          <w:i/>
          <w:color w:val="6B6455"/>
          <w:sz w:val="20"/>
        </w:rPr>
        <w:t>Version 2.1 · 13 October 2026 (living document -- updated each iteration) | Team TE38 · BitDance | FIT5120, Monash University</w:t>
      </w:r>
    </w:p>
    <w:p>
      <w:pPr>
        <w:spacing w:after="160"/>
      </w:pPr>
      <w:r>
        <w:rPr>
          <w:i w:val="0"/>
          <w:color w:val="201E19"/>
          <w:sz w:val="21"/>
        </w:rPr>
        <w:t>We, Team TE38 (“BitDance”), acknowledge that we have provided all the handover documents listed below to the studio mentors named below, via the Project Governance Portfolio (Google Drive link below).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0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69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Team members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Dingao Wang, Ziyang Wang, Minshu Ye, Xinyue Mao, Yan Zhuang, Ruizi Song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Studio mentors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Afsana and Ted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Governance Portfolio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https://drive.google.com/drive/folders/1u6BIRZyPxSSnvfm3VgOKKIQmPg2BWyyp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Project Governance Portfolio -- folder contents</w:t>
      </w:r>
    </w:p>
    <w:p>
      <w:pPr>
        <w:spacing w:after="160"/>
      </w:pPr>
      <w:r>
        <w:rPr>
          <w:i w:val="0"/>
          <w:color w:val="201E19"/>
          <w:sz w:val="21"/>
        </w:rPr>
        <w:t>All folders below are complete in the Project Governance Portfolio (confirmed by the team, 13 October 2026).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0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Folder / item</w:t>
            </w:r>
          </w:p>
        </w:tc>
        <w:tc>
          <w:tcPr>
            <w:tcW w:type="dxa" w:w="4986"/>
            <w:tcW w:type="dxa" w:w="69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Proposal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Inclusive_Auslan_Learning_Assistant_Proposal.pptx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Industry Mentor Pitch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 the Portfolio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Persona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Primary persona “Sarah Thompson” (see Product Document, Section 1)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Ethics Canvas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 the Portfolio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System Architecture Diagrams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website/docs/system-architecture.docx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Iterations folder (1-3)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Presentation, Iteration Analysis &amp; Design Report, Data Management Plan, Agenda/Minutes/Reflection, Usability Video, Retrospectives, per iteration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Code and Database folder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schema.sql, server/data/signs.json, server/data/sign_videos.json, avatar motion clips (sign_poses), recognition/models, HandMirror-avatar-build-scripts.zip, Final Data Management Plan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Support folder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 video, stand-up notes, Expo content, team info doc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Security Folder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Security Plan, Vulnerability Assessment Report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Handover Documents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01-Product-Document.docx, 02-Support-Document.docx, 03-Maintenance-Document.docx (this folder); previous versions in handover/archive/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Code / backup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GitHub repository: https://github.com/randlyoyo/FIT5120-TE38-SignLanguage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Sign-off</w:t>
      </w:r>
    </w:p>
    <w:p>
      <w:pPr>
        <w:spacing w:after="160"/>
      </w:pPr>
      <w:r>
        <w:rPr>
          <w:i w:val="0"/>
          <w:color w:val="201E19"/>
          <w:sz w:val="21"/>
        </w:rPr>
        <w:t>Team TE38 (“BitDance”)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324"/>
            <w:tcW w:type="dxa" w:w="23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Dingao Wang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Ziyang Wang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Minshu Ye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Xinyue Mao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Yan Zhuang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Ruizi Song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201E19"/>
          <w:sz w:val="23"/>
        </w:rPr>
        <w:t>Monash mentor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324"/>
            <w:tcW w:type="dxa" w:w="23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Afsana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Ted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</w:tbl>
    <w:p>
      <w:pPr>
        <w:spacing w:after="80"/>
      </w:pPr>
    </w:p>
    <w:p>
      <w:pPr>
        <w:spacing w:before="320"/>
      </w:pPr>
      <w:r>
        <w:rPr>
          <w:color w:val="6B6455"/>
          <w:sz w:val="18"/>
        </w:rPr>
        <w:t>HandMirror — Handover Checklist and Sign-Off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