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jc w:val="center"/>
        <w:rPr>
          <w:b w:val="1"/>
          <w:bCs w:val="1"/>
          <w:color w:val="000000"/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CADANGAN SPESIFIKASI PERKAKASAN DAN PERISIAN</w: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CADANGAN SPESIFIKASI PERKAKASAN</w:t>
      </w:r>
    </w:p>
    <w:tbl>
      <w:tblPr>
        <w:tblStyle w:val="Table1"/>
        <w:tblW w:w="13993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9"/>
        <w:gridCol w:w="2700"/>
        <w:gridCol w:w="1627"/>
        <w:gridCol w:w="1417"/>
        <w:gridCol w:w="1559"/>
        <w:gridCol w:w="1418"/>
        <w:gridCol w:w="1701"/>
        <w:gridCol w:w="2943"/>
        <w:tblGridChange w:id="0">
          <w:tblGrid>
            <w:gridCol w:w="629"/>
            <w:gridCol w:w="2700"/>
            <w:gridCol w:w="1627"/>
            <w:gridCol w:w="1417"/>
            <w:gridCol w:w="1559"/>
            <w:gridCol w:w="1418"/>
            <w:gridCol w:w="1701"/>
            <w:gridCol w:w="2943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cccccc" w:val="clear"/>
            <w:vAlign w:val="center"/>
          </w:tcPr>
          <w:p w:rsidR="00000000" w:rsidDel="00000000" w:rsidP="00000000" w:rsidRDefault="00000000" w:rsidRPr="00000000" w14:paraId="00000003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Bil.</w:t>
            </w:r>
          </w:p>
        </w:tc>
        <w:tc>
          <w:tcPr>
            <w:gridSpan w:val="4"/>
            <w:shd w:fill="cccccc" w:val="clear"/>
          </w:tcPr>
          <w:p w:rsidR="00000000" w:rsidDel="00000000" w:rsidP="00000000" w:rsidRDefault="00000000" w:rsidRPr="00000000" w14:paraId="00000004">
            <w:pPr>
              <w:spacing w:after="120" w:before="12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Item</w:t>
            </w:r>
          </w:p>
        </w:tc>
        <w:tc>
          <w:tcPr>
            <w:vMerge w:val="restart"/>
            <w:shd w:fill="cccccc" w:val="clear"/>
            <w:vAlign w:val="center"/>
          </w:tcPr>
          <w:p w:rsidR="00000000" w:rsidDel="00000000" w:rsidP="00000000" w:rsidRDefault="00000000" w:rsidRPr="00000000" w14:paraId="00000008">
            <w:pPr>
              <w:spacing w:after="120" w:before="12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Kuantiti</w:t>
            </w:r>
          </w:p>
        </w:tc>
        <w:tc>
          <w:tcPr>
            <w:vMerge w:val="restart"/>
            <w:shd w:fill="cccccc" w:val="clear"/>
          </w:tcPr>
          <w:p w:rsidR="00000000" w:rsidDel="00000000" w:rsidP="00000000" w:rsidRDefault="00000000" w:rsidRPr="00000000" w14:paraId="00000009">
            <w:pPr>
              <w:spacing w:after="120" w:before="120" w:line="24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120" w:before="120" w:line="24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Tempoh Jaminan</w:t>
            </w:r>
          </w:p>
        </w:tc>
        <w:tc>
          <w:tcPr>
            <w:vMerge w:val="restart"/>
            <w:shd w:fill="cccccc" w:val="clear"/>
            <w:vAlign w:val="center"/>
          </w:tcPr>
          <w:p w:rsidR="00000000" w:rsidDel="00000000" w:rsidP="00000000" w:rsidRDefault="00000000" w:rsidRPr="00000000" w14:paraId="0000000B">
            <w:pPr>
              <w:spacing w:after="120" w:before="12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cccccc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D">
            <w:pPr>
              <w:spacing w:after="120" w:before="12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Nama Perkakasan / Peralatan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0E">
            <w:pPr>
              <w:spacing w:after="120" w:before="12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Spesifikasi Teknikal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0F">
            <w:pPr>
              <w:spacing w:after="120" w:before="12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Jenama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0">
            <w:pPr>
              <w:spacing w:after="120" w:before="12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Model dan Tahun</w:t>
            </w:r>
          </w:p>
        </w:tc>
        <w:tc>
          <w:tcPr>
            <w:vMerge w:val="continue"/>
            <w:shd w:fill="cccccc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ccccc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ccccc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Server Specification: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Sertakan katalog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AI Inference Server (GPU-Powered)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Mobile Support Device - Android (512GB)- or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higher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with full accessories and warranty coverage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Sertakan katalog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Mobile Support Device - iOS (512GB)- or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higher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with full accessories and  warranty coverage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Sertakan katalog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iOS-based Tablet Pro 11 inch (M4) (256GB) (Wifi) or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higher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with Full accessories, Pencil, keyboard for iOS- with warranty coverage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Sertakan katalog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AudioVideo Converter SDI to IP For Bernama Radio and Bernama TV  (Online with Backup)</w:t>
            </w:r>
          </w:p>
          <w:p w:rsidR="00000000" w:rsidDel="00000000" w:rsidP="00000000" w:rsidRDefault="00000000" w:rsidRPr="00000000" w14:paraId="0000003E">
            <w:pPr>
              <w:spacing w:after="120"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Petender shall provide solutions for Bernama Radio Audio live streaming and Bernama TV Video live streaming on mobile apps.</w:t>
            </w:r>
          </w:p>
          <w:p w:rsidR="00000000" w:rsidDel="00000000" w:rsidP="00000000" w:rsidRDefault="00000000" w:rsidRPr="00000000" w14:paraId="0000003F">
            <w:pPr>
              <w:spacing w:after="120"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Hardware solutions </w:t>
            </w:r>
          </w:p>
          <w:p w:rsidR="00000000" w:rsidDel="00000000" w:rsidP="00000000" w:rsidRDefault="00000000" w:rsidRPr="00000000" w14:paraId="00000040">
            <w:pPr>
              <w:spacing w:after="120"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(Audio/ Video Converter)</w:t>
            </w:r>
          </w:p>
          <w:p w:rsidR="00000000" w:rsidDel="00000000" w:rsidP="00000000" w:rsidRDefault="00000000" w:rsidRPr="00000000" w14:paraId="00000041">
            <w:pPr>
              <w:spacing w:after="120"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Encoder SDI to IP srt/udp/rtsp/rtmp/http H265 H264 HEVC network 4k encoder, catv iptv streaming live video encoder</w:t>
            </w:r>
          </w:p>
          <w:p w:rsidR="00000000" w:rsidDel="00000000" w:rsidP="00000000" w:rsidRDefault="00000000" w:rsidRPr="00000000" w14:paraId="00000042">
            <w:pPr>
              <w:spacing w:after="120"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AAC/AAC+/AAC++/MP3/MP2/AC3/G711A audio coding options, catering to diverse audio needs</w:t>
            </w:r>
          </w:p>
          <w:p w:rsidR="00000000" w:rsidDel="00000000" w:rsidP="00000000" w:rsidRDefault="00000000" w:rsidRPr="00000000" w14:paraId="00000043">
            <w:pPr>
              <w:spacing w:after="120"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Supports multiple protocols like HTTP/HLS/FLV/RTSP/RTP/RTMP/UDP, ensuring reliable and efficient network transmission</w:t>
            </w:r>
          </w:p>
          <w:p w:rsidR="00000000" w:rsidDel="00000000" w:rsidP="00000000" w:rsidRDefault="00000000" w:rsidRPr="00000000" w14:paraId="00000044">
            <w:pPr>
              <w:spacing w:after="120"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Supports H.265/H.264/MJPEG formats, delivering high-quality video streams up to 1080p resolution with adjustable frame rates</w:t>
            </w:r>
          </w:p>
          <w:p w:rsidR="00000000" w:rsidDel="00000000" w:rsidP="00000000" w:rsidRDefault="00000000" w:rsidRPr="00000000" w14:paraId="00000045">
            <w:pPr>
              <w:spacing w:after="120"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Http code 503|Runcode|Multi-protocol Support</w:t>
            </w:r>
          </w:p>
          <w:p w:rsidR="00000000" w:rsidDel="00000000" w:rsidP="00000000" w:rsidRDefault="00000000" w:rsidRPr="00000000" w14:paraId="00000046">
            <w:pPr>
              <w:spacing w:after="120" w:before="12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Live streaming protocol server or hardware base live streaming. Pretender solutions with all.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Sertakan katalog</w:t>
            </w:r>
          </w:p>
          <w:p w:rsidR="00000000" w:rsidDel="00000000" w:rsidP="00000000" w:rsidRDefault="00000000" w:rsidRPr="00000000" w14:paraId="0000004D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Alienware Aurora R16 + Accessories </w:t>
            </w:r>
          </w:p>
          <w:p w:rsidR="00000000" w:rsidDel="00000000" w:rsidP="00000000" w:rsidRDefault="00000000" w:rsidRPr="00000000" w14:paraId="00000050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(gpu : NVIDIA® GeForce RTX™ 4090, 24 GB GDDR6X</w:t>
            </w:r>
          </w:p>
          <w:p w:rsidR="00000000" w:rsidDel="00000000" w:rsidP="00000000" w:rsidRDefault="00000000" w:rsidRPr="00000000" w14:paraId="00000051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memory : 32 gb  2x16 GB DDR5</w:t>
            </w:r>
          </w:p>
          <w:p w:rsidR="00000000" w:rsidDel="00000000" w:rsidP="00000000" w:rsidRDefault="00000000" w:rsidRPr="00000000" w14:paraId="00000052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add on : mouse and keyboard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Sertakan katalog</w:t>
            </w:r>
          </w:p>
        </w:tc>
      </w:tr>
    </w:tbl>
    <w:p w:rsidR="00000000" w:rsidDel="00000000" w:rsidP="00000000" w:rsidRDefault="00000000" w:rsidRPr="00000000" w14:paraId="0000005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CADANGAN SPESIFIKASI PERISIAN</w:t>
      </w:r>
    </w:p>
    <w:tbl>
      <w:tblPr>
        <w:tblStyle w:val="Table2"/>
        <w:tblW w:w="135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5"/>
        <w:gridCol w:w="2385"/>
        <w:gridCol w:w="1035"/>
        <w:gridCol w:w="1410"/>
        <w:gridCol w:w="2145"/>
        <w:gridCol w:w="5925"/>
        <w:tblGridChange w:id="0">
          <w:tblGrid>
            <w:gridCol w:w="675"/>
            <w:gridCol w:w="2385"/>
            <w:gridCol w:w="1035"/>
            <w:gridCol w:w="1410"/>
            <w:gridCol w:w="2145"/>
            <w:gridCol w:w="5925"/>
          </w:tblGrid>
        </w:tblGridChange>
      </w:tblGrid>
      <w:tr>
        <w:trPr>
          <w:cantSplit w:val="0"/>
          <w:tblHeader w:val="1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63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Bil.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64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Nama Perisian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65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Versi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66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Jenis Lesen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67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Bil. Lesen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68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Keterangan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PlugIn API Data365 (Statistics &amp; Relevance Features) -500 000 Monthly Volume of Mentions/Credit for 2 years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500 000 Monthly Volume of Mentions/Credit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The Cost of Using these APIs will be included in the proposal item. The charge will be based on API usage for a minimum period 2 years from the Final Project Sign-off. The charge should cover any upgraded features of the tool within the two years commencing from the date of the subscription.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Microsoft Office LTSC 2024 STD or Latest</w:t>
            </w:r>
          </w:p>
          <w:p w:rsidR="00000000" w:rsidDel="00000000" w:rsidP="00000000" w:rsidRDefault="00000000" w:rsidRPr="00000000" w14:paraId="00000071">
            <w:pPr>
              <w:spacing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 Personal Computer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Microsoft 365 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20" w:before="12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20" w:before="1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 iOS-based Tablet Pro 11 inch (M4) (256GB) (Wifi) or higher with Full accessories, Pencil, keyboard for iOS- with Warranty coverage.</w:t>
            </w:r>
          </w:p>
        </w:tc>
      </w:tr>
    </w:tbl>
    <w:p w:rsidR="00000000" w:rsidDel="00000000" w:rsidP="00000000" w:rsidRDefault="00000000" w:rsidRPr="00000000" w14:paraId="0000007C">
      <w:pPr>
        <w:pStyle w:val="Heading2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1907" w:w="16839" w:orient="landscape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Bdr>
        <w:top w:color="000000" w:space="1" w:sz="4" w:val="single"/>
      </w:pBdr>
      <w:tabs>
        <w:tab w:val="left" w:leader="none" w:pos="3960"/>
        <w:tab w:val="left" w:leader="none" w:pos="4560"/>
        <w:tab w:val="left" w:leader="none" w:pos="5160"/>
        <w:tab w:val="left" w:leader="none" w:pos="5640"/>
        <w:tab w:val="left" w:leader="none" w:pos="6240"/>
        <w:tab w:val="left" w:leader="none" w:pos="6720"/>
        <w:tab w:val="left" w:leader="none" w:pos="7320"/>
        <w:tab w:val="left" w:leader="none" w:pos="7920"/>
        <w:tab w:val="left" w:leader="none" w:pos="8520"/>
        <w:tab w:val="left" w:leader="none" w:pos="8789"/>
        <w:tab w:val="left" w:leader="none" w:pos="9000"/>
        <w:tab w:val="left" w:leader="none" w:pos="9600"/>
        <w:tab w:val="left" w:leader="none" w:pos="10200"/>
        <w:tab w:val="left" w:leader="none" w:pos="10800"/>
        <w:tab w:val="left" w:leader="none" w:pos="11400"/>
        <w:tab w:val="left" w:leader="none" w:pos="11880"/>
        <w:tab w:val="left" w:leader="none" w:pos="12480"/>
        <w:tab w:val="left" w:leader="none" w:pos="12840"/>
        <w:tab w:val="left" w:leader="none" w:pos="13080"/>
        <w:tab w:val="left" w:leader="none" w:pos="13320"/>
      </w:tabs>
      <w:spacing w:after="0" w:before="0" w:line="240" w:lineRule="auto"/>
      <w:ind w:left="12960" w:hanging="12765"/>
      <w:rPr/>
    </w:pPr>
    <w:r w:rsidDel="00000000" w:rsidR="00000000" w:rsidRPr="00000000">
      <w:rPr>
        <w:rtl w:val="0"/>
      </w:rPr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 xml:space="preserve"> ms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  <w:t xml:space="preserve">    </w:t>
    </w:r>
    <w:r w:rsidDel="00000000" w:rsidR="00000000" w:rsidRPr="00000000">
      <w:rPr>
        <w:b w:val="1"/>
        <w:bCs w:val="1"/>
        <w:rtl w:val="0"/>
      </w:rPr>
      <w:t xml:space="preserve">SULIT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after="0" w:before="0" w:line="240" w:lineRule="auto"/>
      <w:rPr>
        <w:b w:val="1"/>
        <w:bCs w:val="1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after="0" w:before="0" w:line="240" w:lineRule="auto"/>
      <w:rPr>
        <w:b w:val="1"/>
        <w:bCs w:val="1"/>
        <w:color w:val="000000"/>
      </w:rPr>
    </w:pPr>
    <w:r w:rsidDel="00000000" w:rsidR="00000000" w:rsidRPr="00000000">
      <w:rPr>
        <w:b w:val="1"/>
        <w:bCs w:val="1"/>
        <w:color w:val="000000"/>
        <w:rtl w:val="0"/>
      </w:rPr>
      <w:t xml:space="preserve">SULIT </w:t>
      <w:tab/>
      <w:tab/>
      <w:tab/>
      <w:tab/>
      <w:tab/>
      <w:tab/>
      <w:t xml:space="preserve">       LAMPIRAN C-1                                          </w:t>
    </w:r>
    <w:r w:rsidDel="00000000" w:rsidR="00000000" w:rsidRPr="00000000">
      <w:rPr>
        <w:color w:val="000000"/>
        <w:rtl w:val="0"/>
      </w:rPr>
      <w:t xml:space="preserve">      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12960"/>
      </w:tabs>
      <w:spacing w:after="0" w:before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MY"/>
      </w:rPr>
    </w:rPrDefault>
    <w:pPrDefault>
      <w:pPr>
        <w:spacing w:after="200"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360" w:lineRule="auto"/>
      <w:jc w:val="right"/>
    </w:pPr>
    <w:rPr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BodyTextIndent2">
    <w:name w:val="Body Text Indent 2"/>
    <w:basedOn w:val="Normal"/>
    <w:link w:val="BodyTextIndent2Char"/>
    <w:autoRedefine w:val="1"/>
    <w:qFormat w:val="1"/>
    <w:rsid w:val="00DB75F3"/>
    <w:pPr>
      <w:spacing w:after="120" w:line="480" w:lineRule="auto"/>
      <w:ind w:left="360"/>
    </w:pPr>
    <w:rPr>
      <w:rFonts w:eastAsia="Calibri"/>
      <w:szCs w:val="20"/>
    </w:rPr>
  </w:style>
  <w:style w:type="character" w:styleId="BodyTextIndent2Char" w:customStyle="1">
    <w:name w:val="Body Text Indent 2 Char"/>
    <w:link w:val="BodyTextIndent2"/>
    <w:rsid w:val="00DB75F3"/>
    <w:rPr>
      <w:rFonts w:ascii="Arial" w:hAnsi="Arial"/>
      <w:sz w:val="24"/>
    </w:rPr>
  </w:style>
  <w:style w:type="paragraph" w:styleId="Bullet4" w:customStyle="1">
    <w:name w:val="Bullet 4"/>
    <w:basedOn w:val="Normal"/>
    <w:autoRedefine w:val="1"/>
    <w:qFormat w:val="1"/>
    <w:rsid w:val="00790C3C"/>
    <w:pPr>
      <w:numPr>
        <w:numId w:val="2"/>
      </w:numPr>
      <w:spacing w:after="120" w:before="100" w:beforeAutospacing="1" w:line="360" w:lineRule="auto"/>
      <w:contextualSpacing w:val="1"/>
      <w:jc w:val="both"/>
    </w:pPr>
    <w:rPr>
      <w:szCs w:val="20"/>
      <w:lang w:val="ms-MY"/>
    </w:rPr>
  </w:style>
  <w:style w:type="paragraph" w:styleId="CommentText">
    <w:name w:val="annotation text"/>
    <w:basedOn w:val="Normal"/>
    <w:link w:val="CommentTextChar"/>
    <w:autoRedefine w:val="1"/>
    <w:qFormat w:val="1"/>
    <w:rsid w:val="00790C3C"/>
    <w:pPr>
      <w:spacing w:after="240" w:line="360" w:lineRule="auto"/>
      <w:jc w:val="both"/>
    </w:pPr>
    <w:rPr>
      <w:rFonts w:eastAsia="Calibri"/>
      <w:szCs w:val="20"/>
      <w:lang w:val="en-GB"/>
    </w:rPr>
  </w:style>
  <w:style w:type="character" w:styleId="CommentTextChar" w:customStyle="1">
    <w:name w:val="Comment Text Char"/>
    <w:link w:val="CommentText"/>
    <w:rsid w:val="00790C3C"/>
    <w:rPr>
      <w:rFonts w:ascii="Arial" w:hAnsi="Arial"/>
      <w:sz w:val="24"/>
      <w:szCs w:val="20"/>
      <w:lang w:val="en-GB"/>
    </w:rPr>
  </w:style>
  <w:style w:type="paragraph" w:styleId="NoSpacing">
    <w:name w:val="No Spacing"/>
    <w:autoRedefine w:val="1"/>
    <w:uiPriority w:val="1"/>
    <w:qFormat w:val="1"/>
    <w:rsid w:val="00790C3C"/>
    <w:rPr>
      <w:rFonts w:eastAsia="Times New Roman"/>
      <w:szCs w:val="22"/>
      <w:lang w:bidi="en-US"/>
    </w:rPr>
  </w:style>
  <w:style w:type="character" w:styleId="Heading1Char" w:customStyle="1">
    <w:name w:val="Heading 1 Char"/>
    <w:link w:val="Heading1"/>
    <w:uiPriority w:val="9"/>
    <w:rsid w:val="00172C56"/>
    <w:rPr>
      <w:rFonts w:ascii="Arial" w:eastAsia="Times New Roman" w:hAnsi="Arial"/>
      <w:bCs w:val="1"/>
      <w:lang w:eastAsia="en-US" w:val="en-GB"/>
    </w:rPr>
  </w:style>
  <w:style w:type="character" w:styleId="Heading2Char" w:customStyle="1">
    <w:name w:val="Heading 2 Char"/>
    <w:link w:val="Heading2"/>
    <w:uiPriority w:val="9"/>
    <w:rsid w:val="00355F64"/>
    <w:rPr>
      <w:rFonts w:ascii="Arial" w:hAnsi="Arial"/>
      <w:b w:val="1"/>
      <w:bCs w:val="1"/>
      <w:sz w:val="24"/>
      <w:szCs w:val="26"/>
    </w:rPr>
  </w:style>
  <w:style w:type="character" w:styleId="TitleChar" w:customStyle="1">
    <w:name w:val="Title Char"/>
    <w:link w:val="Title"/>
    <w:uiPriority w:val="10"/>
    <w:rsid w:val="008460D9"/>
    <w:rPr>
      <w:rFonts w:ascii="Arial" w:cs="Times New Roman" w:eastAsia="Times New Roman" w:hAnsi="Arial"/>
      <w:spacing w:val="5"/>
      <w:kern w:val="28"/>
      <w:sz w:val="52"/>
      <w:szCs w:val="52"/>
    </w:rPr>
  </w:style>
  <w:style w:type="paragraph" w:styleId="ListParagraph">
    <w:name w:val="List Paragraph"/>
    <w:basedOn w:val="Normal"/>
    <w:autoRedefine w:val="1"/>
    <w:uiPriority w:val="34"/>
    <w:qFormat w:val="1"/>
    <w:rsid w:val="008460D9"/>
    <w:pPr>
      <w:ind w:left="720"/>
      <w:contextualSpacing w:val="1"/>
      <w:jc w:val="both"/>
    </w:pPr>
  </w:style>
  <w:style w:type="paragraph" w:styleId="BodyText">
    <w:name w:val="Body Text"/>
    <w:basedOn w:val="Normal"/>
    <w:link w:val="BodyTextChar"/>
    <w:autoRedefine w:val="1"/>
    <w:qFormat w:val="1"/>
    <w:rsid w:val="00F4204C"/>
    <w:pPr>
      <w:spacing w:line="360" w:lineRule="auto"/>
      <w:ind w:left="360"/>
      <w:jc w:val="center"/>
    </w:pPr>
    <w:rPr>
      <w:rFonts w:eastAsia="Calibri"/>
      <w:b w:val="1"/>
      <w:lang w:val="sv-SE"/>
    </w:rPr>
  </w:style>
  <w:style w:type="character" w:styleId="BodyTextChar" w:customStyle="1">
    <w:name w:val="Body Text Char"/>
    <w:link w:val="BodyText"/>
    <w:rsid w:val="00F4204C"/>
    <w:rPr>
      <w:rFonts w:ascii="Arial" w:hAnsi="Arial"/>
      <w:b w:val="1"/>
      <w:sz w:val="24"/>
      <w:szCs w:val="22"/>
      <w:lang w:bidi="en-US" w:val="sv-SE"/>
    </w:rPr>
  </w:style>
  <w:style w:type="paragraph" w:styleId="Bullet1Heading2" w:customStyle="1">
    <w:name w:val="Bullet 1Heading 2"/>
    <w:basedOn w:val="Normal"/>
    <w:autoRedefine w:val="1"/>
    <w:qFormat w:val="1"/>
    <w:rsid w:val="00DB75F3"/>
    <w:pPr>
      <w:spacing w:after="240"/>
      <w:jc w:val="both"/>
    </w:pPr>
    <w:rPr>
      <w:color w:val="000000"/>
      <w:lang w:val="en-GB"/>
    </w:rPr>
  </w:style>
  <w:style w:type="paragraph" w:styleId="Bullet3" w:customStyle="1">
    <w:name w:val="Bullet 3"/>
    <w:basedOn w:val="Normal"/>
    <w:autoRedefine w:val="1"/>
    <w:qFormat w:val="1"/>
    <w:rsid w:val="00DB75F3"/>
    <w:pPr>
      <w:tabs>
        <w:tab w:val="left" w:pos="3240"/>
      </w:tabs>
      <w:spacing w:after="120" w:before="120"/>
      <w:jc w:val="both"/>
    </w:pPr>
  </w:style>
  <w:style w:type="character" w:styleId="Heading3Char" w:customStyle="1">
    <w:name w:val="Heading 3 Char"/>
    <w:link w:val="Heading3"/>
    <w:uiPriority w:val="9"/>
    <w:semiHidden w:val="1"/>
    <w:rsid w:val="00790C3C"/>
    <w:rPr>
      <w:rFonts w:ascii="Arial" w:cs="Times New Roman" w:eastAsia="Times New Roman" w:hAnsi="Arial"/>
      <w:b w:val="1"/>
      <w:bCs w:val="1"/>
      <w:sz w:val="24"/>
    </w:rPr>
  </w:style>
  <w:style w:type="paragraph" w:styleId="TOCHeading">
    <w:name w:val="TOC Heading"/>
    <w:basedOn w:val="Heading1"/>
    <w:next w:val="Normal"/>
    <w:uiPriority w:val="39"/>
    <w:qFormat w:val="1"/>
    <w:rsid w:val="008B71DA"/>
    <w:pPr>
      <w:jc w:val="left"/>
      <w:outlineLvl w:val="9"/>
    </w:pPr>
    <w:rPr>
      <w:b w:val="1"/>
      <w:color w:val="000000"/>
      <w:sz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B1CC9"/>
    <w:pPr>
      <w:spacing w:after="0" w:before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2B1CC9"/>
    <w:rPr>
      <w:rFonts w:ascii="Tahoma" w:cs="Tahoma" w:eastAsia="Times New Roman" w:hAnsi="Tahoma"/>
      <w:sz w:val="16"/>
      <w:szCs w:val="16"/>
      <w:lang w:bidi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FE0510"/>
    <w:pPr>
      <w:tabs>
        <w:tab w:val="right" w:leader="dot" w:pos="9072"/>
      </w:tabs>
      <w:spacing w:after="100"/>
    </w:pPr>
  </w:style>
  <w:style w:type="character" w:styleId="Hyperlink">
    <w:name w:val="Hyperlink"/>
    <w:uiPriority w:val="99"/>
    <w:unhideWhenUsed w:val="1"/>
    <w:rsid w:val="00A300C6"/>
    <w:rPr>
      <w:color w:val="0000ff"/>
      <w:u w:val="single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7D131C"/>
    <w:pPr>
      <w:tabs>
        <w:tab w:val="right" w:leader="dot" w:pos="9072"/>
      </w:tabs>
      <w:spacing w:after="100"/>
      <w:ind w:left="720"/>
    </w:pPr>
    <w:rPr>
      <w:noProof w:val="1"/>
      <w:lang w:val="en-GB"/>
    </w:rPr>
  </w:style>
  <w:style w:type="paragraph" w:styleId="Header">
    <w:name w:val="header"/>
    <w:basedOn w:val="Normal"/>
    <w:link w:val="HeaderChar"/>
    <w:rsid w:val="00A300C6"/>
    <w:pPr>
      <w:tabs>
        <w:tab w:val="center" w:pos="4320"/>
        <w:tab w:val="right" w:pos="8640"/>
      </w:tabs>
      <w:spacing w:after="0" w:before="0" w:line="240" w:lineRule="auto"/>
    </w:pPr>
    <w:rPr>
      <w:sz w:val="22"/>
    </w:rPr>
  </w:style>
  <w:style w:type="character" w:styleId="HeaderChar" w:customStyle="1">
    <w:name w:val="Header Char"/>
    <w:link w:val="Header"/>
    <w:rsid w:val="00A300C6"/>
    <w:rPr>
      <w:rFonts w:ascii="Arial" w:eastAsia="Times New Roman" w:hAnsi="Arial"/>
      <w:sz w:val="22"/>
      <w:szCs w:val="24"/>
    </w:rPr>
  </w:style>
  <w:style w:type="paragraph" w:styleId="CentreBold" w:customStyle="1">
    <w:name w:val="Centre Bold"/>
    <w:basedOn w:val="Normal"/>
    <w:rsid w:val="00A300C6"/>
    <w:pPr>
      <w:spacing w:after="0" w:before="0" w:line="360" w:lineRule="auto"/>
      <w:jc w:val="center"/>
    </w:pPr>
    <w:rPr>
      <w:b w:val="1"/>
      <w:sz w:val="22"/>
    </w:rPr>
  </w:style>
  <w:style w:type="paragraph" w:styleId="NormalBold" w:customStyle="1">
    <w:name w:val="Normal Bold"/>
    <w:basedOn w:val="Normal"/>
    <w:link w:val="NormalBoldChar"/>
    <w:rsid w:val="00A300C6"/>
    <w:pPr>
      <w:spacing w:after="0" w:before="0" w:line="240" w:lineRule="auto"/>
    </w:pPr>
    <w:rPr>
      <w:rFonts w:eastAsia="Calibri"/>
      <w:b w:val="1"/>
      <w:sz w:val="22"/>
    </w:rPr>
  </w:style>
  <w:style w:type="paragraph" w:styleId="Footer">
    <w:name w:val="footer"/>
    <w:basedOn w:val="Normal"/>
    <w:link w:val="FooterChar"/>
    <w:uiPriority w:val="99"/>
    <w:unhideWhenUsed w:val="1"/>
    <w:rsid w:val="00A300C6"/>
    <w:pPr>
      <w:tabs>
        <w:tab w:val="center" w:pos="4680"/>
        <w:tab w:val="right" w:pos="9360"/>
      </w:tabs>
      <w:spacing w:after="0" w:before="0" w:line="240" w:lineRule="auto"/>
    </w:pPr>
    <w:rPr>
      <w:sz w:val="22"/>
    </w:rPr>
  </w:style>
  <w:style w:type="character" w:styleId="FooterChar" w:customStyle="1">
    <w:name w:val="Footer Char"/>
    <w:link w:val="Footer"/>
    <w:uiPriority w:val="99"/>
    <w:rsid w:val="00A300C6"/>
    <w:rPr>
      <w:rFonts w:ascii="Arial" w:eastAsia="Times New Roman" w:hAnsi="Arial"/>
      <w:sz w:val="22"/>
      <w:szCs w:val="24"/>
    </w:rPr>
  </w:style>
  <w:style w:type="paragraph" w:styleId="Number1" w:customStyle="1">
    <w:name w:val="Number 1"/>
    <w:basedOn w:val="Normal"/>
    <w:rsid w:val="00444AB1"/>
    <w:pPr>
      <w:tabs>
        <w:tab w:val="num" w:pos="720"/>
      </w:tabs>
      <w:spacing w:after="0" w:before="0" w:line="360" w:lineRule="auto"/>
      <w:ind w:left="720" w:hanging="720"/>
    </w:pPr>
    <w:rPr>
      <w:sz w:val="22"/>
    </w:rPr>
  </w:style>
  <w:style w:type="character" w:styleId="CommentReference">
    <w:name w:val="annotation reference"/>
    <w:semiHidden w:val="1"/>
    <w:rsid w:val="0071474F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 w:val="1"/>
    <w:rsid w:val="0071474F"/>
    <w:pPr>
      <w:spacing w:after="200" w:line="276" w:lineRule="auto"/>
      <w:jc w:val="left"/>
    </w:pPr>
    <w:rPr>
      <w:rFonts w:eastAsia="Times New Roman"/>
      <w:b w:val="1"/>
      <w:bCs w:val="1"/>
      <w:sz w:val="20"/>
      <w:lang w:bidi="en-US" w:val="en-US"/>
    </w:rPr>
  </w:style>
  <w:style w:type="paragraph" w:styleId="Default" w:customStyle="1">
    <w:name w:val="Default"/>
    <w:rsid w:val="00963DE6"/>
    <w:pPr>
      <w:autoSpaceDE w:val="0"/>
      <w:autoSpaceDN w:val="0"/>
      <w:adjustRightInd w:val="0"/>
    </w:pPr>
    <w:rPr>
      <w:rFonts w:eastAsia="Times New Roman"/>
      <w:color w:val="000000"/>
    </w:rPr>
  </w:style>
  <w:style w:type="table" w:styleId="TableGrid">
    <w:name w:val="Table Grid"/>
    <w:basedOn w:val="TableNormal"/>
    <w:rsid w:val="005A127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harCharCharCharCharCharCharCharCharCharCharCharCharCharCharCharCharCharChar" w:customStyle="1">
    <w:name w:val="Char Char Char Char Char Char Char Char Char Char Char Char Char Char Char Char Char Char Char"/>
    <w:basedOn w:val="Normal"/>
    <w:rsid w:val="00AC05A3"/>
    <w:pPr>
      <w:spacing w:after="160" w:before="0" w:line="240" w:lineRule="exact"/>
    </w:pPr>
    <w:rPr>
      <w:rFonts w:ascii="Tahoma" w:hAnsi="Tahoma"/>
      <w:sz w:val="20"/>
      <w:szCs w:val="20"/>
    </w:rPr>
  </w:style>
  <w:style w:type="character" w:styleId="PageNumber">
    <w:name w:val="page number"/>
    <w:basedOn w:val="DefaultParagraphFont"/>
    <w:rsid w:val="003A24FD"/>
  </w:style>
  <w:style w:type="character" w:styleId="NormalBoldChar" w:customStyle="1">
    <w:name w:val="Normal Bold Char"/>
    <w:link w:val="NormalBold"/>
    <w:rsid w:val="001F526D"/>
    <w:rPr>
      <w:rFonts w:ascii="Arial" w:hAnsi="Arial"/>
      <w:b w:val="1"/>
      <w:sz w:val="22"/>
      <w:szCs w:val="24"/>
      <w:lang w:bidi="ar-SA" w:eastAsia="en-US" w:val="en-US"/>
    </w:rPr>
  </w:style>
  <w:style w:type="numbering" w:styleId="111111">
    <w:name w:val="Outline List 2"/>
    <w:basedOn w:val="NoList"/>
    <w:rsid w:val="00974607"/>
  </w:style>
  <w:style w:type="paragraph" w:styleId="Revision">
    <w:name w:val="Revision"/>
    <w:hidden w:val="1"/>
    <w:uiPriority w:val="99"/>
    <w:semiHidden w:val="1"/>
    <w:rsid w:val="00DA3A3B"/>
    <w:rPr>
      <w:rFonts w:eastAsia="Times New Roman"/>
      <w:szCs w:val="22"/>
      <w:lang w:bidi="en-US"/>
    </w:rPr>
  </w:style>
  <w:style w:type="paragraph" w:styleId="NormalWeb">
    <w:name w:val="Normal (Web)"/>
    <w:basedOn w:val="Normal"/>
    <w:uiPriority w:val="99"/>
    <w:semiHidden w:val="1"/>
    <w:unhideWhenUsed w:val="1"/>
    <w:rsid w:val="00DB2D8C"/>
    <w:pPr>
      <w:spacing w:after="100" w:afterAutospacing="1" w:before="100" w:beforeAutospacing="1" w:line="240" w:lineRule="auto"/>
    </w:pPr>
    <w:rPr>
      <w:rFonts w:ascii="Times New Roman" w:hAnsi="Times New Roman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AU51xtP/oHiep5DxNsimVes/EA==">CgMxLjAyCGguZ2pkZ3hzOAByITF5X0JnU2dERVRZb01ycnFnaFVTVnRaS2ZsbXBPdWlnRA==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2025-08-26T01:16:00Z</dcterms:created>
  <dc:creator>Valued Acer Customer</dc:creator>
</cp:coreProperties>
</file>