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90.0" w:type="dxa"/>
        <w:jc w:val="left"/>
        <w:tblInd w:w="18.0" w:type="dxa"/>
        <w:tblLayout w:type="fixed"/>
        <w:tblLook w:val="0400"/>
      </w:tblPr>
      <w:tblGrid>
        <w:gridCol w:w="1350"/>
        <w:gridCol w:w="4050"/>
        <w:gridCol w:w="720"/>
        <w:gridCol w:w="810"/>
        <w:gridCol w:w="2160"/>
        <w:tblGridChange w:id="0">
          <w:tblGrid>
            <w:gridCol w:w="1350"/>
            <w:gridCol w:w="4050"/>
            <w:gridCol w:w="720"/>
            <w:gridCol w:w="810"/>
            <w:gridCol w:w="2160"/>
          </w:tblGrid>
        </w:tblGridChange>
      </w:tblGrid>
      <w:tr>
        <w:trPr>
          <w:cantSplit w:val="0"/>
          <w:trHeight w:val="539" w:hRule="atLeast"/>
          <w:tblHeader w:val="1"/>
        </w:trPr>
        <w:tc>
          <w:tcPr>
            <w:gridSpan w:val="5"/>
            <w:tcBorders>
              <w:bottom w:color="000000" w:space="0" w:sz="4" w:val="single"/>
            </w:tcBorders>
            <w:shd w:fill="auto" w:val="clear"/>
            <w:vAlign w:val="center"/>
          </w:tcPr>
          <w:p w:rsidR="00000000" w:rsidDel="00000000" w:rsidP="00000000" w:rsidRDefault="00000000" w:rsidRPr="00000000" w14:paraId="00000002">
            <w:pPr>
              <w:spacing w:after="0" w:before="0" w:line="240" w:lineRule="auto"/>
              <w:jc w:val="center"/>
              <w:rPr>
                <w:b w:val="1"/>
                <w:bCs w:val="1"/>
                <w:color w:val="000000"/>
                <w:sz w:val="22"/>
                <w:szCs w:val="22"/>
              </w:rPr>
            </w:pPr>
            <w:r w:rsidDel="00000000" w:rsidR="00000000" w:rsidRPr="00000000">
              <w:rPr>
                <w:b w:val="1"/>
                <w:bCs w:val="1"/>
                <w:sz w:val="22"/>
                <w:szCs w:val="22"/>
                <w:rtl w:val="0"/>
              </w:rPr>
              <w:t xml:space="preserve">SUPPORT, MAINTENANCE AND WARRANTY</w:t>
            </w:r>
            <w:r w:rsidDel="00000000" w:rsidR="00000000" w:rsidRPr="00000000">
              <w:rPr>
                <w:rtl w:val="0"/>
              </w:rPr>
            </w:r>
          </w:p>
        </w:tc>
      </w:tr>
      <w:tr>
        <w:trPr>
          <w:cantSplit w:val="0"/>
          <w:trHeight w:val="1695" w:hRule="atLeast"/>
          <w:tblHeader w:val="1"/>
        </w:trPr>
        <w:tc>
          <w:tcPr>
            <w:vMerge w:val="restart"/>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07">
            <w:pPr>
              <w:spacing w:after="0" w:before="0" w:line="240" w:lineRule="auto"/>
              <w:jc w:val="center"/>
              <w:rPr>
                <w:b w:val="1"/>
                <w:bCs w:val="1"/>
                <w:color w:val="000000"/>
                <w:sz w:val="22"/>
                <w:szCs w:val="22"/>
              </w:rPr>
            </w:pPr>
            <w:r w:rsidDel="00000000" w:rsidR="00000000" w:rsidRPr="00000000">
              <w:rPr>
                <w:b w:val="1"/>
                <w:bCs w:val="1"/>
                <w:color w:val="000000"/>
                <w:sz w:val="22"/>
                <w:szCs w:val="22"/>
                <w:rtl w:val="0"/>
              </w:rPr>
              <w:t xml:space="preserve">No.</w:t>
            </w:r>
          </w:p>
        </w:tc>
        <w:tc>
          <w:tcPr>
            <w:vMerge w:val="restart"/>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08">
            <w:pPr>
              <w:spacing w:after="0" w:before="0" w:line="240" w:lineRule="auto"/>
              <w:jc w:val="center"/>
              <w:rPr>
                <w:b w:val="1"/>
                <w:bCs w:val="1"/>
                <w:color w:val="000000"/>
                <w:sz w:val="22"/>
                <w:szCs w:val="22"/>
              </w:rPr>
            </w:pPr>
            <w:r w:rsidDel="00000000" w:rsidR="00000000" w:rsidRPr="00000000">
              <w:rPr>
                <w:b w:val="1"/>
                <w:bCs w:val="1"/>
                <w:color w:val="000000"/>
                <w:sz w:val="22"/>
                <w:szCs w:val="22"/>
                <w:rtl w:val="0"/>
              </w:rPr>
              <w:t xml:space="preserve">Functional Requirements</w:t>
            </w:r>
          </w:p>
        </w:tc>
        <w:tc>
          <w:tcPr>
            <w:gridSpan w:val="2"/>
            <w:tcBorders>
              <w:top w:color="000000" w:space="0" w:sz="4" w:val="single"/>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009">
            <w:pPr>
              <w:spacing w:after="0" w:before="0" w:line="240" w:lineRule="auto"/>
              <w:jc w:val="center"/>
              <w:rPr>
                <w:b w:val="1"/>
                <w:bCs w:val="1"/>
                <w:color w:val="000000"/>
                <w:sz w:val="22"/>
                <w:szCs w:val="22"/>
              </w:rPr>
            </w:pPr>
            <w:sdt>
              <w:sdtPr>
                <w:id w:val="-1345946564"/>
                <w:tag w:val="goog_rdk_0"/>
              </w:sdtPr>
              <w:sdtContent>
                <w:r w:rsidDel="00000000" w:rsidR="00000000" w:rsidRPr="00000000">
                  <w:rPr>
                    <w:rFonts w:ascii="Arial Unicode MS" w:cs="Arial Unicode MS" w:eastAsia="Arial Unicode MS" w:hAnsi="Arial Unicode MS"/>
                    <w:b w:val="1"/>
                    <w:bCs w:val="1"/>
                    <w:color w:val="000000"/>
                    <w:sz w:val="22"/>
                    <w:szCs w:val="22"/>
                    <w:rtl w:val="0"/>
                  </w:rPr>
                  <w:t xml:space="preserve">Compliance (Please √ to Indicate Comply or  Not Comply)</w:t>
                </w:r>
              </w:sdtContent>
            </w:sdt>
          </w:p>
        </w:tc>
        <w:tc>
          <w:tcPr>
            <w:vMerge w:val="restart"/>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0B">
            <w:pPr>
              <w:spacing w:after="0" w:before="0" w:line="240" w:lineRule="auto"/>
              <w:jc w:val="center"/>
              <w:rPr>
                <w:b w:val="1"/>
                <w:bCs w:val="1"/>
                <w:color w:val="000000"/>
                <w:sz w:val="22"/>
                <w:szCs w:val="22"/>
              </w:rPr>
            </w:pPr>
            <w:r w:rsidDel="00000000" w:rsidR="00000000" w:rsidRPr="00000000">
              <w:rPr>
                <w:b w:val="1"/>
                <w:bCs w:val="1"/>
                <w:color w:val="000000"/>
                <w:sz w:val="22"/>
                <w:szCs w:val="22"/>
                <w:rtl w:val="0"/>
              </w:rPr>
              <w:t xml:space="preserve">Ulasan(Nyatakan  Muka Surat  Dalam Cadangan /Dokumen Sokongan Lain Bagi Menyokong Kenyataan Anda)</w:t>
            </w:r>
          </w:p>
        </w:tc>
      </w:tr>
      <w:tr>
        <w:trPr>
          <w:cantSplit w:val="0"/>
          <w:trHeight w:val="300" w:hRule="atLeast"/>
          <w:tblHeader w:val="1"/>
        </w:trPr>
        <w:tc>
          <w:tcPr>
            <w:vMerge w:val="continue"/>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00E">
            <w:pPr>
              <w:spacing w:after="0" w:before="0" w:line="240" w:lineRule="auto"/>
              <w:jc w:val="center"/>
              <w:rPr>
                <w:b w:val="1"/>
                <w:bCs w:val="1"/>
                <w:color w:val="000000"/>
                <w:sz w:val="22"/>
                <w:szCs w:val="22"/>
              </w:rPr>
            </w:pPr>
            <w:r w:rsidDel="00000000" w:rsidR="00000000" w:rsidRPr="00000000">
              <w:rPr>
                <w:b w:val="1"/>
                <w:bCs w:val="1"/>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00F">
            <w:pPr>
              <w:spacing w:after="0" w:before="0" w:line="240" w:lineRule="auto"/>
              <w:jc w:val="center"/>
              <w:rPr>
                <w:b w:val="1"/>
                <w:bCs w:val="1"/>
                <w:color w:val="000000"/>
                <w:sz w:val="22"/>
                <w:szCs w:val="22"/>
              </w:rPr>
            </w:pPr>
            <w:r w:rsidDel="00000000" w:rsidR="00000000" w:rsidRPr="00000000">
              <w:rPr>
                <w:b w:val="1"/>
                <w:bCs w:val="1"/>
                <w:color w:val="000000"/>
                <w:sz w:val="22"/>
                <w:szCs w:val="22"/>
                <w:rtl w:val="0"/>
              </w:rPr>
              <w:t xml:space="preserve">No</w:t>
            </w:r>
          </w:p>
        </w:tc>
        <w:tc>
          <w:tcPr>
            <w:vMerge w:val="continue"/>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2"/>
                <w:szCs w:val="22"/>
              </w:rPr>
            </w:pP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11">
            <w:pPr>
              <w:spacing w:after="0" w:before="0" w:line="240" w:lineRule="auto"/>
              <w:rPr>
                <w:b w:val="1"/>
                <w:bCs w:val="1"/>
                <w:color w:val="000000"/>
                <w:sz w:val="22"/>
                <w:szCs w:val="22"/>
              </w:rPr>
            </w:pPr>
            <w:r w:rsidDel="00000000" w:rsidR="00000000" w:rsidRPr="00000000">
              <w:rPr>
                <w:b w:val="1"/>
                <w:bCs w:val="1"/>
                <w:color w:val="000000"/>
                <w:sz w:val="22"/>
                <w:szCs w:val="22"/>
                <w:rtl w:val="0"/>
              </w:rPr>
              <w:t xml:space="preserve">   </w:t>
            </w:r>
            <w:r w:rsidDel="00000000" w:rsidR="00000000" w:rsidRPr="00000000">
              <w:rPr>
                <w:b w:val="1"/>
                <w:bCs w:val="1"/>
                <w:sz w:val="22"/>
                <w:szCs w:val="22"/>
                <w:rtl w:val="0"/>
              </w:rPr>
              <w:t xml:space="preserve">C-6</w:t>
            </w:r>
            <w:r w:rsidDel="00000000" w:rsidR="00000000" w:rsidRPr="00000000">
              <w:rPr>
                <w:b w:val="1"/>
                <w:bCs w:val="1"/>
                <w:color w:val="000000"/>
                <w:sz w:val="22"/>
                <w:szCs w:val="22"/>
                <w:rtl w:val="0"/>
              </w:rPr>
              <w:t xml:space="preserve">-1</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12">
            <w:pPr>
              <w:spacing w:after="0" w:before="0" w:line="240" w:lineRule="auto"/>
              <w:rPr>
                <w:b w:val="1"/>
                <w:bCs w:val="1"/>
                <w:color w:val="000000"/>
                <w:sz w:val="22"/>
                <w:szCs w:val="22"/>
              </w:rPr>
            </w:pPr>
            <w:r w:rsidDel="00000000" w:rsidR="00000000" w:rsidRPr="00000000">
              <w:rPr>
                <w:b w:val="1"/>
                <w:bCs w:val="1"/>
                <w:color w:val="000000"/>
                <w:sz w:val="22"/>
                <w:szCs w:val="22"/>
                <w:rtl w:val="0"/>
              </w:rPr>
              <w:t xml:space="preserve">Warranty Support</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013">
            <w:pPr>
              <w:spacing w:after="0" w:before="0" w:line="240" w:lineRule="auto"/>
              <w:rPr>
                <w:color w:val="000000"/>
                <w:sz w:val="22"/>
                <w:szCs w:val="22"/>
              </w:rPr>
            </w:pPr>
            <w:r w:rsidDel="00000000" w:rsidR="00000000" w:rsidRPr="00000000">
              <w:rPr>
                <w:color w:val="000000"/>
                <w:sz w:val="22"/>
                <w:szCs w:val="22"/>
                <w:rtl w:val="0"/>
              </w:rPr>
              <w:t xml:space="preserve"> </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014">
            <w:pPr>
              <w:spacing w:after="0" w:before="0" w:line="240" w:lineRule="auto"/>
              <w:rPr>
                <w:color w:val="000000"/>
                <w:sz w:val="22"/>
                <w:szCs w:val="22"/>
              </w:rPr>
            </w:pPr>
            <w:r w:rsidDel="00000000" w:rsidR="00000000" w:rsidRPr="00000000">
              <w:rPr>
                <w:color w:val="000000"/>
                <w:sz w:val="22"/>
                <w:szCs w:val="22"/>
                <w:rtl w:val="0"/>
              </w:rPr>
              <w:t xml:space="preserve"> </w:t>
            </w:r>
          </w:p>
        </w:tc>
        <w:tc>
          <w:tcPr>
            <w:tcBorders>
              <w:top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5">
            <w:pPr>
              <w:spacing w:after="0" w:before="0" w:line="240" w:lineRule="auto"/>
              <w:rPr>
                <w:color w:val="000000"/>
                <w:sz w:val="22"/>
                <w:szCs w:val="22"/>
              </w:rPr>
            </w:pPr>
            <w:r w:rsidDel="00000000" w:rsidR="00000000" w:rsidRPr="00000000">
              <w:rPr>
                <w:color w:val="000000"/>
                <w:sz w:val="22"/>
                <w:szCs w:val="22"/>
                <w:rtl w:val="0"/>
              </w:rPr>
              <w:t xml:space="preserve"> </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before="0" w:line="240" w:lineRule="auto"/>
              <w:jc w:val="center"/>
              <w:rPr>
                <w:sz w:val="22"/>
                <w:szCs w:val="22"/>
              </w:rPr>
            </w:pPr>
            <w:r w:rsidDel="00000000" w:rsidR="00000000" w:rsidRPr="00000000">
              <w:rPr>
                <w:sz w:val="22"/>
                <w:szCs w:val="22"/>
                <w:rtl w:val="0"/>
              </w:rPr>
              <w:t xml:space="preserve">C-6-1-1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17">
            <w:pPr>
              <w:spacing w:before="0" w:line="240" w:lineRule="auto"/>
              <w:rPr>
                <w:sz w:val="22"/>
                <w:szCs w:val="22"/>
              </w:rPr>
            </w:pPr>
            <w:r w:rsidDel="00000000" w:rsidR="00000000" w:rsidRPr="00000000">
              <w:rPr>
                <w:sz w:val="22"/>
                <w:szCs w:val="22"/>
                <w:rtl w:val="0"/>
              </w:rPr>
              <w:t xml:space="preserve">The Tenderer must provide the necessary support during cut-over of the system for a minimum of (24) months warranty support on hardware and a minimum of  twelve (12) months warranty support on software supplied by the Tenderer. The warranty period shall start from the date of final acceptance of the last component of the solution.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8">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9">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A">
            <w:pPr>
              <w:spacing w:before="0" w:line="240" w:lineRule="auto"/>
              <w:rPr>
                <w:sz w:val="22"/>
                <w:szCs w:val="22"/>
              </w:rPr>
            </w:pPr>
            <w:r w:rsidDel="00000000" w:rsidR="00000000" w:rsidRPr="00000000">
              <w:rPr>
                <w:sz w:val="22"/>
                <w:szCs w:val="22"/>
                <w:rtl w:val="0"/>
              </w:rPr>
              <w:t xml:space="preserve"> </w:t>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B">
            <w:pPr>
              <w:spacing w:before="0" w:line="240" w:lineRule="auto"/>
              <w:jc w:val="center"/>
              <w:rPr>
                <w:sz w:val="22"/>
                <w:szCs w:val="22"/>
              </w:rPr>
            </w:pPr>
            <w:r w:rsidDel="00000000" w:rsidR="00000000" w:rsidRPr="00000000">
              <w:rPr>
                <w:sz w:val="22"/>
                <w:szCs w:val="22"/>
                <w:rtl w:val="0"/>
              </w:rPr>
              <w:t xml:space="preserve">C-6-1-2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C">
            <w:pPr>
              <w:spacing w:before="0" w:line="240" w:lineRule="auto"/>
              <w:rPr>
                <w:sz w:val="22"/>
                <w:szCs w:val="22"/>
              </w:rPr>
            </w:pPr>
            <w:r w:rsidDel="00000000" w:rsidR="00000000" w:rsidRPr="00000000">
              <w:rPr>
                <w:sz w:val="22"/>
                <w:szCs w:val="22"/>
                <w:rtl w:val="0"/>
              </w:rPr>
              <w:t xml:space="preserve">The warranty for application and integration shall be for a minimum period of twenty-four (24) months from the Final Project Sign-off.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D">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E">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F">
            <w:pPr>
              <w:spacing w:before="0" w:line="240" w:lineRule="auto"/>
              <w:rPr>
                <w:sz w:val="22"/>
                <w:szCs w:val="22"/>
              </w:rPr>
            </w:pPr>
            <w:r w:rsidDel="00000000" w:rsidR="00000000" w:rsidRPr="00000000">
              <w:rPr>
                <w:sz w:val="22"/>
                <w:szCs w:val="22"/>
                <w:rtl w:val="0"/>
              </w:rPr>
              <w:t xml:space="preserve"> </w:t>
            </w:r>
          </w:p>
        </w:tc>
      </w:tr>
      <w:tr>
        <w:trPr>
          <w:cantSplit w:val="0"/>
          <w:trHeight w:val="12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before="0" w:line="240" w:lineRule="auto"/>
              <w:jc w:val="center"/>
              <w:rPr>
                <w:sz w:val="22"/>
                <w:szCs w:val="22"/>
              </w:rPr>
            </w:pPr>
            <w:r w:rsidDel="00000000" w:rsidR="00000000" w:rsidRPr="00000000">
              <w:rPr>
                <w:sz w:val="22"/>
                <w:szCs w:val="22"/>
                <w:rtl w:val="0"/>
              </w:rPr>
              <w:t xml:space="preserve">C-6-1-3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1">
            <w:pPr>
              <w:spacing w:before="0" w:line="240" w:lineRule="auto"/>
              <w:rPr>
                <w:sz w:val="22"/>
                <w:szCs w:val="22"/>
              </w:rPr>
            </w:pPr>
            <w:r w:rsidDel="00000000" w:rsidR="00000000" w:rsidRPr="00000000">
              <w:rPr>
                <w:sz w:val="22"/>
                <w:szCs w:val="22"/>
                <w:rtl w:val="0"/>
              </w:rPr>
              <w:t xml:space="preserve">The Tenderer shall describe the scope of service (e.g. reporting process, response time, escalation procedure, status reporting, etc) and the roles and responsibilities of the parties involved during the warranty period.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2">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3">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4">
            <w:pPr>
              <w:spacing w:before="0" w:line="240" w:lineRule="auto"/>
              <w:rPr>
                <w:sz w:val="22"/>
                <w:szCs w:val="22"/>
              </w:rPr>
            </w:pPr>
            <w:r w:rsidDel="00000000" w:rsidR="00000000" w:rsidRPr="00000000">
              <w:rPr>
                <w:sz w:val="22"/>
                <w:szCs w:val="22"/>
                <w:rtl w:val="0"/>
              </w:rPr>
              <w:t xml:space="preserve"> </w:t>
            </w:r>
          </w:p>
        </w:tc>
      </w:tr>
      <w:tr>
        <w:trPr>
          <w:cantSplit w:val="0"/>
          <w:trHeight w:val="9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5">
            <w:pPr>
              <w:spacing w:before="0" w:line="240" w:lineRule="auto"/>
              <w:jc w:val="center"/>
              <w:rPr>
                <w:sz w:val="22"/>
                <w:szCs w:val="22"/>
              </w:rPr>
            </w:pPr>
            <w:r w:rsidDel="00000000" w:rsidR="00000000" w:rsidRPr="00000000">
              <w:rPr>
                <w:sz w:val="22"/>
                <w:szCs w:val="22"/>
                <w:rtl w:val="0"/>
              </w:rPr>
              <w:t xml:space="preserve">C-6-1-4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6">
            <w:pPr>
              <w:spacing w:before="0" w:line="240" w:lineRule="auto"/>
              <w:rPr>
                <w:sz w:val="22"/>
                <w:szCs w:val="22"/>
              </w:rPr>
            </w:pPr>
            <w:r w:rsidDel="00000000" w:rsidR="00000000" w:rsidRPr="00000000">
              <w:rPr>
                <w:sz w:val="22"/>
                <w:szCs w:val="22"/>
                <w:rtl w:val="0"/>
              </w:rPr>
              <w:t xml:space="preserve">Key project resources for post cut-over support shall be onsite at BERNAMA’s site during the first six (6) months after the production cut-over.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7">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8">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9">
            <w:pPr>
              <w:spacing w:before="0" w:line="240" w:lineRule="auto"/>
              <w:rPr>
                <w:sz w:val="22"/>
                <w:szCs w:val="22"/>
              </w:rPr>
            </w:pPr>
            <w:r w:rsidDel="00000000" w:rsidR="00000000" w:rsidRPr="00000000">
              <w:rPr>
                <w:sz w:val="22"/>
                <w:szCs w:val="22"/>
                <w:rtl w:val="0"/>
              </w:rPr>
              <w:t xml:space="preserve"> </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A">
            <w:pPr>
              <w:spacing w:before="0" w:line="240" w:lineRule="auto"/>
              <w:jc w:val="center"/>
              <w:rPr>
                <w:sz w:val="22"/>
                <w:szCs w:val="22"/>
              </w:rPr>
            </w:pPr>
            <w:r w:rsidDel="00000000" w:rsidR="00000000" w:rsidRPr="00000000">
              <w:rPr>
                <w:sz w:val="22"/>
                <w:szCs w:val="22"/>
                <w:rtl w:val="0"/>
              </w:rPr>
              <w:t xml:space="preserve">C-6-1-5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B">
            <w:pPr>
              <w:spacing w:before="0" w:line="240" w:lineRule="auto"/>
              <w:rPr>
                <w:sz w:val="22"/>
                <w:szCs w:val="22"/>
              </w:rPr>
            </w:pPr>
            <w:r w:rsidDel="00000000" w:rsidR="00000000" w:rsidRPr="00000000">
              <w:rPr>
                <w:sz w:val="22"/>
                <w:szCs w:val="22"/>
                <w:rtl w:val="0"/>
              </w:rPr>
              <w:t xml:space="preserve">The Tenderer shall conduct performance tuning during the warranty support period.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C">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D">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E">
            <w:pPr>
              <w:spacing w:before="0" w:line="240" w:lineRule="auto"/>
              <w:rPr>
                <w:sz w:val="22"/>
                <w:szCs w:val="22"/>
              </w:rPr>
            </w:pPr>
            <w:r w:rsidDel="00000000" w:rsidR="00000000" w:rsidRPr="00000000">
              <w:rPr>
                <w:sz w:val="22"/>
                <w:szCs w:val="22"/>
                <w:rtl w:val="0"/>
              </w:rPr>
              <w:t xml:space="preserve"> </w:t>
            </w:r>
          </w:p>
        </w:tc>
      </w:tr>
      <w:tr>
        <w:trPr>
          <w:cantSplit w:val="0"/>
          <w:trHeight w:val="7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F">
            <w:pPr>
              <w:spacing w:before="0" w:line="240" w:lineRule="auto"/>
              <w:jc w:val="center"/>
              <w:rPr>
                <w:sz w:val="22"/>
                <w:szCs w:val="22"/>
              </w:rPr>
            </w:pPr>
            <w:r w:rsidDel="00000000" w:rsidR="00000000" w:rsidRPr="00000000">
              <w:rPr>
                <w:sz w:val="22"/>
                <w:szCs w:val="22"/>
                <w:rtl w:val="0"/>
              </w:rPr>
              <w:t xml:space="preserve">C-6-1-6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0">
            <w:pPr>
              <w:spacing w:before="0" w:line="240" w:lineRule="auto"/>
              <w:rPr>
                <w:sz w:val="22"/>
                <w:szCs w:val="22"/>
              </w:rPr>
            </w:pPr>
            <w:r w:rsidDel="00000000" w:rsidR="00000000" w:rsidRPr="00000000">
              <w:rPr>
                <w:sz w:val="22"/>
                <w:szCs w:val="22"/>
                <w:rtl w:val="0"/>
              </w:rPr>
              <w:t xml:space="preserve">The Tenderer shall propose the application post implementation support services to ensure the upkeep of the solution by providing application development and maintenance services that will be used for developing new functions, continuous enhancements, refinement and client requested customization after the system is cut-over and live.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1">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2">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3">
            <w:pPr>
              <w:spacing w:before="0" w:line="240" w:lineRule="auto"/>
              <w:rPr>
                <w:sz w:val="22"/>
                <w:szCs w:val="22"/>
              </w:rPr>
            </w:pPr>
            <w:r w:rsidDel="00000000" w:rsidR="00000000" w:rsidRPr="00000000">
              <w:rPr>
                <w:sz w:val="22"/>
                <w:szCs w:val="22"/>
                <w:rtl w:val="0"/>
              </w:rPr>
              <w:t xml:space="preserve"> </w:t>
            </w:r>
          </w:p>
        </w:tc>
      </w:tr>
      <w:tr>
        <w:trPr>
          <w:cantSplit w:val="0"/>
          <w:trHeight w:val="12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4">
            <w:pPr>
              <w:spacing w:before="0" w:line="240" w:lineRule="auto"/>
              <w:jc w:val="center"/>
              <w:rPr>
                <w:sz w:val="22"/>
                <w:szCs w:val="22"/>
              </w:rPr>
            </w:pPr>
            <w:r w:rsidDel="00000000" w:rsidR="00000000" w:rsidRPr="00000000">
              <w:rPr>
                <w:sz w:val="22"/>
                <w:szCs w:val="22"/>
                <w:rtl w:val="0"/>
              </w:rPr>
              <w:t xml:space="preserve">C-6-1-7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5">
            <w:pPr>
              <w:spacing w:before="0" w:line="240" w:lineRule="auto"/>
              <w:rPr>
                <w:sz w:val="22"/>
                <w:szCs w:val="22"/>
              </w:rPr>
            </w:pPr>
            <w:r w:rsidDel="00000000" w:rsidR="00000000" w:rsidRPr="00000000">
              <w:rPr>
                <w:sz w:val="22"/>
                <w:szCs w:val="22"/>
                <w:rtl w:val="0"/>
              </w:rPr>
              <w:t xml:space="preserve">The Tenderer shall specify the application system/software maintenance to be provided. The application system/software maintenance shall minimally include software upgrades and large patches during the warranty period.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6">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7">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8">
            <w:pPr>
              <w:spacing w:before="0" w:line="240" w:lineRule="auto"/>
              <w:rPr>
                <w:sz w:val="22"/>
                <w:szCs w:val="22"/>
              </w:rPr>
            </w:pPr>
            <w:r w:rsidDel="00000000" w:rsidR="00000000" w:rsidRPr="00000000">
              <w:rPr>
                <w:sz w:val="22"/>
                <w:szCs w:val="22"/>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9">
            <w:pPr>
              <w:spacing w:before="0" w:line="240" w:lineRule="auto"/>
              <w:jc w:val="center"/>
              <w:rPr>
                <w:sz w:val="22"/>
                <w:szCs w:val="22"/>
              </w:rPr>
            </w:pPr>
            <w:r w:rsidDel="00000000" w:rsidR="00000000" w:rsidRPr="00000000">
              <w:rPr>
                <w:sz w:val="22"/>
                <w:szCs w:val="22"/>
                <w:rtl w:val="0"/>
              </w:rPr>
              <w:t xml:space="preserve">C-6-1-8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A">
            <w:pPr>
              <w:spacing w:before="0" w:line="240" w:lineRule="auto"/>
              <w:rPr>
                <w:sz w:val="22"/>
                <w:szCs w:val="22"/>
              </w:rPr>
            </w:pPr>
            <w:r w:rsidDel="00000000" w:rsidR="00000000" w:rsidRPr="00000000">
              <w:rPr>
                <w:sz w:val="22"/>
                <w:szCs w:val="22"/>
                <w:rtl w:val="0"/>
              </w:rPr>
              <w:t xml:space="preserve">The Tenderer shall provide the following support services during the implementation and warranty period such as(but not limited to):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B">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C">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D">
            <w:pPr>
              <w:spacing w:before="0" w:line="240" w:lineRule="auto"/>
              <w:rPr>
                <w:sz w:val="22"/>
                <w:szCs w:val="22"/>
              </w:rPr>
            </w:pPr>
            <w:r w:rsidDel="00000000" w:rsidR="00000000" w:rsidRPr="00000000">
              <w:rPr>
                <w:sz w:val="22"/>
                <w:szCs w:val="22"/>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3E">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failure/corrective maintenance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0">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1">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2">
            <w:pPr>
              <w:spacing w:before="0" w:line="240" w:lineRule="auto"/>
              <w:rPr>
                <w:sz w:val="22"/>
                <w:szCs w:val="22"/>
              </w:rPr>
            </w:pPr>
            <w:r w:rsidDel="00000000" w:rsidR="00000000" w:rsidRPr="00000000">
              <w:rPr>
                <w:sz w:val="22"/>
                <w:szCs w:val="22"/>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43">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Preventive maintenance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5">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6">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7">
            <w:pPr>
              <w:spacing w:before="0" w:line="240" w:lineRule="auto"/>
              <w:rPr>
                <w:sz w:val="22"/>
                <w:szCs w:val="22"/>
              </w:rPr>
            </w:pPr>
            <w:r w:rsidDel="00000000" w:rsidR="00000000" w:rsidRPr="00000000">
              <w:rPr>
                <w:sz w:val="22"/>
                <w:szCs w:val="22"/>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48">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maintenance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A">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B">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C">
            <w:pPr>
              <w:spacing w:before="0" w:line="240" w:lineRule="auto"/>
              <w:rPr>
                <w:sz w:val="22"/>
                <w:szCs w:val="22"/>
              </w:rPr>
            </w:pPr>
            <w:r w:rsidDel="00000000" w:rsidR="00000000" w:rsidRPr="00000000">
              <w:rPr>
                <w:sz w:val="22"/>
                <w:szCs w:val="22"/>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4D">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maintenance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F">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0">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1">
            <w:pPr>
              <w:spacing w:before="0" w:line="240" w:lineRule="auto"/>
              <w:rPr>
                <w:sz w:val="22"/>
                <w:szCs w:val="22"/>
              </w:rPr>
            </w:pPr>
            <w:r w:rsidDel="00000000" w:rsidR="00000000" w:rsidRPr="00000000">
              <w:rPr>
                <w:sz w:val="22"/>
                <w:szCs w:val="22"/>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52">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Others (please specify)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4">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5">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6">
            <w:pPr>
              <w:spacing w:before="0" w:line="240" w:lineRule="auto"/>
              <w:rPr>
                <w:sz w:val="22"/>
                <w:szCs w:val="22"/>
              </w:rPr>
            </w:pPr>
            <w:r w:rsidDel="00000000" w:rsidR="00000000" w:rsidRPr="00000000">
              <w:rPr>
                <w:sz w:val="22"/>
                <w:szCs w:val="22"/>
                <w:rtl w:val="0"/>
              </w:rPr>
              <w:t xml:space="preserve"> </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7">
            <w:pPr>
              <w:spacing w:before="0" w:line="240" w:lineRule="auto"/>
              <w:jc w:val="center"/>
              <w:rPr>
                <w:sz w:val="22"/>
                <w:szCs w:val="22"/>
              </w:rPr>
            </w:pPr>
            <w:r w:rsidDel="00000000" w:rsidR="00000000" w:rsidRPr="00000000">
              <w:rPr>
                <w:sz w:val="22"/>
                <w:szCs w:val="22"/>
                <w:rtl w:val="0"/>
              </w:rPr>
              <w:t xml:space="preserve">C-6-1-9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8">
            <w:pPr>
              <w:spacing w:before="0" w:line="240" w:lineRule="auto"/>
              <w:rPr>
                <w:sz w:val="22"/>
                <w:szCs w:val="22"/>
              </w:rPr>
            </w:pPr>
            <w:r w:rsidDel="00000000" w:rsidR="00000000" w:rsidRPr="00000000">
              <w:rPr>
                <w:sz w:val="22"/>
                <w:szCs w:val="22"/>
                <w:rtl w:val="0"/>
              </w:rPr>
              <w:t xml:space="preserve">The Tenderer shall provide automated application preventive maintenance tasks like regular housekeeping, transaction logs cleanup, database tuning during the warranty period.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9">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A">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B">
            <w:pPr>
              <w:spacing w:before="0" w:line="240" w:lineRule="auto"/>
              <w:rPr>
                <w:sz w:val="22"/>
                <w:szCs w:val="22"/>
              </w:rPr>
            </w:pPr>
            <w:r w:rsidDel="00000000" w:rsidR="00000000" w:rsidRPr="00000000">
              <w:rPr>
                <w:sz w:val="22"/>
                <w:szCs w:val="22"/>
                <w:rtl w:val="0"/>
              </w:rPr>
              <w:t xml:space="preserve"> </w:t>
            </w:r>
          </w:p>
        </w:tc>
      </w:tr>
      <w:tr>
        <w:trPr>
          <w:cantSplit w:val="0"/>
          <w:trHeight w:val="6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C">
            <w:pPr>
              <w:spacing w:before="0" w:line="240" w:lineRule="auto"/>
              <w:jc w:val="center"/>
              <w:rPr>
                <w:sz w:val="22"/>
                <w:szCs w:val="22"/>
              </w:rPr>
            </w:pPr>
            <w:r w:rsidDel="00000000" w:rsidR="00000000" w:rsidRPr="00000000">
              <w:rPr>
                <w:sz w:val="22"/>
                <w:szCs w:val="22"/>
                <w:rtl w:val="0"/>
              </w:rPr>
              <w:t xml:space="preserve">C-6-1-10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D">
            <w:pPr>
              <w:spacing w:before="0" w:line="240" w:lineRule="auto"/>
              <w:rPr>
                <w:sz w:val="22"/>
                <w:szCs w:val="22"/>
              </w:rPr>
            </w:pPr>
            <w:r w:rsidDel="00000000" w:rsidR="00000000" w:rsidRPr="00000000">
              <w:rPr>
                <w:sz w:val="22"/>
                <w:szCs w:val="22"/>
                <w:rtl w:val="0"/>
              </w:rPr>
              <w:t xml:space="preserve">The Tenderer shall provide both telephone support, on-call support and on-site support during the warranty period.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E">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F">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0">
            <w:pPr>
              <w:spacing w:before="0" w:line="240" w:lineRule="auto"/>
              <w:rPr>
                <w:sz w:val="22"/>
                <w:szCs w:val="22"/>
              </w:rPr>
            </w:pPr>
            <w:r w:rsidDel="00000000" w:rsidR="00000000" w:rsidRPr="00000000">
              <w:rPr>
                <w:sz w:val="22"/>
                <w:szCs w:val="22"/>
                <w:rtl w:val="0"/>
              </w:rPr>
              <w:t xml:space="preserve"> </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1">
            <w:pPr>
              <w:spacing w:before="0" w:line="240" w:lineRule="auto"/>
              <w:jc w:val="center"/>
              <w:rPr>
                <w:sz w:val="22"/>
                <w:szCs w:val="22"/>
              </w:rPr>
            </w:pPr>
            <w:r w:rsidDel="00000000" w:rsidR="00000000" w:rsidRPr="00000000">
              <w:rPr>
                <w:sz w:val="22"/>
                <w:szCs w:val="22"/>
                <w:rtl w:val="0"/>
              </w:rPr>
              <w:t xml:space="preserve">C-6-1-11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62">
            <w:pPr>
              <w:spacing w:before="0" w:line="240" w:lineRule="auto"/>
              <w:rPr>
                <w:sz w:val="22"/>
                <w:szCs w:val="22"/>
              </w:rPr>
            </w:pPr>
            <w:r w:rsidDel="00000000" w:rsidR="00000000" w:rsidRPr="00000000">
              <w:rPr>
                <w:sz w:val="22"/>
                <w:szCs w:val="22"/>
                <w:rtl w:val="0"/>
              </w:rPr>
              <w:t xml:space="preserve">Tenderer shall provide 24X7 support service to BERNAMA during the implementation and warranty period.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3">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4">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5">
            <w:pPr>
              <w:spacing w:before="0" w:line="240" w:lineRule="auto"/>
              <w:rPr>
                <w:sz w:val="22"/>
                <w:szCs w:val="22"/>
              </w:rPr>
            </w:pPr>
            <w:r w:rsidDel="00000000" w:rsidR="00000000" w:rsidRPr="00000000">
              <w:rPr>
                <w:sz w:val="22"/>
                <w:szCs w:val="22"/>
                <w:rtl w:val="0"/>
              </w:rPr>
              <w:t xml:space="preserve"> </w:t>
            </w:r>
          </w:p>
        </w:tc>
      </w:tr>
      <w:tr>
        <w:trPr>
          <w:cantSplit w:val="0"/>
          <w:trHeight w:val="63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66">
            <w:pPr>
              <w:spacing w:before="0" w:line="240" w:lineRule="auto"/>
              <w:jc w:val="center"/>
              <w:rPr>
                <w:sz w:val="22"/>
                <w:szCs w:val="22"/>
              </w:rPr>
            </w:pPr>
            <w:r w:rsidDel="00000000" w:rsidR="00000000" w:rsidRPr="00000000">
              <w:rPr>
                <w:sz w:val="22"/>
                <w:szCs w:val="22"/>
                <w:rtl w:val="0"/>
              </w:rPr>
              <w:t xml:space="preserve">C-6-1-12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7">
            <w:pPr>
              <w:spacing w:before="0" w:line="240" w:lineRule="auto"/>
              <w:rPr>
                <w:sz w:val="22"/>
                <w:szCs w:val="22"/>
              </w:rPr>
            </w:pPr>
            <w:r w:rsidDel="00000000" w:rsidR="00000000" w:rsidRPr="00000000">
              <w:rPr>
                <w:sz w:val="22"/>
                <w:szCs w:val="22"/>
                <w:rtl w:val="0"/>
              </w:rPr>
              <w:t xml:space="preserve">The Tenderer shall provide the following (but not limited to) types of technical/user support during implementation and warranty period: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8">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9">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A">
            <w:pPr>
              <w:spacing w:before="0" w:line="240" w:lineRule="auto"/>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6B">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support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D">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E">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F">
            <w:pPr>
              <w:spacing w:before="0" w:line="240" w:lineRule="auto"/>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70">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Onsite support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2">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3">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4">
            <w:pPr>
              <w:spacing w:before="0" w:line="240" w:lineRule="auto"/>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75">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support (web, terminal services, etc).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7">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8">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9">
            <w:pPr>
              <w:spacing w:before="0" w:line="240" w:lineRule="auto"/>
              <w:rPr>
                <w:sz w:val="22"/>
                <w:szCs w:val="22"/>
              </w:rPr>
            </w:pPr>
            <w:r w:rsidDel="00000000" w:rsidR="00000000" w:rsidRPr="00000000">
              <w:rPr>
                <w:sz w:val="22"/>
                <w:szCs w:val="22"/>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7A">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Others (please specify)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C">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D">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E">
            <w:pPr>
              <w:spacing w:before="0" w:line="240" w:lineRule="auto"/>
              <w:rPr>
                <w:sz w:val="22"/>
                <w:szCs w:val="22"/>
              </w:rPr>
            </w:pPr>
            <w:r w:rsidDel="00000000" w:rsidR="00000000" w:rsidRPr="00000000">
              <w:rPr>
                <w:sz w:val="22"/>
                <w:szCs w:val="22"/>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7F">
            <w:pPr>
              <w:spacing w:before="0" w:line="240" w:lineRule="auto"/>
              <w:jc w:val="center"/>
              <w:rPr>
                <w:sz w:val="22"/>
                <w:szCs w:val="22"/>
              </w:rPr>
            </w:pPr>
            <w:r w:rsidDel="00000000" w:rsidR="00000000" w:rsidRPr="00000000">
              <w:rPr>
                <w:sz w:val="22"/>
                <w:szCs w:val="22"/>
                <w:rtl w:val="0"/>
              </w:rPr>
              <w:t xml:space="preserve">C-6-1-13</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0">
            <w:pPr>
              <w:spacing w:before="0" w:line="240" w:lineRule="auto"/>
              <w:rPr>
                <w:sz w:val="22"/>
                <w:szCs w:val="22"/>
              </w:rPr>
            </w:pPr>
            <w:r w:rsidDel="00000000" w:rsidR="00000000" w:rsidRPr="00000000">
              <w:rPr>
                <w:sz w:val="22"/>
                <w:szCs w:val="22"/>
                <w:rtl w:val="0"/>
              </w:rPr>
              <w:t xml:space="preserve">The Tenderer is to provide technical support for the following (but not limited to) components of the system: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1">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2">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3">
            <w:pPr>
              <w:spacing w:before="0" w:line="240" w:lineRule="auto"/>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84">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components of the software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6">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7">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8">
            <w:pPr>
              <w:spacing w:before="0" w:line="240" w:lineRule="auto"/>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89">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Modified components of the software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B">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C">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D">
            <w:pPr>
              <w:spacing w:before="0" w:line="240" w:lineRule="auto"/>
              <w:rPr>
                <w:sz w:val="22"/>
                <w:szCs w:val="22"/>
              </w:rPr>
            </w:pPr>
            <w:r w:rsidDel="00000000" w:rsidR="00000000" w:rsidRPr="00000000">
              <w:rPr>
                <w:sz w:val="22"/>
                <w:szCs w:val="22"/>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8E">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hardware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0">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1">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2">
            <w:pPr>
              <w:spacing w:before="0" w:line="240" w:lineRule="auto"/>
              <w:rPr>
                <w:sz w:val="22"/>
                <w:szCs w:val="22"/>
              </w:rPr>
            </w:pPr>
            <w:r w:rsidDel="00000000" w:rsidR="00000000" w:rsidRPr="00000000">
              <w:rPr>
                <w:sz w:val="22"/>
                <w:szCs w:val="22"/>
                <w:rtl w:val="0"/>
              </w:rPr>
              <w:t xml:space="preserve"> </w:t>
            </w:r>
          </w:p>
        </w:tc>
      </w:tr>
      <w:tr>
        <w:trPr>
          <w:cantSplit w:val="0"/>
          <w:trHeight w:val="61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93">
            <w:pPr>
              <w:spacing w:before="0" w:line="240" w:lineRule="auto"/>
              <w:jc w:val="center"/>
              <w:rPr>
                <w:sz w:val="22"/>
                <w:szCs w:val="22"/>
              </w:rPr>
            </w:pPr>
            <w:r w:rsidDel="00000000" w:rsidR="00000000" w:rsidRPr="00000000">
              <w:rPr>
                <w:sz w:val="22"/>
                <w:szCs w:val="22"/>
                <w:rtl w:val="0"/>
              </w:rPr>
              <w:t xml:space="preserve">C-6-1-14</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4">
            <w:pPr>
              <w:spacing w:before="0" w:line="240" w:lineRule="auto"/>
              <w:rPr>
                <w:sz w:val="22"/>
                <w:szCs w:val="22"/>
              </w:rPr>
            </w:pPr>
            <w:r w:rsidDel="00000000" w:rsidR="00000000" w:rsidRPr="00000000">
              <w:rPr>
                <w:sz w:val="22"/>
                <w:szCs w:val="22"/>
                <w:rtl w:val="0"/>
              </w:rPr>
              <w:t xml:space="preserve">The Tenderer shall provide support for all components of the system and it will be handled on-site.</w:t>
            </w:r>
          </w:p>
          <w:p w:rsidR="00000000" w:rsidDel="00000000" w:rsidP="00000000" w:rsidRDefault="00000000" w:rsidRPr="00000000" w14:paraId="00000095">
            <w:pPr>
              <w:spacing w:before="0" w:line="240" w:lineRule="auto"/>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6">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7">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8">
            <w:pPr>
              <w:spacing w:before="0" w:line="240" w:lineRule="auto"/>
              <w:rPr>
                <w:sz w:val="22"/>
                <w:szCs w:val="22"/>
              </w:rPr>
            </w:pPr>
            <w:r w:rsidDel="00000000" w:rsidR="00000000" w:rsidRPr="00000000">
              <w:rPr>
                <w:sz w:val="22"/>
                <w:szCs w:val="22"/>
                <w:rtl w:val="0"/>
              </w:rPr>
              <w:t xml:space="preserve"> </w:t>
            </w:r>
          </w:p>
        </w:tc>
      </w:tr>
    </w:tbl>
    <w:p w:rsidR="00000000" w:rsidDel="00000000" w:rsidP="00000000" w:rsidRDefault="00000000" w:rsidRPr="00000000" w14:paraId="00000099">
      <w:pPr>
        <w:spacing w:before="0" w:line="240" w:lineRule="auto"/>
        <w:rPr>
          <w:sz w:val="22"/>
          <w:szCs w:val="22"/>
        </w:rPr>
      </w:pPr>
      <w:r w:rsidDel="00000000" w:rsidR="00000000" w:rsidRPr="00000000">
        <w:rPr>
          <w:rtl w:val="0"/>
        </w:rPr>
      </w:r>
    </w:p>
    <w:p w:rsidR="00000000" w:rsidDel="00000000" w:rsidP="00000000" w:rsidRDefault="00000000" w:rsidRPr="00000000" w14:paraId="0000009A">
      <w:pPr>
        <w:spacing w:after="0" w:before="0" w:line="240" w:lineRule="auto"/>
        <w:rPr>
          <w:sz w:val="22"/>
          <w:szCs w:val="22"/>
        </w:rPr>
      </w:pPr>
      <w:r w:rsidDel="00000000" w:rsidR="00000000" w:rsidRPr="00000000">
        <w:rPr>
          <w:rtl w:val="0"/>
        </w:rPr>
      </w:r>
    </w:p>
    <w:p w:rsidR="00000000" w:rsidDel="00000000" w:rsidP="00000000" w:rsidRDefault="00000000" w:rsidRPr="00000000" w14:paraId="0000009B">
      <w:pPr>
        <w:rPr>
          <w:sz w:val="22"/>
          <w:szCs w:val="22"/>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rPr>
        <w:color w:val="000000"/>
        <w:sz w:val="22"/>
        <w:szCs w:val="22"/>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rPr>
        <w:color w:val="000000"/>
        <w:sz w:val="22"/>
        <w:szCs w:val="22"/>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rPr>
        <w:color w:val="000000"/>
        <w:sz w:val="22"/>
        <w:szCs w:val="22"/>
      </w:rPr>
    </w:pPr>
    <w:r w:rsidDel="00000000" w:rsidR="00000000" w:rsidRPr="00000000">
      <w:rPr>
        <w:rtl w:val="0"/>
      </w:rPr>
    </w:r>
  </w:p>
  <w:p w:rsidR="00000000" w:rsidDel="00000000" w:rsidP="00000000" w:rsidRDefault="00000000" w:rsidRPr="00000000" w14:paraId="000000A4">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before="0" w:line="240" w:lineRule="auto"/>
      <w:ind w:left="12960" w:hanging="12960"/>
      <w:rPr/>
    </w:pPr>
    <w:r w:rsidDel="00000000" w:rsidR="00000000" w:rsidRPr="00000000">
      <w:rPr>
        <w:rtl w:val="0"/>
      </w:rPr>
      <w:tab/>
      <w:tab/>
      <w:tab/>
      <w:tab/>
      <w:tab/>
      <w:tab/>
      <w:tab/>
      <w:tab/>
      <w:t xml:space="preserve"> ms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5">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before="0" w:line="240" w:lineRule="auto"/>
      <w:rPr/>
    </w:pPr>
    <w:r w:rsidDel="00000000" w:rsidR="00000000" w:rsidRPr="00000000">
      <w:rPr>
        <w:rtl w:val="0"/>
      </w:rPr>
      <w:t xml:space="preserve">                                                                  </w:t>
      <w:tab/>
      <w:tab/>
      <w:tab/>
      <w:tab/>
      <w:tab/>
      <w:tab/>
      <w:t xml:space="preserve">          </w:t>
    </w:r>
    <w:r w:rsidDel="00000000" w:rsidR="00000000" w:rsidRPr="00000000">
      <w:rPr>
        <w:b w:val="1"/>
        <w:bCs w:val="1"/>
        <w:rtl w:val="0"/>
      </w:rPr>
      <w:t xml:space="preserve">SULIT</w:t>
    </w:r>
    <w:r w:rsidDel="00000000" w:rsidR="00000000" w:rsidRPr="00000000">
      <w:rPr>
        <w:sz w:val="20"/>
        <w:szCs w:val="20"/>
        <w:rtl w:val="0"/>
      </w:rPr>
      <w:tab/>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rPr>
        <w:color w:val="000000"/>
        <w:sz w:val="22"/>
        <w:szCs w:val="2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rPr>
        <w:color w:val="000000"/>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top w:space="0" w:sz="0" w:val="nil"/>
        <w:left w:space="0" w:sz="0" w:val="nil"/>
        <w:bottom w:color="000000" w:space="1" w:sz="4" w:val="single"/>
        <w:right w:space="0" w:sz="0" w:val="nil"/>
        <w:between w:space="0" w:sz="0" w:val="nil"/>
      </w:pBdr>
      <w:tabs>
        <w:tab w:val="center" w:leader="none" w:pos="4320"/>
        <w:tab w:val="right" w:leader="none" w:pos="8640"/>
      </w:tabs>
      <w:spacing w:after="0" w:before="0" w:line="240" w:lineRule="auto"/>
      <w:rPr>
        <w:b w:val="1"/>
        <w:bCs w:val="1"/>
        <w:color w:val="000000"/>
      </w:rPr>
    </w:pPr>
    <w:r w:rsidDel="00000000" w:rsidR="00000000" w:rsidRPr="00000000">
      <w:rPr>
        <w:b w:val="1"/>
        <w:bCs w:val="1"/>
        <w:color w:val="000000"/>
        <w:rtl w:val="0"/>
      </w:rPr>
      <w:t xml:space="preserve">SULIT</w:t>
      <w:tab/>
      <w:tab/>
      <w:t xml:space="preserve">                                          LAMPIRAN </w:t>
    </w:r>
    <w:r w:rsidDel="00000000" w:rsidR="00000000" w:rsidRPr="00000000">
      <w:rPr>
        <w:b w:val="1"/>
        <w:bCs w:val="1"/>
        <w:rtl w:val="0"/>
      </w:rPr>
      <w:t xml:space="preserve">C-6</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320"/>
        <w:tab w:val="right" w:leader="none" w:pos="8640"/>
        <w:tab w:val="right" w:leader="none" w:pos="12960"/>
      </w:tabs>
      <w:spacing w:after="0" w:before="0" w:line="240" w:lineRule="auto"/>
      <w:jc w:val="right"/>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320"/>
        <w:tab w:val="right" w:leader="none" w:pos="8640"/>
      </w:tabs>
      <w:spacing w:after="0" w:before="0" w:line="240" w:lineRule="auto"/>
      <w:rPr>
        <w:color w:val="000000"/>
        <w:sz w:val="22"/>
        <w:szCs w:val="2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320"/>
        <w:tab w:val="right" w:leader="none" w:pos="8640"/>
      </w:tabs>
      <w:spacing w:after="0" w:before="0" w:line="240" w:lineRule="auto"/>
      <w:rPr>
        <w:color w:val="000000"/>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360" w:lineRule="auto"/>
      <w:jc w:val="right"/>
    </w:pPr>
    <w:rPr>
      <w:sz w:val="20"/>
      <w:szCs w:val="20"/>
    </w:rPr>
  </w:style>
  <w:style w:type="paragraph" w:styleId="Heading2">
    <w:name w:val="heading 2"/>
    <w:basedOn w:val="Normal"/>
    <w:next w:val="Normal"/>
    <w:pPr>
      <w:keepNext w:val="1"/>
      <w:keepLines w:val="1"/>
      <w:ind w:left="-120"/>
      <w:jc w:val="center"/>
    </w:pPr>
    <w:rPr>
      <w:b w:val="1"/>
      <w:bCs w:val="1"/>
    </w:rPr>
  </w:style>
  <w:style w:type="paragraph" w:styleId="Heading3">
    <w:name w:val="heading 3"/>
    <w:basedOn w:val="Normal"/>
    <w:next w:val="Normal"/>
    <w:pPr>
      <w:keepNext w:val="1"/>
      <w:keepLines w:val="1"/>
      <w:spacing w:after="0" w:lineRule="auto"/>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2">
    <w:name w:val="Body Text Indent 2"/>
    <w:basedOn w:val="Normal"/>
    <w:link w:val="BodyTextIndent2Char"/>
    <w:autoRedefine w:val="1"/>
    <w:qFormat w:val="1"/>
    <w:rsid w:val="00DB75F3"/>
    <w:pPr>
      <w:spacing w:after="120" w:line="480" w:lineRule="auto"/>
      <w:ind w:left="360"/>
    </w:pPr>
    <w:rPr>
      <w:rFonts w:eastAsia="Calibri"/>
      <w:szCs w:val="20"/>
      <w:lang w:bidi="ar-SA"/>
    </w:rPr>
  </w:style>
  <w:style w:type="character" w:styleId="BodyTextIndent2Char" w:customStyle="1">
    <w:name w:val="Body Text Indent 2 Char"/>
    <w:link w:val="BodyTextIndent2"/>
    <w:rsid w:val="00DB75F3"/>
    <w:rPr>
      <w:rFonts w:ascii="Arial" w:hAnsi="Arial"/>
      <w:sz w:val="24"/>
    </w:rPr>
  </w:style>
  <w:style w:type="paragraph" w:styleId="Bullet4" w:customStyle="1">
    <w:name w:val="Bullet 4"/>
    <w:basedOn w:val="Normal"/>
    <w:autoRedefine w:val="1"/>
    <w:qFormat w:val="1"/>
    <w:rsid w:val="00790C3C"/>
    <w:pPr>
      <w:numPr>
        <w:numId w:val="1"/>
      </w:numPr>
      <w:spacing w:after="120" w:before="100" w:beforeAutospacing="1" w:line="360" w:lineRule="auto"/>
      <w:contextualSpacing w:val="1"/>
      <w:jc w:val="both"/>
    </w:pPr>
    <w:rPr>
      <w:szCs w:val="20"/>
      <w:lang w:val="ms-MY"/>
    </w:rPr>
  </w:style>
  <w:style w:type="paragraph" w:styleId="CommentText">
    <w:name w:val="annotation text"/>
    <w:basedOn w:val="Normal"/>
    <w:link w:val="CommentTextChar"/>
    <w:autoRedefine w:val="1"/>
    <w:qFormat w:val="1"/>
    <w:rsid w:val="00790C3C"/>
    <w:pPr>
      <w:spacing w:after="240" w:line="360" w:lineRule="auto"/>
      <w:jc w:val="both"/>
    </w:pPr>
    <w:rPr>
      <w:rFonts w:eastAsia="Calibri"/>
      <w:szCs w:val="20"/>
      <w:lang w:bidi="ar-SA" w:val="en-GB"/>
    </w:rPr>
  </w:style>
  <w:style w:type="character" w:styleId="CommentTextChar" w:customStyle="1">
    <w:name w:val="Comment Text Char"/>
    <w:link w:val="CommentText"/>
    <w:rsid w:val="00790C3C"/>
    <w:rPr>
      <w:rFonts w:ascii="Arial" w:hAnsi="Arial"/>
      <w:sz w:val="24"/>
      <w:szCs w:val="20"/>
      <w:lang w:val="en-GB"/>
    </w:rPr>
  </w:style>
  <w:style w:type="paragraph" w:styleId="NoSpacing">
    <w:name w:val="No Spacing"/>
    <w:autoRedefine w:val="1"/>
    <w:uiPriority w:val="1"/>
    <w:qFormat w:val="1"/>
    <w:rsid w:val="00790C3C"/>
    <w:rPr>
      <w:rFonts w:eastAsia="Times New Roman"/>
      <w:szCs w:val="22"/>
      <w:lang w:bidi="en-US"/>
    </w:rPr>
  </w:style>
  <w:style w:type="character" w:styleId="Heading1Char" w:customStyle="1">
    <w:name w:val="Heading 1 Char"/>
    <w:link w:val="Heading1"/>
    <w:uiPriority w:val="9"/>
    <w:rsid w:val="00172C56"/>
    <w:rPr>
      <w:rFonts w:ascii="Arial" w:eastAsia="Times New Roman" w:hAnsi="Arial"/>
      <w:bCs w:val="1"/>
      <w:lang w:eastAsia="en-US" w:val="en-GB"/>
    </w:rPr>
  </w:style>
  <w:style w:type="character" w:styleId="Heading2Char" w:customStyle="1">
    <w:name w:val="Heading 2 Char"/>
    <w:link w:val="Heading2"/>
    <w:uiPriority w:val="9"/>
    <w:rsid w:val="009D1496"/>
    <w:rPr>
      <w:rFonts w:ascii="Arial" w:hAnsi="Arial"/>
      <w:b w:val="1"/>
      <w:bCs w:val="1"/>
      <w:sz w:val="24"/>
      <w:szCs w:val="26"/>
      <w:lang w:val="sv-SE"/>
    </w:rPr>
  </w:style>
  <w:style w:type="character" w:styleId="TitleChar" w:customStyle="1">
    <w:name w:val="Title Char"/>
    <w:link w:val="Title"/>
    <w:uiPriority w:val="10"/>
    <w:rsid w:val="008460D9"/>
    <w:rPr>
      <w:rFonts w:ascii="Arial" w:cs="Times New Roman" w:eastAsia="Times New Roman" w:hAnsi="Arial"/>
      <w:spacing w:val="5"/>
      <w:kern w:val="28"/>
      <w:sz w:val="52"/>
      <w:szCs w:val="52"/>
    </w:rPr>
  </w:style>
  <w:style w:type="paragraph" w:styleId="ListParagraph">
    <w:name w:val="List Paragraph"/>
    <w:basedOn w:val="Normal"/>
    <w:autoRedefine w:val="1"/>
    <w:uiPriority w:val="34"/>
    <w:qFormat w:val="1"/>
    <w:rsid w:val="005862D6"/>
    <w:pPr>
      <w:numPr>
        <w:numId w:val="5"/>
      </w:numPr>
      <w:spacing w:before="0" w:line="240" w:lineRule="auto"/>
      <w:contextualSpacing w:val="1"/>
    </w:pPr>
    <w:rPr>
      <w:color w:val="000000" w:themeColor="text1"/>
      <w:sz w:val="22"/>
      <w:szCs w:val="24"/>
      <w:lang w:bidi="ar-SA"/>
    </w:rPr>
  </w:style>
  <w:style w:type="paragraph" w:styleId="BodyText">
    <w:name w:val="Body Text"/>
    <w:basedOn w:val="Normal"/>
    <w:link w:val="BodyTextChar"/>
    <w:autoRedefine w:val="1"/>
    <w:qFormat w:val="1"/>
    <w:rsid w:val="00DB75F3"/>
    <w:pPr>
      <w:spacing w:line="360" w:lineRule="auto"/>
      <w:ind w:left="360"/>
      <w:jc w:val="both"/>
    </w:pPr>
    <w:rPr>
      <w:rFonts w:eastAsia="Calibri"/>
    </w:rPr>
  </w:style>
  <w:style w:type="character" w:styleId="BodyTextChar" w:customStyle="1">
    <w:name w:val="Body Text Char"/>
    <w:link w:val="BodyText"/>
    <w:rsid w:val="00DB75F3"/>
    <w:rPr>
      <w:rFonts w:ascii="Arial" w:hAnsi="Arial"/>
      <w:sz w:val="24"/>
      <w:szCs w:val="22"/>
      <w:lang w:bidi="en-US"/>
    </w:rPr>
  </w:style>
  <w:style w:type="paragraph" w:styleId="Bullet1Heading2" w:customStyle="1">
    <w:name w:val="Bullet 1Heading 2"/>
    <w:basedOn w:val="Normal"/>
    <w:autoRedefine w:val="1"/>
    <w:qFormat w:val="1"/>
    <w:rsid w:val="00AE60A6"/>
    <w:pPr>
      <w:spacing w:after="240"/>
      <w:jc w:val="center"/>
    </w:pPr>
    <w:rPr>
      <w:b w:val="1"/>
      <w:color w:val="000000"/>
      <w:lang w:bidi="ar-SA" w:val="en-GB"/>
    </w:rPr>
  </w:style>
  <w:style w:type="paragraph" w:styleId="Bullet3" w:customStyle="1">
    <w:name w:val="Bullet 3"/>
    <w:basedOn w:val="Normal"/>
    <w:autoRedefine w:val="1"/>
    <w:qFormat w:val="1"/>
    <w:rsid w:val="00DB75F3"/>
    <w:pPr>
      <w:tabs>
        <w:tab w:val="left" w:pos="3240"/>
      </w:tabs>
      <w:spacing w:after="120" w:before="120"/>
      <w:jc w:val="both"/>
    </w:pPr>
  </w:style>
  <w:style w:type="character" w:styleId="Heading3Char" w:customStyle="1">
    <w:name w:val="Heading 3 Char"/>
    <w:link w:val="Heading3"/>
    <w:uiPriority w:val="9"/>
    <w:semiHidden w:val="1"/>
    <w:rsid w:val="00790C3C"/>
    <w:rPr>
      <w:rFonts w:ascii="Arial" w:cs="Times New Roman" w:eastAsia="Times New Roman" w:hAnsi="Arial"/>
      <w:b w:val="1"/>
      <w:bCs w:val="1"/>
      <w:sz w:val="24"/>
    </w:rPr>
  </w:style>
  <w:style w:type="paragraph" w:styleId="TOCHeading">
    <w:name w:val="TOC Heading"/>
    <w:basedOn w:val="Heading1"/>
    <w:next w:val="Normal"/>
    <w:uiPriority w:val="39"/>
    <w:qFormat w:val="1"/>
    <w:rsid w:val="008B71DA"/>
    <w:pPr>
      <w:jc w:val="left"/>
      <w:outlineLvl w:val="9"/>
    </w:pPr>
    <w:rPr>
      <w:b w:val="1"/>
      <w:color w:val="000000"/>
      <w:sz w:val="24"/>
    </w:rPr>
  </w:style>
  <w:style w:type="paragraph" w:styleId="BalloonText">
    <w:name w:val="Balloon Text"/>
    <w:basedOn w:val="Normal"/>
    <w:link w:val="BalloonTextChar"/>
    <w:uiPriority w:val="99"/>
    <w:semiHidden w:val="1"/>
    <w:unhideWhenUsed w:val="1"/>
    <w:rsid w:val="002B1CC9"/>
    <w:pPr>
      <w:spacing w:after="0" w:before="0" w:line="240" w:lineRule="auto"/>
    </w:pPr>
    <w:rPr>
      <w:rFonts w:ascii="Tahoma" w:cs="Tahoma" w:hAnsi="Tahoma"/>
      <w:sz w:val="16"/>
      <w:szCs w:val="16"/>
    </w:rPr>
  </w:style>
  <w:style w:type="character" w:styleId="BalloonTextChar" w:customStyle="1">
    <w:name w:val="Balloon Text Char"/>
    <w:link w:val="BalloonText"/>
    <w:uiPriority w:val="99"/>
    <w:semiHidden w:val="1"/>
    <w:rsid w:val="002B1CC9"/>
    <w:rPr>
      <w:rFonts w:ascii="Tahoma" w:cs="Tahoma" w:eastAsia="Times New Roman" w:hAnsi="Tahoma"/>
      <w:sz w:val="16"/>
      <w:szCs w:val="16"/>
      <w:lang w:bidi="en-US"/>
    </w:rPr>
  </w:style>
  <w:style w:type="paragraph" w:styleId="TOC1">
    <w:name w:val="toc 1"/>
    <w:basedOn w:val="Normal"/>
    <w:next w:val="Normal"/>
    <w:autoRedefine w:val="1"/>
    <w:uiPriority w:val="39"/>
    <w:unhideWhenUsed w:val="1"/>
    <w:rsid w:val="00FE0510"/>
    <w:pPr>
      <w:tabs>
        <w:tab w:val="right" w:leader="dot" w:pos="9072"/>
      </w:tabs>
      <w:spacing w:after="100"/>
    </w:pPr>
  </w:style>
  <w:style w:type="character" w:styleId="Hyperlink">
    <w:name w:val="Hyperlink"/>
    <w:uiPriority w:val="99"/>
    <w:unhideWhenUsed w:val="1"/>
    <w:rsid w:val="00A300C6"/>
    <w:rPr>
      <w:color w:val="0000ff"/>
      <w:u w:val="single"/>
    </w:rPr>
  </w:style>
  <w:style w:type="paragraph" w:styleId="TOC2">
    <w:name w:val="toc 2"/>
    <w:basedOn w:val="Normal"/>
    <w:next w:val="Normal"/>
    <w:autoRedefine w:val="1"/>
    <w:uiPriority w:val="39"/>
    <w:unhideWhenUsed w:val="1"/>
    <w:rsid w:val="007D131C"/>
    <w:pPr>
      <w:tabs>
        <w:tab w:val="right" w:leader="dot" w:pos="9072"/>
      </w:tabs>
      <w:spacing w:after="100"/>
      <w:ind w:left="720"/>
    </w:pPr>
    <w:rPr>
      <w:noProof w:val="1"/>
      <w:szCs w:val="24"/>
      <w:lang w:val="en-GB"/>
    </w:rPr>
  </w:style>
  <w:style w:type="paragraph" w:styleId="Header">
    <w:name w:val="header"/>
    <w:basedOn w:val="Normal"/>
    <w:link w:val="HeaderChar"/>
    <w:rsid w:val="00A300C6"/>
    <w:pPr>
      <w:tabs>
        <w:tab w:val="center" w:pos="4320"/>
        <w:tab w:val="right" w:pos="8640"/>
      </w:tabs>
      <w:spacing w:after="0" w:before="0" w:line="240" w:lineRule="auto"/>
    </w:pPr>
    <w:rPr>
      <w:sz w:val="22"/>
      <w:szCs w:val="24"/>
      <w:lang w:bidi="ar-SA"/>
    </w:rPr>
  </w:style>
  <w:style w:type="character" w:styleId="HeaderChar" w:customStyle="1">
    <w:name w:val="Header Char"/>
    <w:link w:val="Header"/>
    <w:rsid w:val="00A300C6"/>
    <w:rPr>
      <w:rFonts w:ascii="Arial" w:eastAsia="Times New Roman" w:hAnsi="Arial"/>
      <w:sz w:val="22"/>
      <w:szCs w:val="24"/>
    </w:rPr>
  </w:style>
  <w:style w:type="paragraph" w:styleId="CentreBold" w:customStyle="1">
    <w:name w:val="Centre Bold"/>
    <w:basedOn w:val="Normal"/>
    <w:rsid w:val="00A300C6"/>
    <w:pPr>
      <w:spacing w:after="0" w:before="0" w:line="360" w:lineRule="auto"/>
      <w:jc w:val="center"/>
    </w:pPr>
    <w:rPr>
      <w:b w:val="1"/>
      <w:sz w:val="22"/>
      <w:szCs w:val="24"/>
      <w:lang w:bidi="ar-SA"/>
    </w:rPr>
  </w:style>
  <w:style w:type="paragraph" w:styleId="NormalBold" w:customStyle="1">
    <w:name w:val="Normal Bold"/>
    <w:basedOn w:val="Normal"/>
    <w:link w:val="NormalBoldChar"/>
    <w:rsid w:val="00A300C6"/>
    <w:pPr>
      <w:spacing w:after="0" w:before="0" w:line="240" w:lineRule="auto"/>
    </w:pPr>
    <w:rPr>
      <w:rFonts w:eastAsia="Calibri"/>
      <w:b w:val="1"/>
      <w:sz w:val="22"/>
      <w:szCs w:val="24"/>
      <w:lang w:bidi="ar-SA"/>
    </w:rPr>
  </w:style>
  <w:style w:type="paragraph" w:styleId="Footer">
    <w:name w:val="footer"/>
    <w:basedOn w:val="Normal"/>
    <w:link w:val="FooterChar"/>
    <w:uiPriority w:val="99"/>
    <w:unhideWhenUsed w:val="1"/>
    <w:rsid w:val="00A300C6"/>
    <w:pPr>
      <w:tabs>
        <w:tab w:val="center" w:pos="4680"/>
        <w:tab w:val="right" w:pos="9360"/>
      </w:tabs>
      <w:spacing w:after="0" w:before="0" w:line="240" w:lineRule="auto"/>
    </w:pPr>
    <w:rPr>
      <w:sz w:val="22"/>
      <w:szCs w:val="24"/>
      <w:lang w:bidi="ar-SA"/>
    </w:rPr>
  </w:style>
  <w:style w:type="character" w:styleId="FooterChar" w:customStyle="1">
    <w:name w:val="Footer Char"/>
    <w:link w:val="Footer"/>
    <w:uiPriority w:val="99"/>
    <w:rsid w:val="00A300C6"/>
    <w:rPr>
      <w:rFonts w:ascii="Arial" w:eastAsia="Times New Roman" w:hAnsi="Arial"/>
      <w:sz w:val="22"/>
      <w:szCs w:val="24"/>
    </w:rPr>
  </w:style>
  <w:style w:type="paragraph" w:styleId="Number1" w:customStyle="1">
    <w:name w:val="Number 1"/>
    <w:basedOn w:val="Normal"/>
    <w:rsid w:val="00444AB1"/>
    <w:pPr>
      <w:numPr>
        <w:numId w:val="2"/>
      </w:numPr>
      <w:spacing w:after="0" w:before="0" w:line="360" w:lineRule="auto"/>
    </w:pPr>
    <w:rPr>
      <w:sz w:val="22"/>
      <w:szCs w:val="24"/>
      <w:lang w:bidi="ar-SA"/>
    </w:rPr>
  </w:style>
  <w:style w:type="character" w:styleId="CommentReference">
    <w:name w:val="annotation reference"/>
    <w:semiHidden w:val="1"/>
    <w:rsid w:val="0071474F"/>
    <w:rPr>
      <w:sz w:val="16"/>
      <w:szCs w:val="16"/>
    </w:rPr>
  </w:style>
  <w:style w:type="paragraph" w:styleId="CommentSubject">
    <w:name w:val="annotation subject"/>
    <w:basedOn w:val="CommentText"/>
    <w:next w:val="CommentText"/>
    <w:semiHidden w:val="1"/>
    <w:rsid w:val="0071474F"/>
    <w:pPr>
      <w:spacing w:after="200" w:line="276" w:lineRule="auto"/>
      <w:jc w:val="left"/>
    </w:pPr>
    <w:rPr>
      <w:rFonts w:eastAsia="Times New Roman"/>
      <w:b w:val="1"/>
      <w:bCs w:val="1"/>
      <w:sz w:val="20"/>
      <w:lang w:bidi="en-US" w:val="en-US"/>
    </w:rPr>
  </w:style>
  <w:style w:type="paragraph" w:styleId="Default" w:customStyle="1">
    <w:name w:val="Default"/>
    <w:rsid w:val="00963DE6"/>
    <w:pPr>
      <w:autoSpaceDE w:val="0"/>
      <w:autoSpaceDN w:val="0"/>
      <w:adjustRightInd w:val="0"/>
    </w:pPr>
    <w:rPr>
      <w:rFonts w:eastAsia="Times New Roman"/>
      <w:color w:val="000000"/>
    </w:rPr>
  </w:style>
  <w:style w:type="table" w:styleId="TableGrid">
    <w:name w:val="Table Grid"/>
    <w:basedOn w:val="TableNormal"/>
    <w:uiPriority w:val="39"/>
    <w:rsid w:val="005A127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harCharCharCharCharCharCharCharCharCharCharCharCharCharCharCharCharCharChar" w:customStyle="1">
    <w:name w:val="Char Char Char Char Char Char Char Char Char Char Char Char Char Char Char Char Char Char Char"/>
    <w:basedOn w:val="Normal"/>
    <w:rsid w:val="00AC05A3"/>
    <w:pPr>
      <w:spacing w:after="160" w:before="0" w:line="240" w:lineRule="exact"/>
    </w:pPr>
    <w:rPr>
      <w:rFonts w:ascii="Tahoma" w:hAnsi="Tahoma"/>
      <w:sz w:val="20"/>
      <w:szCs w:val="20"/>
      <w:lang w:bidi="ar-SA"/>
    </w:rPr>
  </w:style>
  <w:style w:type="character" w:styleId="PageNumber">
    <w:name w:val="page number"/>
    <w:basedOn w:val="DefaultParagraphFont"/>
    <w:rsid w:val="003A24FD"/>
  </w:style>
  <w:style w:type="character" w:styleId="NormalBoldChar" w:customStyle="1">
    <w:name w:val="Normal Bold Char"/>
    <w:link w:val="NormalBold"/>
    <w:rsid w:val="001F526D"/>
    <w:rPr>
      <w:rFonts w:ascii="Arial" w:hAnsi="Arial"/>
      <w:b w:val="1"/>
      <w:sz w:val="22"/>
      <w:szCs w:val="24"/>
      <w:lang w:bidi="ar-SA" w:eastAsia="en-US" w:val="en-US"/>
    </w:rPr>
  </w:style>
  <w:style w:type="numbering" w:styleId="111111">
    <w:name w:val="Outline List 2"/>
    <w:basedOn w:val="NoList"/>
    <w:rsid w:val="00974607"/>
  </w:style>
  <w:style w:type="paragraph" w:styleId="Revision">
    <w:name w:val="Revision"/>
    <w:hidden w:val="1"/>
    <w:uiPriority w:val="99"/>
    <w:semiHidden w:val="1"/>
    <w:rsid w:val="00DA3A3B"/>
    <w:rPr>
      <w:rFonts w:eastAsia="Times New Roman"/>
      <w:szCs w:val="22"/>
      <w:lang w:bidi="en-US"/>
    </w:rPr>
  </w:style>
  <w:style w:type="character" w:styleId="MSGENFONTSTYLENAMETEMPLATEROLENUMBERMSGENFONTSTYLENAMEBYROLETEXT2MSGENFONTSTYLEMODIFERSIZE11" w:customStyle="1">
    <w:name w:val="MSG_EN_FONT_STYLE_NAME_TEMPLATE_ROLE_NUMBER MSG_EN_FONT_STYLE_NAME_BY_ROLE_TEXT 2 + MSG_EN_FONT_STYLE_MODIFER_SIZE 11"/>
    <w:aliases w:val="MSG_EN_FONT_STYLE_MODIFER_NOT_BOLD,MSG_EN_FONT_STYLE_MODIFER_SMALL_CAPS"/>
    <w:basedOn w:val="DefaultParagraphFont"/>
    <w:rsid w:val="00F9614E"/>
    <w:rPr>
      <w:rFonts w:ascii="Arial" w:cs="Arial" w:eastAsia="Arial" w:hAnsi="Arial"/>
      <w:b w:val="1"/>
      <w:bCs w:val="1"/>
      <w:color w:val="000000"/>
      <w:spacing w:val="0"/>
      <w:w w:val="100"/>
      <w:position w:val="0"/>
      <w:sz w:val="22"/>
      <w:szCs w:val="22"/>
      <w:shd w:color="auto" w:fill="ffffff" w:val="clear"/>
      <w:lang w:bidi="en-US" w:eastAsia="en-US" w:val="en-US"/>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NH1A/mRkiiU9bBI1mZqyG2e0A==">CgMxLjAaHQoBMBIYChYIB0ISEhBBcmlhbCBVbmljb2RlIE1TOAByITE2WjlYbWV4TkQ4ZG41ZlJ6U0hZYllMXzh1Y3lOckkwRA==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2021-05-21T06:44:00Z</dcterms:created>
  <dc:creator>Valued Acer Customer</dc:creator>
</cp:coreProperties>
</file>