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08.0" w:type="dxa"/>
        <w:jc w:val="left"/>
        <w:tblInd w:w="-23.0" w:type="dxa"/>
        <w:tblLayout w:type="fixed"/>
        <w:tblLook w:val="0400"/>
      </w:tblPr>
      <w:tblGrid>
        <w:gridCol w:w="1368"/>
        <w:gridCol w:w="3600"/>
        <w:gridCol w:w="900"/>
        <w:gridCol w:w="900"/>
        <w:gridCol w:w="2340"/>
        <w:tblGridChange w:id="0">
          <w:tblGrid>
            <w:gridCol w:w="1368"/>
            <w:gridCol w:w="3600"/>
            <w:gridCol w:w="900"/>
            <w:gridCol w:w="900"/>
            <w:gridCol w:w="2340"/>
          </w:tblGrid>
        </w:tblGridChange>
      </w:tblGrid>
      <w:tr>
        <w:trPr>
          <w:cantSplit w:val="0"/>
          <w:trHeight w:val="1540" w:hRule="atLeast"/>
          <w:tblHeader w:val="1"/>
        </w:trPr>
        <w:tc>
          <w:tcPr>
            <w:vMerge w:val="restart"/>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02">
            <w:pPr>
              <w:spacing w:after="0" w:line="240" w:lineRule="auto"/>
              <w:ind w:right="99"/>
              <w:jc w:val="center"/>
              <w:rPr/>
            </w:pPr>
            <w:r w:rsidDel="00000000" w:rsidR="00000000" w:rsidRPr="00000000">
              <w:rPr>
                <w:rFonts w:ascii="Arial" w:cs="Arial" w:eastAsia="Arial" w:hAnsi="Arial"/>
                <w:b w:val="1"/>
                <w:rtl w:val="0"/>
              </w:rPr>
              <w:t xml:space="preserve">No.</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03">
            <w:pPr>
              <w:spacing w:after="0" w:line="276" w:lineRule="auto"/>
              <w:ind w:right="100"/>
              <w:jc w:val="center"/>
              <w:rPr/>
            </w:pPr>
            <w:r w:rsidDel="00000000" w:rsidR="00000000" w:rsidRPr="00000000">
              <w:rPr>
                <w:rFonts w:ascii="Arial" w:cs="Arial" w:eastAsia="Arial" w:hAnsi="Arial"/>
                <w:b w:val="1"/>
                <w:rtl w:val="0"/>
              </w:rPr>
              <w:t xml:space="preserve">Requirements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04">
            <w:pPr>
              <w:spacing w:after="2" w:line="237" w:lineRule="auto"/>
              <w:jc w:val="center"/>
              <w:rPr/>
            </w:pPr>
            <w:sdt>
              <w:sdtPr>
                <w:id w:val="-550040435"/>
                <w:tag w:val="goog_rdk_0"/>
              </w:sdtPr>
              <w:sdtContent>
                <w:r w:rsidDel="00000000" w:rsidR="00000000" w:rsidRPr="00000000">
                  <w:rPr>
                    <w:rFonts w:ascii="Arial Unicode MS" w:cs="Arial Unicode MS" w:eastAsia="Arial Unicode MS" w:hAnsi="Arial Unicode MS"/>
                    <w:b w:val="1"/>
                    <w:rtl w:val="0"/>
                  </w:rPr>
                  <w:t xml:space="preserve">Compliance (Please √ to Indicate </w:t>
                </w:r>
              </w:sdtContent>
            </w:sdt>
            <w:r w:rsidDel="00000000" w:rsidR="00000000" w:rsidRPr="00000000">
              <w:rPr>
                <w:rtl w:val="0"/>
              </w:rPr>
            </w:r>
          </w:p>
          <w:p w:rsidR="00000000" w:rsidDel="00000000" w:rsidP="00000000" w:rsidRDefault="00000000" w:rsidRPr="00000000" w14:paraId="00000005">
            <w:pPr>
              <w:spacing w:after="0" w:line="240" w:lineRule="auto"/>
              <w:ind w:right="100"/>
              <w:jc w:val="center"/>
              <w:rPr/>
            </w:pPr>
            <w:r w:rsidDel="00000000" w:rsidR="00000000" w:rsidRPr="00000000">
              <w:rPr>
                <w:rFonts w:ascii="Arial" w:cs="Arial" w:eastAsia="Arial" w:hAnsi="Arial"/>
                <w:b w:val="1"/>
                <w:rtl w:val="0"/>
              </w:rPr>
              <w:t xml:space="preserve">Comply or </w:t>
            </w:r>
            <w:r w:rsidDel="00000000" w:rsidR="00000000" w:rsidRPr="00000000">
              <w:rPr>
                <w:rtl w:val="0"/>
              </w:rPr>
            </w:r>
          </w:p>
          <w:p w:rsidR="00000000" w:rsidDel="00000000" w:rsidP="00000000" w:rsidRDefault="00000000" w:rsidRPr="00000000" w14:paraId="00000006">
            <w:pPr>
              <w:spacing w:after="0" w:line="240" w:lineRule="auto"/>
              <w:ind w:left="94" w:firstLine="0"/>
              <w:rPr/>
            </w:pPr>
            <w:r w:rsidDel="00000000" w:rsidR="00000000" w:rsidRPr="00000000">
              <w:rPr>
                <w:rFonts w:ascii="Arial" w:cs="Arial" w:eastAsia="Arial" w:hAnsi="Arial"/>
                <w:b w:val="1"/>
                <w:rtl w:val="0"/>
              </w:rPr>
              <w:t xml:space="preserve">Not Comply) </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deebf6" w:val="clear"/>
            <w:vAlign w:val="bottom"/>
          </w:tcPr>
          <w:p w:rsidR="00000000" w:rsidDel="00000000" w:rsidP="00000000" w:rsidRDefault="00000000" w:rsidRPr="00000000" w14:paraId="00000008">
            <w:pPr>
              <w:spacing w:after="2" w:line="237" w:lineRule="auto"/>
              <w:jc w:val="center"/>
              <w:rPr/>
            </w:pPr>
            <w:r w:rsidDel="00000000" w:rsidR="00000000" w:rsidRPr="00000000">
              <w:rPr>
                <w:rFonts w:ascii="Arial" w:cs="Arial" w:eastAsia="Arial" w:hAnsi="Arial"/>
                <w:b w:val="1"/>
                <w:rtl w:val="0"/>
              </w:rPr>
              <w:t xml:space="preserve">Ulasan(Nyatakan  Muka Surat  </w:t>
            </w:r>
            <w:r w:rsidDel="00000000" w:rsidR="00000000" w:rsidRPr="00000000">
              <w:rPr>
                <w:rtl w:val="0"/>
              </w:rPr>
            </w:r>
          </w:p>
          <w:p w:rsidR="00000000" w:rsidDel="00000000" w:rsidP="00000000" w:rsidRDefault="00000000" w:rsidRPr="00000000" w14:paraId="00000009">
            <w:pPr>
              <w:spacing w:after="0" w:line="240" w:lineRule="auto"/>
              <w:ind w:left="34" w:firstLine="0"/>
              <w:rPr/>
            </w:pPr>
            <w:r w:rsidDel="00000000" w:rsidR="00000000" w:rsidRPr="00000000">
              <w:rPr>
                <w:rFonts w:ascii="Arial" w:cs="Arial" w:eastAsia="Arial" w:hAnsi="Arial"/>
                <w:b w:val="1"/>
                <w:rtl w:val="0"/>
              </w:rPr>
              <w:t xml:space="preserve">Dalam Cadangan </w:t>
            </w:r>
            <w:r w:rsidDel="00000000" w:rsidR="00000000" w:rsidRPr="00000000">
              <w:rPr>
                <w:rtl w:val="0"/>
              </w:rPr>
            </w:r>
          </w:p>
          <w:p w:rsidR="00000000" w:rsidDel="00000000" w:rsidP="00000000" w:rsidRDefault="00000000" w:rsidRPr="00000000" w14:paraId="0000000A">
            <w:pPr>
              <w:spacing w:after="0" w:line="240" w:lineRule="auto"/>
              <w:ind w:right="98"/>
              <w:jc w:val="center"/>
              <w:rPr/>
            </w:pPr>
            <w:r w:rsidDel="00000000" w:rsidR="00000000" w:rsidRPr="00000000">
              <w:rPr>
                <w:rFonts w:ascii="Arial" w:cs="Arial" w:eastAsia="Arial" w:hAnsi="Arial"/>
                <w:b w:val="1"/>
                <w:rtl w:val="0"/>
              </w:rPr>
              <w:t xml:space="preserve">/Dokumen </w:t>
            </w:r>
            <w:r w:rsidDel="00000000" w:rsidR="00000000" w:rsidRPr="00000000">
              <w:rPr>
                <w:rtl w:val="0"/>
              </w:rPr>
            </w:r>
          </w:p>
          <w:p w:rsidR="00000000" w:rsidDel="00000000" w:rsidP="00000000" w:rsidRDefault="00000000" w:rsidRPr="00000000" w14:paraId="0000000B">
            <w:pPr>
              <w:spacing w:after="0" w:line="240" w:lineRule="auto"/>
              <w:ind w:right="101"/>
              <w:jc w:val="center"/>
              <w:rPr/>
            </w:pPr>
            <w:r w:rsidDel="00000000" w:rsidR="00000000" w:rsidRPr="00000000">
              <w:rPr>
                <w:rFonts w:ascii="Arial" w:cs="Arial" w:eastAsia="Arial" w:hAnsi="Arial"/>
                <w:b w:val="1"/>
                <w:rtl w:val="0"/>
              </w:rPr>
              <w:t xml:space="preserve">Sokongan Lain </w:t>
            </w:r>
            <w:r w:rsidDel="00000000" w:rsidR="00000000" w:rsidRPr="00000000">
              <w:rPr>
                <w:rtl w:val="0"/>
              </w:rPr>
            </w:r>
          </w:p>
          <w:p w:rsidR="00000000" w:rsidDel="00000000" w:rsidP="00000000" w:rsidRDefault="00000000" w:rsidRPr="00000000" w14:paraId="0000000C">
            <w:pPr>
              <w:spacing w:after="0" w:line="240" w:lineRule="auto"/>
              <w:ind w:left="48" w:firstLine="0"/>
              <w:rPr/>
            </w:pPr>
            <w:r w:rsidDel="00000000" w:rsidR="00000000" w:rsidRPr="00000000">
              <w:rPr>
                <w:rFonts w:ascii="Arial" w:cs="Arial" w:eastAsia="Arial" w:hAnsi="Arial"/>
                <w:b w:val="1"/>
                <w:rtl w:val="0"/>
              </w:rPr>
              <w:t xml:space="preserve">Bagi Menyokong </w:t>
            </w:r>
            <w:r w:rsidDel="00000000" w:rsidR="00000000" w:rsidRPr="00000000">
              <w:rPr>
                <w:rtl w:val="0"/>
              </w:rPr>
            </w:r>
          </w:p>
        </w:tc>
      </w:tr>
      <w:tr>
        <w:trPr>
          <w:cantSplit w:val="0"/>
          <w:trHeight w:val="196" w:hRule="atLeast"/>
          <w:tblHeader w:val="1"/>
        </w:trPr>
        <w:tc>
          <w:tcPr>
            <w:vMerge w:val="continue"/>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eebf6"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0F">
            <w:pPr>
              <w:spacing w:after="0" w:line="240" w:lineRule="auto"/>
              <w:rPr/>
            </w:pPr>
            <w:r w:rsidDel="00000000" w:rsidR="00000000" w:rsidRPr="00000000">
              <w:rPr>
                <w:rtl w:val="0"/>
              </w:rPr>
            </w:r>
          </w:p>
        </w:tc>
        <w:tc>
          <w:tcPr>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0">
            <w:pPr>
              <w:spacing w:after="0" w:line="240"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eebf6" w:val="clear"/>
            <w:vAlign w:val="bottom"/>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73" w:hRule="atLeast"/>
          <w:tblHeader w:val="1"/>
        </w:trPr>
        <w:tc>
          <w:tcPr>
            <w:tcBorders>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12">
            <w:pPr>
              <w:spacing w:after="0" w:line="240" w:lineRule="auto"/>
              <w:rPr/>
            </w:pPr>
            <w:r w:rsidDel="00000000" w:rsidR="00000000" w:rsidRPr="00000000">
              <w:rPr>
                <w:rtl w:val="0"/>
              </w:rPr>
            </w:r>
          </w:p>
        </w:tc>
        <w:tc>
          <w:tcPr>
            <w:tcBorders>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13">
            <w:pPr>
              <w:spacing w:after="0" w:line="276" w:lineRule="auto"/>
              <w:jc w:val="center"/>
              <w:rPr/>
            </w:pPr>
            <w:r w:rsidDel="00000000" w:rsidR="00000000" w:rsidRPr="00000000">
              <w:rPr>
                <w:rtl w:val="0"/>
              </w:rPr>
            </w:r>
          </w:p>
        </w:tc>
        <w:tc>
          <w:tcPr>
            <w:tcBorders>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14">
            <w:pPr>
              <w:spacing w:after="0" w:line="240" w:lineRule="auto"/>
              <w:ind w:right="94"/>
              <w:jc w:val="center"/>
              <w:rPr/>
            </w:pPr>
            <w:r w:rsidDel="00000000" w:rsidR="00000000" w:rsidRPr="00000000">
              <w:rPr>
                <w:rFonts w:ascii="Arial" w:cs="Arial" w:eastAsia="Arial" w:hAnsi="Arial"/>
                <w:b w:val="1"/>
                <w:rtl w:val="0"/>
              </w:rPr>
              <w:t xml:space="preserve">Yes </w:t>
            </w:r>
            <w:r w:rsidDel="00000000" w:rsidR="00000000" w:rsidRPr="00000000">
              <w:rPr>
                <w:rtl w:val="0"/>
              </w:rPr>
            </w:r>
          </w:p>
        </w:tc>
        <w:tc>
          <w:tcPr>
            <w:tcBorders>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15">
            <w:pPr>
              <w:spacing w:after="0" w:line="240" w:lineRule="auto"/>
              <w:ind w:right="99"/>
              <w:jc w:val="center"/>
              <w:rPr/>
            </w:pPr>
            <w:r w:rsidDel="00000000" w:rsidR="00000000" w:rsidRPr="00000000">
              <w:rPr>
                <w:rFonts w:ascii="Arial" w:cs="Arial" w:eastAsia="Arial" w:hAnsi="Arial"/>
                <w:b w:val="1"/>
                <w:rtl w:val="0"/>
              </w:rPr>
              <w:t xml:space="preserve">No </w:t>
            </w:r>
            <w:r w:rsidDel="00000000" w:rsidR="00000000" w:rsidRPr="00000000">
              <w:rPr>
                <w:rtl w:val="0"/>
              </w:rPr>
            </w:r>
          </w:p>
        </w:tc>
        <w:tc>
          <w:tcPr>
            <w:tcBorders>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16">
            <w:pPr>
              <w:spacing w:after="0" w:line="240" w:lineRule="auto"/>
              <w:ind w:left="26" w:firstLine="0"/>
              <w:rPr/>
            </w:pPr>
            <w:r w:rsidDel="00000000" w:rsidR="00000000" w:rsidRPr="00000000">
              <w:rPr>
                <w:rFonts w:ascii="Arial" w:cs="Arial" w:eastAsia="Arial" w:hAnsi="Arial"/>
                <w:b w:val="1"/>
                <w:rtl w:val="0"/>
              </w:rPr>
              <w:t xml:space="preserve">Kenyataan Anda) </w:t>
            </w:r>
            <w:r w:rsidDel="00000000" w:rsidR="00000000" w:rsidRPr="00000000">
              <w:rPr>
                <w:rtl w:val="0"/>
              </w:rPr>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17">
            <w:pPr>
              <w:spacing w:after="0" w:line="240" w:lineRule="auto"/>
              <w:ind w:right="36"/>
              <w:jc w:val="center"/>
              <w:rPr>
                <w:rFonts w:ascii="Arial" w:cs="Arial" w:eastAsia="Arial" w:hAnsi="Arial"/>
                <w:b w:val="1"/>
              </w:rPr>
            </w:pPr>
            <w:r w:rsidDel="00000000" w:rsidR="00000000" w:rsidRPr="00000000">
              <w:rPr>
                <w:rFonts w:ascii="Arial" w:cs="Arial" w:eastAsia="Arial" w:hAnsi="Arial"/>
                <w:b w:val="1"/>
                <w:rtl w:val="0"/>
              </w:rPr>
              <w:t xml:space="preserve">C-9-1</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19">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1A">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process of Integration development, API applications, RSS Scripting and database to databases API must be tested together with BERNAMA officers to assess the acceptability and level of job satisfaction.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40" w:lineRule="auto"/>
              <w:rPr>
                <w:rFonts w:ascii="Arial" w:cs="Arial" w:eastAsia="Arial" w:hAnsi="Arial"/>
              </w:rPr>
            </w:pPr>
            <w:r w:rsidDel="00000000" w:rsidR="00000000" w:rsidRPr="00000000">
              <w:rPr>
                <w:rtl w:val="0"/>
              </w:rPr>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applications, RSS Scripting and database to databases API must be tested in terms of performance and capability factors. If there are any changes required, the Tenderer must implement all the changes and resolve any issues that occur during API applications, RSS Scripting and database to databases API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rPr>
                <w:rFonts w:ascii="Arial" w:cs="Arial" w:eastAsia="Arial" w:hAnsi="Arial"/>
              </w:rPr>
            </w:pPr>
            <w:r w:rsidDel="00000000" w:rsidR="00000000" w:rsidRPr="00000000">
              <w:rPr>
                <w:rtl w:val="0"/>
              </w:rPr>
            </w:r>
          </w:p>
        </w:tc>
      </w:tr>
      <w:tr>
        <w:trPr>
          <w:cantSplit w:val="0"/>
          <w:trHeight w:val="8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Tenderer should provide support services during the system integration testing 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failure of the presence system integration component, error or failure of the presence system integration needs to be corrected by the Tenderer.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tl w:val="0"/>
              </w:rPr>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Tenderer is responsible for preparing a test plan that includes the test methodology, test schedule, test script and test data to ensure that the Integration works properly. All the above matters must be approved by BERNAMA.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tl w:val="0"/>
              </w:rPr>
            </w:r>
          </w:p>
        </w:tc>
      </w:tr>
      <w:tr>
        <w:trPr>
          <w:cantSplit w:val="0"/>
          <w:trHeight w:val="10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Tenderer must perform the System Integration Test (SIT) and the Final Acceptance Test (FAT).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Tenderer should be responsible for correcting any weaknesses detected during the integration testing period. If the Tenderer fails to meet the required characteristics even though repair work has been carried out within the specified period, the Tenderer needs to find alternative solutions until the integration is successfully 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 testing such as unit, integration, system, functional, performance / stress and security and penetration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Tenderer must demonstrate how the integration of the Platform is devised to meet the functional requirements and is considered in the technical evaluation of this Tender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tl w:val="0"/>
              </w:rPr>
            </w:r>
          </w:p>
        </w:tc>
      </w:tr>
      <w:tr>
        <w:trPr>
          <w:cantSplit w:val="0"/>
          <w:trHeight w:val="669" w:hRule="atLeast"/>
          <w:tblHeader w:val="0"/>
        </w:trPr>
        <w:tc>
          <w:tcPr>
            <w:tcBorders>
              <w:top w:color="000000" w:space="0" w:sz="4" w:val="single"/>
              <w:left w:color="000000" w:space="0" w:sz="4" w:val="single"/>
              <w:bottom w:color="000000" w:space="0" w:sz="4" w:val="single"/>
            </w:tcBorders>
            <w:shd w:fill="aeaaaa" w:val="clear"/>
            <w:vAlign w:val="center"/>
          </w:tcPr>
          <w:p w:rsidR="00000000" w:rsidDel="00000000" w:rsidP="00000000" w:rsidRDefault="00000000" w:rsidRPr="00000000" w14:paraId="00000049">
            <w:pPr>
              <w:spacing w:after="132" w:before="158" w:line="240" w:lineRule="auto"/>
              <w:jc w:val="center"/>
              <w:rPr>
                <w:rFonts w:ascii="Times New Roman" w:cs="Times New Roman" w:eastAsia="Times New Roman" w:hAnsi="Times New Roman"/>
                <w:color w:val="000000"/>
              </w:rPr>
            </w:pPr>
            <w:r w:rsidDel="00000000" w:rsidR="00000000" w:rsidRPr="00000000">
              <w:rPr>
                <w:rFonts w:ascii="Arial" w:cs="Arial" w:eastAsia="Arial" w:hAnsi="Arial"/>
                <w:b w:val="1"/>
                <w:rtl w:val="0"/>
              </w:rPr>
              <w:t xml:space="preserve">C-9-2</w:t>
            </w:r>
            <w:r w:rsidDel="00000000" w:rsidR="00000000" w:rsidRPr="00000000">
              <w:rPr>
                <w:rtl w:val="0"/>
              </w:rPr>
            </w:r>
          </w:p>
        </w:tc>
        <w:tc>
          <w:tcPr>
            <w:gridSpan w:val="4"/>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b w:val="1"/>
                <w:color w:val="000000"/>
                <w:rtl w:val="0"/>
              </w:rPr>
              <w:t xml:space="preserve">INTEGRATION DOCUMENTS AND TECHNICAL USER MANUALS</w:t>
            </w: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line="240" w:lineRule="auto"/>
              <w:ind w:right="36"/>
              <w:jc w:val="center"/>
              <w:rPr>
                <w:rFonts w:ascii="Arial" w:cs="Arial" w:eastAsia="Arial" w:hAnsi="Arial"/>
              </w:rPr>
            </w:pPr>
            <w:r w:rsidDel="00000000" w:rsidR="00000000" w:rsidRPr="00000000">
              <w:rPr>
                <w:rFonts w:ascii="Arial" w:cs="Arial" w:eastAsia="Arial" w:hAnsi="Arial"/>
                <w:rtl w:val="0"/>
              </w:rPr>
              <w:t xml:space="preserve">C-9-2-1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276" w:lineRule="auto"/>
              <w:ind w:left="-39" w:right="121" w:firstLine="0"/>
              <w:jc w:val="both"/>
              <w:rPr>
                <w:rFonts w:ascii="Times New Roman" w:cs="Times New Roman" w:eastAsia="Times New Roman" w:hAnsi="Times New Roman"/>
                <w:color w:val="000000"/>
              </w:rPr>
            </w:pPr>
            <w:r w:rsidDel="00000000" w:rsidR="00000000" w:rsidRPr="00000000">
              <w:rPr>
                <w:rFonts w:ascii="Arial" w:cs="Arial" w:eastAsia="Arial" w:hAnsi="Arial"/>
                <w:rtl w:val="0"/>
              </w:rPr>
              <w:t xml:space="preserve">The Tenderer must provide the integration documents as stated during the integration development phase as well as other documents if necessary as follows: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Charter and Project Plan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Implementation Plan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Plan Gantt chart </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Business Functional Specification (BFS)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Interface Control Document (IICD)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Interface Description Document (IIDD)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Test Plans, Test Scripts and Reports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User Manual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Integration Test Plan and Reports (SIT)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Acceptance Test Plan and Reports (FAT)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2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Project Handover Plan and 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20" w:line="276" w:lineRule="auto"/>
              <w:ind w:left="-39" w:right="121"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The Tenderer must provide a training manual before providing training to BERNAMA officers.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120" w:line="276" w:lineRule="auto"/>
              <w:ind w:left="-39" w:right="121"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All document and documentation process must be constantly updated by the Tenderer and submitted to the BERNAMA during the contract and guarantee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20" w:line="276" w:lineRule="auto"/>
              <w:ind w:left="-39" w:right="121"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The complete Integration documentation of the completed integration project must be submitted to the BERNAMA along with the 'source code' after the completion of the FAT.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tl w:val="0"/>
              </w:rPr>
            </w:r>
          </w:p>
        </w:tc>
      </w:tr>
      <w:tr>
        <w:trPr>
          <w:cantSplit w:val="0"/>
          <w:trHeight w:val="484" w:hRule="atLeast"/>
          <w:tblHeader w:val="0"/>
        </w:trPr>
        <w:tc>
          <w:tcPr>
            <w:tcBorders>
              <w:top w:color="000000" w:space="0" w:sz="4" w:val="single"/>
              <w:left w:color="000000" w:space="0" w:sz="4" w:val="single"/>
              <w:bottom w:color="000000" w:space="0" w:sz="4" w:val="single"/>
            </w:tcBorders>
            <w:shd w:fill="aeaaaa" w:val="clear"/>
            <w:vAlign w:val="center"/>
          </w:tcPr>
          <w:p w:rsidR="00000000" w:rsidDel="00000000" w:rsidP="00000000" w:rsidRDefault="00000000" w:rsidRPr="00000000" w14:paraId="0000006D">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b w:val="1"/>
                <w:rtl w:val="0"/>
              </w:rPr>
              <w:t xml:space="preserve">C-9-3</w:t>
            </w:r>
            <w:r w:rsidDel="00000000" w:rsidR="00000000" w:rsidRPr="00000000">
              <w:rPr>
                <w:rtl w:val="0"/>
              </w:rPr>
            </w:r>
          </w:p>
        </w:tc>
        <w:tc>
          <w:tcPr>
            <w:gridSpan w:val="4"/>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b w:val="1"/>
                <w:rtl w:val="0"/>
              </w:rPr>
              <w:t xml:space="preserve">TRAINING</w:t>
            </w: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20" w:line="276"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Tenderer shall provide technical integration training and ToT to BERNAMA officers. Training places are on government premises.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120" w:line="276"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Tenderer shall provide technical training manual and handout to BERNAMA one week before the training and ToT session took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20" w:line="276"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Tenderer shall provide the soft copy of the training materials (Guide) in USB thumb drive for all the trainees.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120" w:line="276"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Tenderer Must provide proof of training have been conducted to BERNAMA as part of the Integration training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tcBorders>
            <w:shd w:fill="aeaaaa" w:val="clear"/>
            <w:vAlign w:val="center"/>
          </w:tcPr>
          <w:p w:rsidR="00000000" w:rsidDel="00000000" w:rsidP="00000000" w:rsidRDefault="00000000" w:rsidRPr="00000000" w14:paraId="00000086">
            <w:pPr>
              <w:spacing w:after="132" w:before="158" w:line="240" w:lineRule="auto"/>
              <w:jc w:val="center"/>
              <w:rPr>
                <w:rFonts w:ascii="Times New Roman" w:cs="Times New Roman" w:eastAsia="Times New Roman" w:hAnsi="Times New Roman"/>
                <w:color w:val="000000"/>
              </w:rPr>
            </w:pPr>
            <w:r w:rsidDel="00000000" w:rsidR="00000000" w:rsidRPr="00000000">
              <w:rPr>
                <w:rFonts w:ascii="Arial" w:cs="Arial" w:eastAsia="Arial" w:hAnsi="Arial"/>
                <w:b w:val="1"/>
                <w:rtl w:val="0"/>
              </w:rPr>
              <w:t xml:space="preserve">C-9-4</w:t>
            </w:r>
            <w:r w:rsidDel="00000000" w:rsidR="00000000" w:rsidRPr="00000000">
              <w:rPr>
                <w:rtl w:val="0"/>
              </w:rPr>
            </w:r>
          </w:p>
        </w:tc>
        <w:tc>
          <w:tcPr>
            <w:gridSpan w:val="4"/>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b w:val="1"/>
                <w:rtl w:val="0"/>
              </w:rPr>
              <w:t xml:space="preserve">INTEGRATION GUARANTEE PERIOD</w:t>
            </w:r>
            <w:r w:rsidDel="00000000" w:rsidR="00000000" w:rsidRPr="00000000">
              <w:rPr>
                <w:rtl w:val="0"/>
              </w:rPr>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20" w:line="276"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The integration maintenance and support work warranty period is two (2) years from the date of final acceptance (FAT). Testing, commissioning, acceptance for each integration maintenance work is subject to BERNAMA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32" w:before="158" w:line="240" w:lineRule="auto"/>
              <w:rPr>
                <w:rFonts w:ascii="Times New Roman" w:cs="Times New Roman" w:eastAsia="Times New Roman" w:hAnsi="Times New Roman"/>
                <w:color w:val="000000"/>
              </w:rPr>
            </w:pPr>
            <w:r w:rsidDel="00000000" w:rsidR="00000000" w:rsidRPr="00000000">
              <w:rPr>
                <w:rFonts w:ascii="Arial" w:cs="Arial" w:eastAsia="Arial" w:hAnsi="Arial"/>
                <w:rtl w:val="0"/>
              </w:rPr>
              <w:t xml:space="preserve">C-9-4-2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20" w:line="240" w:lineRule="auto"/>
              <w:ind w:left="170" w:firstLine="0"/>
              <w:rPr>
                <w:rFonts w:ascii="Times New Roman" w:cs="Times New Roman" w:eastAsia="Times New Roman" w:hAnsi="Times New Roman"/>
                <w:color w:val="000000"/>
              </w:rPr>
            </w:pPr>
            <w:r w:rsidDel="00000000" w:rsidR="00000000" w:rsidRPr="00000000">
              <w:rPr>
                <w:rFonts w:ascii="Arial" w:cs="Arial" w:eastAsia="Arial" w:hAnsi="Arial"/>
                <w:rtl w:val="0"/>
              </w:rPr>
              <w:t xml:space="preserve">Tenderer Must Guarantee (Mandatory) submit full Integration Source Code in Soft Copy and Documented Hard Printing to BERNAMA one week before this tender project Final Acceptance Certificate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tcBorders>
            <w:shd w:fill="aeaaaa" w:val="clear"/>
            <w:vAlign w:val="center"/>
          </w:tcPr>
          <w:p w:rsidR="00000000" w:rsidDel="00000000" w:rsidP="00000000" w:rsidRDefault="00000000" w:rsidRPr="00000000" w14:paraId="00000095">
            <w:pPr>
              <w:spacing w:after="132" w:before="158" w:line="240" w:lineRule="auto"/>
              <w:jc w:val="center"/>
              <w:rPr>
                <w:rFonts w:ascii="Times New Roman" w:cs="Times New Roman" w:eastAsia="Times New Roman" w:hAnsi="Times New Roman"/>
                <w:color w:val="000000"/>
              </w:rPr>
            </w:pPr>
            <w:r w:rsidDel="00000000" w:rsidR="00000000" w:rsidRPr="00000000">
              <w:rPr>
                <w:rFonts w:ascii="Arial" w:cs="Arial" w:eastAsia="Arial" w:hAnsi="Arial"/>
                <w:b w:val="1"/>
                <w:rtl w:val="0"/>
              </w:rPr>
              <w:t xml:space="preserve">C-9-5</w:t>
            </w:r>
            <w:r w:rsidDel="00000000" w:rsidR="00000000" w:rsidRPr="00000000">
              <w:rPr>
                <w:rtl w:val="0"/>
              </w:rPr>
            </w:r>
          </w:p>
        </w:tc>
        <w:tc>
          <w:tcPr>
            <w:gridSpan w:val="4"/>
            <w:tcBorders>
              <w:top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b w:val="1"/>
                <w:rtl w:val="0"/>
              </w:rPr>
              <w:t xml:space="preserve">INTEGRATION GUARANTEE PERIOD</w:t>
            </w: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ind w:right="36"/>
              <w:jc w:val="center"/>
              <w:rPr>
                <w:rFonts w:ascii="Arial" w:cs="Arial" w:eastAsia="Arial" w:hAnsi="Arial"/>
                <w:b w:val="1"/>
              </w:rPr>
            </w:pPr>
            <w:r w:rsidDel="00000000" w:rsidR="00000000" w:rsidRPr="00000000">
              <w:rPr>
                <w:rFonts w:ascii="Arial" w:cs="Arial" w:eastAsia="Arial" w:hAnsi="Arial"/>
                <w:rtl w:val="0"/>
              </w:rPr>
              <w:t xml:space="preserve">C-9-5-1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Tenderer need to fullfil any future integration. BERNAMA will inform the tenderer about the integration within 30 days after tender is awarded.(if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40" w:lineRule="auto"/>
              <w:ind w:left="2"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9F">
      <w:pPr>
        <w:spacing w:after="12" w:line="244" w:lineRule="auto"/>
        <w:jc w:val="cente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985" w:top="1135" w:left="1440" w:right="137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line="240" w:lineRule="auto"/>
      <w:ind w:left="12960" w:hanging="12960"/>
      <w:jc w:val="right"/>
      <w:rPr>
        <w:rFonts w:ascii="Arial" w:cs="Arial" w:eastAsia="Arial" w:hAnsi="Arial"/>
        <w:sz w:val="24"/>
        <w:szCs w:val="24"/>
      </w:rPr>
    </w:pPr>
    <w:r w:rsidDel="00000000" w:rsidR="00000000" w:rsidRPr="00000000">
      <w:rPr>
        <w:rtl w:val="0"/>
      </w:rPr>
      <w:tab/>
      <w:tab/>
      <w:tab/>
      <w:tab/>
      <w:tab/>
      <w:tab/>
      <w:tab/>
      <w:tab/>
    </w:r>
    <w:r w:rsidDel="00000000" w:rsidR="00000000" w:rsidRPr="00000000">
      <w:rPr>
        <w:rFonts w:ascii="Arial" w:cs="Arial" w:eastAsia="Arial" w:hAnsi="Arial"/>
        <w:sz w:val="24"/>
        <w:szCs w:val="24"/>
        <w:rtl w:val="0"/>
      </w:rPr>
      <w:t xml:space="preserve">ms </w:t>
    </w: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C">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line="240" w:lineRule="auto"/>
      <w:jc w:val="right"/>
      <w:rPr>
        <w:rFonts w:ascii="Arial" w:cs="Arial" w:eastAsia="Arial" w:hAnsi="Arial"/>
        <w:sz w:val="24"/>
        <w:szCs w:val="24"/>
      </w:rPr>
    </w:pPr>
    <w:r w:rsidDel="00000000" w:rsidR="00000000" w:rsidRPr="00000000">
      <w:rPr>
        <w:sz w:val="24"/>
        <w:szCs w:val="24"/>
        <w:rtl w:val="0"/>
      </w:rPr>
      <w:t xml:space="preserve">                                                                  </w:t>
      <w:tab/>
      <w:tab/>
      <w:tab/>
      <w:tab/>
      <w:tab/>
      <w:t xml:space="preserve">                  </w:t>
    </w:r>
    <w:r w:rsidDel="00000000" w:rsidR="00000000" w:rsidRPr="00000000">
      <w:rPr>
        <w:rFonts w:ascii="Arial" w:cs="Arial" w:eastAsia="Arial" w:hAnsi="Arial"/>
        <w:b w:val="1"/>
        <w:sz w:val="24"/>
        <w:szCs w:val="24"/>
        <w:rtl w:val="0"/>
      </w:rPr>
      <w:t xml:space="preserve">SULIT</w:t>
    </w: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right" w:leader="none" w:pos="9095"/>
      </w:tabs>
      <w:spacing w:after="12"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A2">
    <w:pPr>
      <w:tabs>
        <w:tab w:val="right" w:leader="none" w:pos="9095"/>
      </w:tabs>
      <w:spacing w:after="12"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A3">
    <w:pPr>
      <w:tabs>
        <w:tab w:val="right" w:leader="none" w:pos="9095"/>
      </w:tabs>
      <w:spacing w:after="12"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A4">
    <w:pPr>
      <w:tabs>
        <w:tab w:val="right" w:leader="none" w:pos="9095"/>
      </w:tabs>
      <w:spacing w:after="12" w:lineRule="auto"/>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SULIT  </w:t>
      <w:tab/>
      <w:t xml:space="preserve">                                            LAMPIRAN C-9 </w:t>
    </w:r>
  </w:p>
  <w:p w:rsidR="00000000" w:rsidDel="00000000" w:rsidP="00000000" w:rsidRDefault="00000000" w:rsidRPr="00000000" w14:paraId="000000A5">
    <w:pPr>
      <w:tabs>
        <w:tab w:val="right" w:leader="none" w:pos="9095"/>
      </w:tabs>
      <w:spacing w:after="12"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A6">
    <w:pPr>
      <w:spacing w:after="47" w:lineRule="auto"/>
      <w:ind w:left="1973" w:hanging="10"/>
      <w:rPr/>
    </w:pPr>
    <w:r w:rsidDel="00000000" w:rsidR="00000000" w:rsidRPr="00000000">
      <w:rPr>
        <w:rFonts w:ascii="Arial" w:cs="Arial" w:eastAsia="Arial" w:hAnsi="Arial"/>
        <w:b w:val="1"/>
        <w:sz w:val="24"/>
        <w:szCs w:val="24"/>
        <w:rtl w:val="0"/>
      </w:rPr>
      <w:t xml:space="preserve">KEPERLUAN PENGINTEGRASIAN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m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EC3CA9"/>
    <w:rPr>
      <w:rFonts w:ascii="Calibri" w:cs="Calibri" w:eastAsia="Calibri" w:hAnsi="Calibri"/>
      <w:color w:val="000000"/>
    </w:rPr>
  </w:style>
  <w:style w:type="character" w:styleId="FooterChar" w:customStyle="1">
    <w:name w:val="Footer Char"/>
    <w:basedOn w:val="DefaultParagraphFont"/>
    <w:link w:val="Footer"/>
    <w:uiPriority w:val="99"/>
    <w:qFormat w:val="1"/>
    <w:rsid w:val="00EC3CA9"/>
    <w:rPr>
      <w:rFonts w:ascii="Calibri" w:cs="Calibri" w:eastAsia="Calibri" w:hAnsi="Calibri"/>
      <w:color w:val="000000"/>
    </w:rPr>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EC3CA9"/>
    <w:pPr>
      <w:tabs>
        <w:tab w:val="center" w:pos="4680"/>
        <w:tab w:val="right" w:pos="9360"/>
      </w:tabs>
      <w:spacing w:after="0" w:line="240" w:lineRule="auto"/>
    </w:pPr>
  </w:style>
  <w:style w:type="paragraph" w:styleId="Footer">
    <w:name w:val="footer"/>
    <w:basedOn w:val="Normal"/>
    <w:link w:val="FooterChar"/>
    <w:uiPriority w:val="99"/>
    <w:unhideWhenUsed w:val="1"/>
    <w:qFormat w:val="1"/>
    <w:rsid w:val="00EC3CA9"/>
    <w:pPr>
      <w:tabs>
        <w:tab w:val="center" w:pos="4680"/>
        <w:tab w:val="right" w:pos="9360"/>
      </w:tabs>
      <w:spacing w:after="0" w:line="240" w:lineRule="auto"/>
    </w:pPr>
  </w:style>
  <w:style w:type="table" w:styleId="TableGrid" w:customStyle="1">
    <w:name w:val="TableGrid"/>
    <w:tblPr>
      <w:tblCellMar>
        <w:top w:w="0.0" w:type="dxa"/>
        <w:left w:w="0.0" w:type="dxa"/>
        <w:bottom w:w="0.0" w:type="dxa"/>
        <w:right w:w="0.0" w:type="dxa"/>
      </w:tblCellMar>
    </w:tblPr>
  </w:style>
  <w:style w:type="paragraph" w:styleId="ListParagraph">
    <w:name w:val="List Paragraph"/>
    <w:basedOn w:val="Normal"/>
    <w:uiPriority w:val="34"/>
    <w:qFormat w:val="1"/>
    <w:rsid w:val="00E61F9C"/>
    <w:pPr>
      <w:ind w:left="720"/>
      <w:contextualSpacing w:val="1"/>
    </w:pPr>
  </w:style>
  <w:style w:type="paragraph" w:styleId="Bullet4" w:customStyle="1">
    <w:name w:val="Bullet 4"/>
    <w:basedOn w:val="Normal"/>
    <w:uiPriority w:val="99"/>
    <w:qFormat w:val="1"/>
    <w:rsid w:val="008B7562"/>
    <w:pPr>
      <w:suppressAutoHyphens w:val="0"/>
      <w:spacing w:after="120" w:before="100" w:beforeAutospacing="1" w:line="276" w:lineRule="auto"/>
      <w:ind w:left="170"/>
      <w:contextualSpacing w:val="1"/>
      <w:jc w:val="both"/>
    </w:pPr>
    <w:rPr>
      <w:rFonts w:ascii="Arial" w:cs="Times New Roman" w:eastAsia="Times New Roman" w:hAnsi="Arial"/>
      <w:color w:val="auto"/>
      <w:sz w:val="24"/>
      <w:szCs w:val="20"/>
      <w:lang w:eastAsia="en-MY" w:val="ms-MY"/>
    </w:rPr>
  </w:style>
  <w:style w:type="paragraph" w:styleId="NormalWeb">
    <w:name w:val="Normal (Web)"/>
    <w:basedOn w:val="Normal"/>
    <w:uiPriority w:val="99"/>
    <w:semiHidden w:val="1"/>
    <w:unhideWhenUsed w:val="1"/>
    <w:rsid w:val="00B93160"/>
    <w:pPr>
      <w:suppressAutoHyphens w:val="0"/>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PageNumber">
    <w:name w:val="page number"/>
    <w:basedOn w:val="DefaultParagraphFont"/>
    <w:qFormat w:val="1"/>
    <w:rsid w:val="00CC5F9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3.0" w:type="dxa"/>
        <w:left w:w="107.0" w:type="dxa"/>
        <w:bottom w:w="3.0" w:type="dxa"/>
        <w:right w:w="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49SdP9S+mbjdbgHStUhjNWO5g==">CgMxLjAaJAoBMBIfCh0IB0IZCgVBcmlhbBIQQXJpYWwgVW5pY29kZSBNUzgAciExVzhrUjhVSmdVS21jMlFfNHBRaUE1LWZrS245OHUyVXk=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2025-09-18T07:00:00Z</dcterms:created>
  <dc:creator>Valued Acer Customer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