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nouncer: “Have you ever had this problem?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mmy looks around pantry and refrigerator confusedly. He puts his hand on his head and shrugs with a distressed look on his fac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mmy: “What am I going to eat now?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nouncer: “Have no fear, PantryRaid is here!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age of our logo pops up (phone with PantryRaid written 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nouncer: “With our patented technology you can go from something like this...: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ows Timmy in previous situ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Announcer: “To this!”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ows Timmy  looking at his app with a hot skillet scrolling through his phone of list of recipes. Clicks on one and looks at ingridients. Adds ingredients to skillet. He then looks at camera and gives a thumbs up with a stupid smil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nouncer: “PantryRaid can help you figure out what food items will expire by giving you a notification! Just tap on the plus sign on your Pantry page and input the name of the item and when it’s about to expire…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ng sou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rprised face on timm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nouncer: “You will immediately know!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witches view to timmy looking at a calendar in his phone with certains meals each d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nouncer: “ You can also create a calendar of what you want to cook each day!”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uts into an image of the person in day one with a caption saying “day:1 chicken parmesan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uts into an image of person in day two saying “Day 2: chicken fajitas” person looks bigger (due to weight gai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uts into image of person in day three saying “Day 3: filet maignon” person looks even more fat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nouncer: “Be a happier every day and download the app when it’s release!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uts away wackil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